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5B9BD5" w:themeColor="accent1"/>
        </w:rPr>
        <w:id w:val="-1627469397"/>
        <w:docPartObj>
          <w:docPartGallery w:val="Cover Pages"/>
          <w:docPartUnique/>
        </w:docPartObj>
      </w:sdtPr>
      <w:sdtEndPr>
        <w:rPr>
          <w:rFonts w:cstheme="minorHAnsi"/>
          <w:b/>
          <w:color w:val="auto"/>
          <w:sz w:val="24"/>
          <w:szCs w:val="24"/>
        </w:rPr>
      </w:sdtEndPr>
      <w:sdtContent>
        <w:p w14:paraId="759763F9" w14:textId="77777777" w:rsidR="00A265A5" w:rsidRPr="00D915CF" w:rsidRDefault="00A265A5" w:rsidP="00A265A5">
          <w:pPr>
            <w:spacing w:after="160" w:line="259" w:lineRule="auto"/>
            <w:jc w:val="center"/>
            <w:rPr>
              <w:rFonts w:cstheme="minorHAnsi"/>
              <w:b/>
              <w:sz w:val="28"/>
              <w:szCs w:val="28"/>
            </w:rPr>
          </w:pPr>
          <w:r w:rsidRPr="00D915CF">
            <w:rPr>
              <w:rFonts w:cstheme="minorHAnsi"/>
              <w:b/>
              <w:sz w:val="28"/>
              <w:szCs w:val="28"/>
            </w:rPr>
            <w:t>THE FEDERAL DEMOCRATIC REPUBLIC OF ETHIOPIA</w:t>
          </w:r>
        </w:p>
        <w:p w14:paraId="4BE33022" w14:textId="77777777" w:rsidR="00A265A5" w:rsidRPr="00D915CF" w:rsidRDefault="00A265A5" w:rsidP="00A265A5">
          <w:pPr>
            <w:spacing w:after="160" w:line="259" w:lineRule="auto"/>
            <w:jc w:val="center"/>
            <w:rPr>
              <w:rFonts w:cstheme="minorHAnsi"/>
              <w:b/>
              <w:sz w:val="28"/>
              <w:szCs w:val="28"/>
            </w:rPr>
          </w:pPr>
          <w:r w:rsidRPr="00D915CF">
            <w:rPr>
              <w:rFonts w:cstheme="minorHAnsi"/>
              <w:b/>
              <w:sz w:val="28"/>
              <w:szCs w:val="28"/>
            </w:rPr>
            <w:t>MINISTRY OF INNOVATION AND TECHNOLOGY</w:t>
          </w:r>
        </w:p>
        <w:p w14:paraId="65BA58BF" w14:textId="77777777" w:rsidR="00A265A5" w:rsidRPr="00D915CF" w:rsidRDefault="00A265A5" w:rsidP="00A265A5">
          <w:pPr>
            <w:spacing w:after="160" w:line="259" w:lineRule="auto"/>
            <w:jc w:val="center"/>
            <w:rPr>
              <w:rFonts w:cstheme="minorHAnsi"/>
              <w:b/>
              <w:sz w:val="24"/>
              <w:szCs w:val="24"/>
            </w:rPr>
          </w:pPr>
          <w:r w:rsidRPr="00D915CF">
            <w:rPr>
              <w:rFonts w:ascii="Times New Roman" w:hAnsi="Times New Roman"/>
              <w:noProof/>
            </w:rPr>
            <w:drawing>
              <wp:inline distT="0" distB="0" distL="0" distR="0" wp14:anchorId="62F0F71F" wp14:editId="51455A3F">
                <wp:extent cx="1685925" cy="1954696"/>
                <wp:effectExtent l="0" t="0" r="0" b="7620"/>
                <wp:docPr id="9" name="Picture 9" descr="Ministry of Education of the Federal Democratic Republic of Ethiopia —  Government Body from Ethiopia — Education, Public Administration sectors —  Development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ry of Education of the Federal Democratic Republic of Ethiopia —  Government Body from Ethiopia — Education, Public Administration sectors —  DevelopmentAi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9894" cy="1970891"/>
                        </a:xfrm>
                        <a:prstGeom prst="rect">
                          <a:avLst/>
                        </a:prstGeom>
                        <a:noFill/>
                        <a:ln>
                          <a:noFill/>
                        </a:ln>
                      </pic:spPr>
                    </pic:pic>
                  </a:graphicData>
                </a:graphic>
              </wp:inline>
            </w:drawing>
          </w:r>
          <w:r w:rsidRPr="00D915CF">
            <w:rPr>
              <w:noProof/>
            </w:rPr>
            <w:drawing>
              <wp:inline distT="0" distB="0" distL="0" distR="0" wp14:anchorId="6CA3F1A2" wp14:editId="6879D061">
                <wp:extent cx="2076450" cy="1495425"/>
                <wp:effectExtent l="0" t="0" r="0" b="9525"/>
                <wp:docPr id="10" name="Picture 10" descr="Description: Logo of Ethiopian Ministry of Innovation and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of Ethiopian Ministry of Innovation and Technolog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50" cy="1495425"/>
                        </a:xfrm>
                        <a:prstGeom prst="rect">
                          <a:avLst/>
                        </a:prstGeom>
                        <a:noFill/>
                        <a:ln>
                          <a:noFill/>
                        </a:ln>
                      </pic:spPr>
                    </pic:pic>
                  </a:graphicData>
                </a:graphic>
              </wp:inline>
            </w:drawing>
          </w:r>
        </w:p>
        <w:p w14:paraId="38EB93C5" w14:textId="77777777" w:rsidR="00A265A5" w:rsidRPr="00D915CF" w:rsidRDefault="00A265A5" w:rsidP="00A265A5">
          <w:pPr>
            <w:spacing w:after="160" w:line="259" w:lineRule="auto"/>
            <w:jc w:val="both"/>
            <w:rPr>
              <w:rFonts w:cstheme="minorHAnsi"/>
              <w:b/>
              <w:sz w:val="32"/>
              <w:szCs w:val="32"/>
            </w:rPr>
          </w:pPr>
        </w:p>
        <w:p w14:paraId="4090B420" w14:textId="213A3AC4" w:rsidR="00A265A5" w:rsidRPr="00D915CF" w:rsidRDefault="00A265A5" w:rsidP="00A265A5">
          <w:pPr>
            <w:spacing w:after="160" w:line="259" w:lineRule="auto"/>
            <w:jc w:val="center"/>
            <w:rPr>
              <w:rFonts w:cstheme="minorHAnsi"/>
              <w:b/>
              <w:sz w:val="32"/>
              <w:szCs w:val="32"/>
            </w:rPr>
          </w:pPr>
          <w:r w:rsidRPr="00D915CF">
            <w:rPr>
              <w:rFonts w:cstheme="minorHAnsi"/>
              <w:b/>
              <w:sz w:val="32"/>
              <w:szCs w:val="32"/>
            </w:rPr>
            <w:t>Eastern Africa Regional Digital Integration Project (EARDIP)</w:t>
          </w:r>
          <w:r w:rsidR="007D2688">
            <w:rPr>
              <w:rFonts w:cstheme="minorHAnsi"/>
              <w:b/>
              <w:sz w:val="32"/>
              <w:szCs w:val="32"/>
            </w:rPr>
            <w:t xml:space="preserve"> SOP II (P180931)</w:t>
          </w:r>
        </w:p>
        <w:p w14:paraId="0A5AF503" w14:textId="77777777" w:rsidR="00A265A5" w:rsidRPr="00D915CF" w:rsidRDefault="00A265A5" w:rsidP="00A265A5">
          <w:pPr>
            <w:spacing w:after="160" w:line="259" w:lineRule="auto"/>
            <w:jc w:val="center"/>
            <w:rPr>
              <w:rFonts w:cstheme="minorHAnsi"/>
              <w:b/>
              <w:sz w:val="32"/>
              <w:szCs w:val="32"/>
            </w:rPr>
          </w:pPr>
        </w:p>
        <w:p w14:paraId="5E762F35" w14:textId="77777777" w:rsidR="00A265A5" w:rsidRPr="00D915CF" w:rsidRDefault="00A265A5" w:rsidP="00A265A5">
          <w:pPr>
            <w:spacing w:after="160" w:line="259" w:lineRule="auto"/>
            <w:jc w:val="center"/>
            <w:rPr>
              <w:rFonts w:cstheme="minorHAnsi"/>
              <w:b/>
              <w:sz w:val="32"/>
              <w:szCs w:val="32"/>
            </w:rPr>
          </w:pPr>
          <w:r w:rsidRPr="00D915CF">
            <w:rPr>
              <w:rFonts w:cstheme="minorHAnsi"/>
              <w:b/>
              <w:sz w:val="32"/>
              <w:szCs w:val="32"/>
            </w:rPr>
            <w:t xml:space="preserve">Stakeholder Engagement Plan for Ethiopia </w:t>
          </w:r>
        </w:p>
        <w:p w14:paraId="76FDEA27" w14:textId="77777777" w:rsidR="00A265A5" w:rsidRPr="00D915CF" w:rsidRDefault="00A265A5" w:rsidP="00A265A5">
          <w:pPr>
            <w:spacing w:after="160" w:line="259" w:lineRule="auto"/>
            <w:jc w:val="center"/>
            <w:rPr>
              <w:rFonts w:cstheme="minorHAnsi"/>
              <w:b/>
              <w:sz w:val="32"/>
              <w:szCs w:val="32"/>
            </w:rPr>
          </w:pPr>
        </w:p>
        <w:p w14:paraId="060CDB93" w14:textId="77777777" w:rsidR="00A265A5" w:rsidRPr="00D915CF" w:rsidRDefault="00A265A5" w:rsidP="00A265A5">
          <w:pPr>
            <w:spacing w:after="160" w:line="259" w:lineRule="auto"/>
            <w:jc w:val="center"/>
            <w:rPr>
              <w:rFonts w:cstheme="minorHAnsi"/>
              <w:b/>
              <w:sz w:val="32"/>
              <w:szCs w:val="32"/>
            </w:rPr>
          </w:pPr>
        </w:p>
        <w:p w14:paraId="36503E31" w14:textId="77777777" w:rsidR="00A265A5" w:rsidRPr="00D915CF" w:rsidRDefault="00A265A5" w:rsidP="00A265A5">
          <w:pPr>
            <w:spacing w:after="160" w:line="259" w:lineRule="auto"/>
            <w:jc w:val="right"/>
            <w:rPr>
              <w:rFonts w:cstheme="minorHAnsi"/>
              <w:b/>
              <w:sz w:val="24"/>
              <w:szCs w:val="24"/>
            </w:rPr>
          </w:pPr>
        </w:p>
        <w:p w14:paraId="3F6EA296" w14:textId="77777777" w:rsidR="00A265A5" w:rsidRPr="00D915CF" w:rsidRDefault="00A265A5" w:rsidP="00A265A5">
          <w:pPr>
            <w:spacing w:after="160" w:line="259" w:lineRule="auto"/>
            <w:jc w:val="right"/>
            <w:rPr>
              <w:rFonts w:cstheme="minorHAnsi"/>
              <w:b/>
              <w:sz w:val="24"/>
              <w:szCs w:val="24"/>
            </w:rPr>
          </w:pPr>
        </w:p>
        <w:p w14:paraId="12602498" w14:textId="77777777" w:rsidR="00A265A5" w:rsidRPr="00D915CF" w:rsidRDefault="00A265A5" w:rsidP="00A265A5">
          <w:pPr>
            <w:spacing w:after="160" w:line="259" w:lineRule="auto"/>
            <w:rPr>
              <w:rFonts w:cstheme="minorHAnsi"/>
              <w:b/>
              <w:sz w:val="24"/>
              <w:szCs w:val="24"/>
            </w:rPr>
          </w:pPr>
        </w:p>
        <w:p w14:paraId="0D68955E" w14:textId="6F126E49" w:rsidR="00A265A5" w:rsidRPr="00D915CF" w:rsidRDefault="00A265A5" w:rsidP="00A265A5">
          <w:pPr>
            <w:spacing w:after="160" w:line="259" w:lineRule="auto"/>
            <w:jc w:val="right"/>
            <w:rPr>
              <w:rFonts w:cstheme="minorHAnsi"/>
              <w:b/>
              <w:sz w:val="24"/>
              <w:szCs w:val="24"/>
            </w:rPr>
          </w:pPr>
          <w:r>
            <w:rPr>
              <w:rFonts w:cstheme="minorHAnsi"/>
              <w:b/>
              <w:sz w:val="24"/>
              <w:szCs w:val="24"/>
            </w:rPr>
            <w:t>September,</w:t>
          </w:r>
          <w:r>
            <w:rPr>
              <w:rFonts w:cstheme="minorHAnsi"/>
              <w:b/>
              <w:sz w:val="24"/>
              <w:szCs w:val="24"/>
            </w:rPr>
            <w:t xml:space="preserve"> </w:t>
          </w:r>
          <w:r w:rsidRPr="00D915CF">
            <w:rPr>
              <w:rFonts w:cstheme="minorHAnsi"/>
              <w:b/>
              <w:sz w:val="24"/>
              <w:szCs w:val="24"/>
            </w:rPr>
            <w:t>2023</w:t>
          </w:r>
        </w:p>
        <w:p w14:paraId="0036E8D5" w14:textId="408CD803" w:rsidR="00A265A5" w:rsidRPr="00D915CF" w:rsidRDefault="00A265A5" w:rsidP="00A265A5">
          <w:pPr>
            <w:spacing w:after="160" w:line="259" w:lineRule="auto"/>
            <w:jc w:val="right"/>
            <w:rPr>
              <w:rFonts w:cstheme="minorHAnsi"/>
              <w:b/>
              <w:sz w:val="24"/>
              <w:szCs w:val="24"/>
            </w:rPr>
          </w:pPr>
          <w:r w:rsidRPr="00D915CF">
            <w:rPr>
              <w:rFonts w:cstheme="minorHAnsi"/>
              <w:b/>
              <w:sz w:val="24"/>
              <w:szCs w:val="24"/>
            </w:rPr>
            <w:t>Addis Ababa, Ethiopia</w:t>
          </w:r>
        </w:p>
      </w:sdtContent>
    </w:sdt>
    <w:p w14:paraId="6D1EA3BC" w14:textId="77777777" w:rsidR="002F6011" w:rsidRPr="00D915CF" w:rsidRDefault="002F6011" w:rsidP="002F6011">
      <w:pPr>
        <w:spacing w:after="160" w:line="259" w:lineRule="auto"/>
        <w:jc w:val="center"/>
        <w:rPr>
          <w:rFonts w:cstheme="minorHAnsi"/>
          <w:b/>
          <w:sz w:val="28"/>
          <w:szCs w:val="28"/>
        </w:rPr>
      </w:pPr>
    </w:p>
    <w:p w14:paraId="61EE0BB6" w14:textId="77777777" w:rsidR="002F6011" w:rsidRPr="00D915CF" w:rsidRDefault="002F6011" w:rsidP="002F6011">
      <w:pPr>
        <w:spacing w:after="160" w:line="259" w:lineRule="auto"/>
        <w:jc w:val="center"/>
        <w:rPr>
          <w:rFonts w:cstheme="minorHAnsi"/>
          <w:b/>
          <w:sz w:val="28"/>
          <w:szCs w:val="28"/>
        </w:rPr>
      </w:pPr>
    </w:p>
    <w:p w14:paraId="61EE0BB7" w14:textId="77777777" w:rsidR="002F6011" w:rsidRPr="00D915CF" w:rsidRDefault="002F6011" w:rsidP="002F6011">
      <w:pPr>
        <w:spacing w:after="160" w:line="259" w:lineRule="auto"/>
        <w:jc w:val="center"/>
        <w:rPr>
          <w:rFonts w:cstheme="minorHAnsi"/>
          <w:b/>
          <w:sz w:val="28"/>
          <w:szCs w:val="28"/>
        </w:rPr>
      </w:pPr>
    </w:p>
    <w:p w14:paraId="61EE0BC7" w14:textId="18302B8D" w:rsidR="002F6011" w:rsidRPr="00D915CF" w:rsidRDefault="00E40BF0" w:rsidP="00E40BF0">
      <w:pPr>
        <w:tabs>
          <w:tab w:val="left" w:pos="7181"/>
          <w:tab w:val="right" w:pos="9360"/>
        </w:tabs>
        <w:spacing w:after="160" w:line="259" w:lineRule="auto"/>
        <w:rPr>
          <w:rFonts w:cstheme="minorHAnsi"/>
          <w:b/>
          <w:sz w:val="24"/>
          <w:szCs w:val="24"/>
        </w:rPr>
      </w:pPr>
      <w:r>
        <w:rPr>
          <w:rFonts w:cstheme="minorHAnsi"/>
          <w:b/>
          <w:sz w:val="24"/>
          <w:szCs w:val="24"/>
        </w:rPr>
        <w:tab/>
      </w:r>
      <w:r>
        <w:rPr>
          <w:rFonts w:cstheme="minorHAnsi"/>
          <w:b/>
          <w:sz w:val="24"/>
          <w:szCs w:val="24"/>
        </w:rPr>
        <w:tab/>
      </w:r>
    </w:p>
    <w:p w14:paraId="61EE0BC8" w14:textId="77777777" w:rsidR="002F6011" w:rsidRPr="00D915CF" w:rsidRDefault="002F6011" w:rsidP="002F6011">
      <w:pPr>
        <w:spacing w:after="160" w:line="259" w:lineRule="auto"/>
        <w:jc w:val="right"/>
        <w:rPr>
          <w:rFonts w:cstheme="minorHAnsi"/>
          <w:b/>
          <w:sz w:val="24"/>
          <w:szCs w:val="24"/>
        </w:rPr>
        <w:sectPr w:rsidR="002F6011" w:rsidRPr="00D915CF" w:rsidSect="00CB6F8D">
          <w:footerReference w:type="default" r:id="rId15"/>
          <w:pgSz w:w="12240" w:h="15840"/>
          <w:pgMar w:top="1440" w:right="1440" w:bottom="1440" w:left="1440" w:header="720" w:footer="720" w:gutter="0"/>
          <w:pgNumType w:start="0"/>
          <w:cols w:space="720"/>
          <w:titlePg/>
          <w:docGrid w:linePitch="360"/>
        </w:sectPr>
      </w:pPr>
    </w:p>
    <w:sdt>
      <w:sdtPr>
        <w:rPr>
          <w:rFonts w:ascii="Calibri" w:eastAsia="Calibri" w:hAnsi="Calibri"/>
          <w:b w:val="0"/>
          <w:bCs w:val="0"/>
          <w:color w:val="auto"/>
          <w:sz w:val="22"/>
          <w:szCs w:val="22"/>
          <w:lang w:val="en-US" w:eastAsia="en-US"/>
        </w:rPr>
        <w:id w:val="-1110962417"/>
        <w:docPartObj>
          <w:docPartGallery w:val="Table of Contents"/>
          <w:docPartUnique/>
        </w:docPartObj>
      </w:sdtPr>
      <w:sdtEndPr>
        <w:rPr>
          <w:noProof/>
        </w:rPr>
      </w:sdtEndPr>
      <w:sdtContent>
        <w:p w14:paraId="61EE0BC9" w14:textId="77777777" w:rsidR="00183DEF" w:rsidRPr="00D915CF" w:rsidRDefault="00183DEF" w:rsidP="00C85806">
          <w:pPr>
            <w:pStyle w:val="TOCHeading"/>
            <w:spacing w:before="0" w:line="240" w:lineRule="auto"/>
            <w:rPr>
              <w:color w:val="auto"/>
            </w:rPr>
          </w:pPr>
          <w:r w:rsidRPr="00D915CF">
            <w:rPr>
              <w:color w:val="auto"/>
            </w:rPr>
            <w:t>Contents</w:t>
          </w:r>
        </w:p>
        <w:p w14:paraId="1B6977AC" w14:textId="6A9AF7ED" w:rsidR="003C32A2" w:rsidRDefault="00183DEF">
          <w:pPr>
            <w:pStyle w:val="TOC1"/>
            <w:tabs>
              <w:tab w:val="right" w:leader="dot" w:pos="9350"/>
            </w:tabs>
            <w:rPr>
              <w:rFonts w:asciiTheme="minorHAnsi" w:eastAsiaTheme="minorEastAsia" w:hAnsiTheme="minorHAnsi" w:cstheme="minorBidi"/>
              <w:noProof/>
            </w:rPr>
          </w:pPr>
          <w:r w:rsidRPr="00D915CF">
            <w:fldChar w:fldCharType="begin"/>
          </w:r>
          <w:r w:rsidRPr="00D915CF">
            <w:instrText xml:space="preserve"> TOC \o "1-3" \h \z \u </w:instrText>
          </w:r>
          <w:r w:rsidRPr="00D915CF">
            <w:fldChar w:fldCharType="separate"/>
          </w:r>
          <w:hyperlink w:anchor="_Toc146192889" w:history="1">
            <w:r w:rsidR="003C32A2" w:rsidRPr="006104A5">
              <w:rPr>
                <w:rStyle w:val="Hyperlink"/>
                <w:rFonts w:cs="Calibri"/>
                <w:noProof/>
              </w:rPr>
              <w:t>ACRONYMS AND ABBREVIATION</w:t>
            </w:r>
            <w:r w:rsidR="003C32A2">
              <w:rPr>
                <w:noProof/>
                <w:webHidden/>
              </w:rPr>
              <w:tab/>
            </w:r>
            <w:r w:rsidR="003C32A2">
              <w:rPr>
                <w:noProof/>
                <w:webHidden/>
              </w:rPr>
              <w:fldChar w:fldCharType="begin"/>
            </w:r>
            <w:r w:rsidR="003C32A2">
              <w:rPr>
                <w:noProof/>
                <w:webHidden/>
              </w:rPr>
              <w:instrText xml:space="preserve"> PAGEREF _Toc146192889 \h </w:instrText>
            </w:r>
            <w:r w:rsidR="003C32A2">
              <w:rPr>
                <w:noProof/>
                <w:webHidden/>
              </w:rPr>
            </w:r>
            <w:r w:rsidR="003C32A2">
              <w:rPr>
                <w:noProof/>
                <w:webHidden/>
              </w:rPr>
              <w:fldChar w:fldCharType="separate"/>
            </w:r>
            <w:r w:rsidR="00165865">
              <w:rPr>
                <w:noProof/>
                <w:webHidden/>
              </w:rPr>
              <w:t>iii</w:t>
            </w:r>
            <w:r w:rsidR="003C32A2">
              <w:rPr>
                <w:noProof/>
                <w:webHidden/>
              </w:rPr>
              <w:fldChar w:fldCharType="end"/>
            </w:r>
          </w:hyperlink>
        </w:p>
        <w:p w14:paraId="3820B629" w14:textId="114961D3" w:rsidR="003C32A2" w:rsidRDefault="003C32A2">
          <w:pPr>
            <w:pStyle w:val="TOC1"/>
            <w:tabs>
              <w:tab w:val="left" w:pos="450"/>
              <w:tab w:val="right" w:leader="dot" w:pos="9350"/>
            </w:tabs>
            <w:rPr>
              <w:rFonts w:asciiTheme="minorHAnsi" w:eastAsiaTheme="minorEastAsia" w:hAnsiTheme="minorHAnsi" w:cstheme="minorBidi"/>
              <w:noProof/>
            </w:rPr>
          </w:pPr>
          <w:hyperlink w:anchor="_Toc146192890" w:history="1">
            <w:r w:rsidRPr="006104A5">
              <w:rPr>
                <w:rStyle w:val="Hyperlink"/>
                <w:rFonts w:cs="Calibri"/>
                <w:b/>
                <w:bCs/>
                <w:noProof/>
              </w:rPr>
              <w:t>1.</w:t>
            </w:r>
            <w:r>
              <w:rPr>
                <w:rFonts w:asciiTheme="minorHAnsi" w:eastAsiaTheme="minorEastAsia" w:hAnsiTheme="minorHAnsi" w:cstheme="minorBidi"/>
                <w:noProof/>
              </w:rPr>
              <w:tab/>
            </w:r>
            <w:r w:rsidRPr="006104A5">
              <w:rPr>
                <w:rStyle w:val="Hyperlink"/>
                <w:b/>
                <w:noProof/>
              </w:rPr>
              <w:t>INTRODUCITON</w:t>
            </w:r>
            <w:r>
              <w:rPr>
                <w:noProof/>
                <w:webHidden/>
              </w:rPr>
              <w:tab/>
            </w:r>
            <w:r>
              <w:rPr>
                <w:noProof/>
                <w:webHidden/>
              </w:rPr>
              <w:fldChar w:fldCharType="begin"/>
            </w:r>
            <w:r>
              <w:rPr>
                <w:noProof/>
                <w:webHidden/>
              </w:rPr>
              <w:instrText xml:space="preserve"> PAGEREF _Toc146192890 \h </w:instrText>
            </w:r>
            <w:r>
              <w:rPr>
                <w:noProof/>
                <w:webHidden/>
              </w:rPr>
            </w:r>
            <w:r>
              <w:rPr>
                <w:noProof/>
                <w:webHidden/>
              </w:rPr>
              <w:fldChar w:fldCharType="separate"/>
            </w:r>
            <w:r w:rsidR="00165865">
              <w:rPr>
                <w:noProof/>
                <w:webHidden/>
              </w:rPr>
              <w:t>1</w:t>
            </w:r>
            <w:r>
              <w:rPr>
                <w:noProof/>
                <w:webHidden/>
              </w:rPr>
              <w:fldChar w:fldCharType="end"/>
            </w:r>
          </w:hyperlink>
        </w:p>
        <w:p w14:paraId="59F910F8" w14:textId="2DC268F4" w:rsidR="003C32A2" w:rsidRDefault="003C32A2">
          <w:pPr>
            <w:pStyle w:val="TOC2"/>
            <w:rPr>
              <w:rFonts w:asciiTheme="minorHAnsi" w:eastAsiaTheme="minorEastAsia" w:hAnsiTheme="minorHAnsi" w:cstheme="minorBidi"/>
              <w:b w:val="0"/>
            </w:rPr>
          </w:pPr>
          <w:hyperlink w:anchor="_Toc146192891" w:history="1">
            <w:r w:rsidRPr="006104A5">
              <w:rPr>
                <w:rStyle w:val="Hyperlink"/>
              </w:rPr>
              <w:t>1.1</w:t>
            </w:r>
            <w:r>
              <w:rPr>
                <w:rFonts w:asciiTheme="minorHAnsi" w:eastAsiaTheme="minorEastAsia" w:hAnsiTheme="minorHAnsi" w:cstheme="minorBidi"/>
                <w:b w:val="0"/>
              </w:rPr>
              <w:tab/>
            </w:r>
            <w:r w:rsidRPr="006104A5">
              <w:rPr>
                <w:rStyle w:val="Hyperlink"/>
              </w:rPr>
              <w:t>General Background</w:t>
            </w:r>
            <w:r>
              <w:rPr>
                <w:webHidden/>
              </w:rPr>
              <w:tab/>
            </w:r>
            <w:r>
              <w:rPr>
                <w:webHidden/>
              </w:rPr>
              <w:fldChar w:fldCharType="begin"/>
            </w:r>
            <w:r>
              <w:rPr>
                <w:webHidden/>
              </w:rPr>
              <w:instrText xml:space="preserve"> PAGEREF _Toc146192891 \h </w:instrText>
            </w:r>
            <w:r>
              <w:rPr>
                <w:webHidden/>
              </w:rPr>
            </w:r>
            <w:r>
              <w:rPr>
                <w:webHidden/>
              </w:rPr>
              <w:fldChar w:fldCharType="separate"/>
            </w:r>
            <w:r w:rsidR="00165865">
              <w:rPr>
                <w:webHidden/>
              </w:rPr>
              <w:t>1</w:t>
            </w:r>
            <w:r>
              <w:rPr>
                <w:webHidden/>
              </w:rPr>
              <w:fldChar w:fldCharType="end"/>
            </w:r>
          </w:hyperlink>
        </w:p>
        <w:p w14:paraId="430CDE46" w14:textId="5BF004BD" w:rsidR="003C32A2" w:rsidRDefault="003C32A2">
          <w:pPr>
            <w:pStyle w:val="TOC2"/>
            <w:rPr>
              <w:rFonts w:asciiTheme="minorHAnsi" w:eastAsiaTheme="minorEastAsia" w:hAnsiTheme="minorHAnsi" w:cstheme="minorBidi"/>
              <w:b w:val="0"/>
            </w:rPr>
          </w:pPr>
          <w:hyperlink w:anchor="_Toc146192892" w:history="1">
            <w:r w:rsidRPr="006104A5">
              <w:rPr>
                <w:rStyle w:val="Hyperlink"/>
              </w:rPr>
              <w:t>1.2</w:t>
            </w:r>
            <w:r>
              <w:rPr>
                <w:rFonts w:asciiTheme="minorHAnsi" w:eastAsiaTheme="minorEastAsia" w:hAnsiTheme="minorHAnsi" w:cstheme="minorBidi"/>
                <w:b w:val="0"/>
              </w:rPr>
              <w:tab/>
            </w:r>
            <w:r w:rsidRPr="006104A5">
              <w:rPr>
                <w:rStyle w:val="Hyperlink"/>
              </w:rPr>
              <w:t>Project Description</w:t>
            </w:r>
            <w:r>
              <w:rPr>
                <w:webHidden/>
              </w:rPr>
              <w:tab/>
            </w:r>
            <w:r>
              <w:rPr>
                <w:webHidden/>
              </w:rPr>
              <w:fldChar w:fldCharType="begin"/>
            </w:r>
            <w:r>
              <w:rPr>
                <w:webHidden/>
              </w:rPr>
              <w:instrText xml:space="preserve"> PAGEREF _Toc146192892 \h </w:instrText>
            </w:r>
            <w:r>
              <w:rPr>
                <w:webHidden/>
              </w:rPr>
            </w:r>
            <w:r>
              <w:rPr>
                <w:webHidden/>
              </w:rPr>
              <w:fldChar w:fldCharType="separate"/>
            </w:r>
            <w:r w:rsidR="00165865">
              <w:rPr>
                <w:webHidden/>
              </w:rPr>
              <w:t>1</w:t>
            </w:r>
            <w:r>
              <w:rPr>
                <w:webHidden/>
              </w:rPr>
              <w:fldChar w:fldCharType="end"/>
            </w:r>
          </w:hyperlink>
        </w:p>
        <w:p w14:paraId="5FB7F7A6" w14:textId="737466A3" w:rsidR="003C32A2" w:rsidRDefault="003C32A2">
          <w:pPr>
            <w:pStyle w:val="TOC3"/>
            <w:tabs>
              <w:tab w:val="left" w:pos="1320"/>
              <w:tab w:val="right" w:leader="dot" w:pos="9350"/>
            </w:tabs>
            <w:rPr>
              <w:rFonts w:asciiTheme="minorHAnsi" w:eastAsiaTheme="minorEastAsia" w:hAnsiTheme="minorHAnsi" w:cstheme="minorBidi"/>
              <w:noProof/>
            </w:rPr>
          </w:pPr>
          <w:hyperlink w:anchor="_Toc146192893" w:history="1">
            <w:r w:rsidRPr="006104A5">
              <w:rPr>
                <w:rStyle w:val="Hyperlink"/>
                <w:rFonts w:cstheme="minorHAnsi"/>
                <w:b/>
                <w:i/>
                <w:noProof/>
              </w:rPr>
              <w:t>1.2.1</w:t>
            </w:r>
            <w:r>
              <w:rPr>
                <w:rFonts w:asciiTheme="minorHAnsi" w:eastAsiaTheme="minorEastAsia" w:hAnsiTheme="minorHAnsi" w:cstheme="minorBidi"/>
                <w:noProof/>
              </w:rPr>
              <w:tab/>
            </w:r>
            <w:r w:rsidRPr="006104A5">
              <w:rPr>
                <w:rStyle w:val="Hyperlink"/>
                <w:b/>
                <w:i/>
                <w:noProof/>
              </w:rPr>
              <w:t>Project Development Objective (PDO)</w:t>
            </w:r>
            <w:r>
              <w:rPr>
                <w:noProof/>
                <w:webHidden/>
              </w:rPr>
              <w:tab/>
            </w:r>
            <w:r>
              <w:rPr>
                <w:noProof/>
                <w:webHidden/>
              </w:rPr>
              <w:fldChar w:fldCharType="begin"/>
            </w:r>
            <w:r>
              <w:rPr>
                <w:noProof/>
                <w:webHidden/>
              </w:rPr>
              <w:instrText xml:space="preserve"> PAGEREF _Toc146192893 \h </w:instrText>
            </w:r>
            <w:r>
              <w:rPr>
                <w:noProof/>
                <w:webHidden/>
              </w:rPr>
            </w:r>
            <w:r>
              <w:rPr>
                <w:noProof/>
                <w:webHidden/>
              </w:rPr>
              <w:fldChar w:fldCharType="separate"/>
            </w:r>
            <w:r w:rsidR="00165865">
              <w:rPr>
                <w:noProof/>
                <w:webHidden/>
              </w:rPr>
              <w:t>2</w:t>
            </w:r>
            <w:r>
              <w:rPr>
                <w:noProof/>
                <w:webHidden/>
              </w:rPr>
              <w:fldChar w:fldCharType="end"/>
            </w:r>
          </w:hyperlink>
        </w:p>
        <w:p w14:paraId="2FA47B70" w14:textId="31E6B40A" w:rsidR="003C32A2" w:rsidRDefault="003C32A2">
          <w:pPr>
            <w:pStyle w:val="TOC3"/>
            <w:tabs>
              <w:tab w:val="left" w:pos="1320"/>
              <w:tab w:val="right" w:leader="dot" w:pos="9350"/>
            </w:tabs>
            <w:rPr>
              <w:rFonts w:asciiTheme="minorHAnsi" w:eastAsiaTheme="minorEastAsia" w:hAnsiTheme="minorHAnsi" w:cstheme="minorBidi"/>
              <w:noProof/>
            </w:rPr>
          </w:pPr>
          <w:hyperlink w:anchor="_Toc146192894" w:history="1">
            <w:r w:rsidRPr="006104A5">
              <w:rPr>
                <w:rStyle w:val="Hyperlink"/>
                <w:rFonts w:cstheme="minorHAnsi"/>
                <w:b/>
                <w:i/>
                <w:noProof/>
              </w:rPr>
              <w:t>1.2.2</w:t>
            </w:r>
            <w:r>
              <w:rPr>
                <w:rFonts w:asciiTheme="minorHAnsi" w:eastAsiaTheme="minorEastAsia" w:hAnsiTheme="minorHAnsi" w:cstheme="minorBidi"/>
                <w:noProof/>
              </w:rPr>
              <w:tab/>
            </w:r>
            <w:r w:rsidRPr="006104A5">
              <w:rPr>
                <w:rStyle w:val="Hyperlink"/>
                <w:rFonts w:cstheme="minorHAnsi"/>
                <w:b/>
                <w:i/>
                <w:noProof/>
              </w:rPr>
              <w:t>Project components</w:t>
            </w:r>
            <w:r>
              <w:rPr>
                <w:noProof/>
                <w:webHidden/>
              </w:rPr>
              <w:tab/>
            </w:r>
            <w:r>
              <w:rPr>
                <w:noProof/>
                <w:webHidden/>
              </w:rPr>
              <w:fldChar w:fldCharType="begin"/>
            </w:r>
            <w:r>
              <w:rPr>
                <w:noProof/>
                <w:webHidden/>
              </w:rPr>
              <w:instrText xml:space="preserve"> PAGEREF _Toc146192894 \h </w:instrText>
            </w:r>
            <w:r>
              <w:rPr>
                <w:noProof/>
                <w:webHidden/>
              </w:rPr>
            </w:r>
            <w:r>
              <w:rPr>
                <w:noProof/>
                <w:webHidden/>
              </w:rPr>
              <w:fldChar w:fldCharType="separate"/>
            </w:r>
            <w:r w:rsidR="00165865">
              <w:rPr>
                <w:noProof/>
                <w:webHidden/>
              </w:rPr>
              <w:t>2</w:t>
            </w:r>
            <w:r>
              <w:rPr>
                <w:noProof/>
                <w:webHidden/>
              </w:rPr>
              <w:fldChar w:fldCharType="end"/>
            </w:r>
          </w:hyperlink>
        </w:p>
        <w:p w14:paraId="54205340" w14:textId="5A25E412" w:rsidR="003C32A2" w:rsidRDefault="003C32A2">
          <w:pPr>
            <w:pStyle w:val="TOC3"/>
            <w:tabs>
              <w:tab w:val="left" w:pos="1320"/>
              <w:tab w:val="right" w:leader="dot" w:pos="9350"/>
            </w:tabs>
            <w:rPr>
              <w:rFonts w:asciiTheme="minorHAnsi" w:eastAsiaTheme="minorEastAsia" w:hAnsiTheme="minorHAnsi" w:cstheme="minorBidi"/>
              <w:noProof/>
            </w:rPr>
          </w:pPr>
          <w:hyperlink w:anchor="_Toc146192895" w:history="1">
            <w:r w:rsidRPr="006104A5">
              <w:rPr>
                <w:rStyle w:val="Hyperlink"/>
                <w:rFonts w:cstheme="minorHAnsi"/>
                <w:b/>
                <w:i/>
                <w:noProof/>
              </w:rPr>
              <w:t>1.2.3</w:t>
            </w:r>
            <w:r>
              <w:rPr>
                <w:rFonts w:asciiTheme="minorHAnsi" w:eastAsiaTheme="minorEastAsia" w:hAnsiTheme="minorHAnsi" w:cstheme="minorBidi"/>
                <w:noProof/>
              </w:rPr>
              <w:tab/>
            </w:r>
            <w:r w:rsidRPr="006104A5">
              <w:rPr>
                <w:rStyle w:val="Hyperlink"/>
                <w:rFonts w:cstheme="minorHAnsi"/>
                <w:b/>
                <w:i/>
                <w:noProof/>
              </w:rPr>
              <w:t>Project target areas</w:t>
            </w:r>
            <w:r>
              <w:rPr>
                <w:noProof/>
                <w:webHidden/>
              </w:rPr>
              <w:tab/>
            </w:r>
            <w:r>
              <w:rPr>
                <w:noProof/>
                <w:webHidden/>
              </w:rPr>
              <w:fldChar w:fldCharType="begin"/>
            </w:r>
            <w:r>
              <w:rPr>
                <w:noProof/>
                <w:webHidden/>
              </w:rPr>
              <w:instrText xml:space="preserve"> PAGEREF _Toc146192895 \h </w:instrText>
            </w:r>
            <w:r>
              <w:rPr>
                <w:noProof/>
                <w:webHidden/>
              </w:rPr>
            </w:r>
            <w:r>
              <w:rPr>
                <w:noProof/>
                <w:webHidden/>
              </w:rPr>
              <w:fldChar w:fldCharType="separate"/>
            </w:r>
            <w:r w:rsidR="00165865">
              <w:rPr>
                <w:noProof/>
                <w:webHidden/>
              </w:rPr>
              <w:t>7</w:t>
            </w:r>
            <w:r>
              <w:rPr>
                <w:noProof/>
                <w:webHidden/>
              </w:rPr>
              <w:fldChar w:fldCharType="end"/>
            </w:r>
          </w:hyperlink>
        </w:p>
        <w:p w14:paraId="772696BD" w14:textId="1FF2C8FE" w:rsidR="003C32A2" w:rsidRDefault="003C32A2">
          <w:pPr>
            <w:pStyle w:val="TOC3"/>
            <w:tabs>
              <w:tab w:val="left" w:pos="1320"/>
              <w:tab w:val="right" w:leader="dot" w:pos="9350"/>
            </w:tabs>
            <w:rPr>
              <w:rFonts w:asciiTheme="minorHAnsi" w:eastAsiaTheme="minorEastAsia" w:hAnsiTheme="minorHAnsi" w:cstheme="minorBidi"/>
              <w:noProof/>
            </w:rPr>
          </w:pPr>
          <w:hyperlink w:anchor="_Toc146192896" w:history="1">
            <w:r w:rsidRPr="006104A5">
              <w:rPr>
                <w:rStyle w:val="Hyperlink"/>
                <w:rFonts w:cstheme="minorHAnsi"/>
                <w:b/>
                <w:i/>
                <w:noProof/>
              </w:rPr>
              <w:t>1.2.4</w:t>
            </w:r>
            <w:r>
              <w:rPr>
                <w:rFonts w:asciiTheme="minorHAnsi" w:eastAsiaTheme="minorEastAsia" w:hAnsiTheme="minorHAnsi" w:cstheme="minorBidi"/>
                <w:noProof/>
              </w:rPr>
              <w:tab/>
            </w:r>
            <w:r w:rsidRPr="006104A5">
              <w:rPr>
                <w:rStyle w:val="Hyperlink"/>
                <w:rFonts w:cstheme="minorHAnsi"/>
                <w:b/>
                <w:i/>
                <w:noProof/>
              </w:rPr>
              <w:t>Project beneficiaries</w:t>
            </w:r>
            <w:r>
              <w:rPr>
                <w:noProof/>
                <w:webHidden/>
              </w:rPr>
              <w:tab/>
            </w:r>
            <w:r>
              <w:rPr>
                <w:noProof/>
                <w:webHidden/>
              </w:rPr>
              <w:fldChar w:fldCharType="begin"/>
            </w:r>
            <w:r>
              <w:rPr>
                <w:noProof/>
                <w:webHidden/>
              </w:rPr>
              <w:instrText xml:space="preserve"> PAGEREF _Toc146192896 \h </w:instrText>
            </w:r>
            <w:r>
              <w:rPr>
                <w:noProof/>
                <w:webHidden/>
              </w:rPr>
            </w:r>
            <w:r>
              <w:rPr>
                <w:noProof/>
                <w:webHidden/>
              </w:rPr>
              <w:fldChar w:fldCharType="separate"/>
            </w:r>
            <w:r w:rsidR="00165865">
              <w:rPr>
                <w:noProof/>
                <w:webHidden/>
              </w:rPr>
              <w:t>7</w:t>
            </w:r>
            <w:r>
              <w:rPr>
                <w:noProof/>
                <w:webHidden/>
              </w:rPr>
              <w:fldChar w:fldCharType="end"/>
            </w:r>
          </w:hyperlink>
        </w:p>
        <w:p w14:paraId="1E71BE5C" w14:textId="13D5D3C4" w:rsidR="003C32A2" w:rsidRDefault="003C32A2">
          <w:pPr>
            <w:pStyle w:val="TOC2"/>
            <w:rPr>
              <w:rFonts w:asciiTheme="minorHAnsi" w:eastAsiaTheme="minorEastAsia" w:hAnsiTheme="minorHAnsi" w:cstheme="minorBidi"/>
              <w:b w:val="0"/>
            </w:rPr>
          </w:pPr>
          <w:hyperlink w:anchor="_Toc146192897" w:history="1">
            <w:r w:rsidRPr="006104A5">
              <w:rPr>
                <w:rStyle w:val="Hyperlink"/>
              </w:rPr>
              <w:t>1.3</w:t>
            </w:r>
            <w:r>
              <w:rPr>
                <w:rFonts w:asciiTheme="minorHAnsi" w:eastAsiaTheme="minorEastAsia" w:hAnsiTheme="minorHAnsi" w:cstheme="minorBidi"/>
                <w:b w:val="0"/>
              </w:rPr>
              <w:tab/>
            </w:r>
            <w:r w:rsidRPr="006104A5">
              <w:rPr>
                <w:rStyle w:val="Hyperlink"/>
                <w:bCs/>
              </w:rPr>
              <w:t>Objectives of the SEP for EA-RDIP</w:t>
            </w:r>
            <w:r>
              <w:rPr>
                <w:webHidden/>
              </w:rPr>
              <w:tab/>
            </w:r>
            <w:r>
              <w:rPr>
                <w:webHidden/>
              </w:rPr>
              <w:fldChar w:fldCharType="begin"/>
            </w:r>
            <w:r>
              <w:rPr>
                <w:webHidden/>
              </w:rPr>
              <w:instrText xml:space="preserve"> PAGEREF _Toc146192897 \h </w:instrText>
            </w:r>
            <w:r>
              <w:rPr>
                <w:webHidden/>
              </w:rPr>
            </w:r>
            <w:r>
              <w:rPr>
                <w:webHidden/>
              </w:rPr>
              <w:fldChar w:fldCharType="separate"/>
            </w:r>
            <w:r w:rsidR="00165865">
              <w:rPr>
                <w:webHidden/>
              </w:rPr>
              <w:t>8</w:t>
            </w:r>
            <w:r>
              <w:rPr>
                <w:webHidden/>
              </w:rPr>
              <w:fldChar w:fldCharType="end"/>
            </w:r>
          </w:hyperlink>
        </w:p>
        <w:p w14:paraId="0CA07FE7" w14:textId="15EA4CB2" w:rsidR="003C32A2" w:rsidRDefault="003C32A2">
          <w:pPr>
            <w:pStyle w:val="TOC2"/>
            <w:rPr>
              <w:rFonts w:asciiTheme="minorHAnsi" w:eastAsiaTheme="minorEastAsia" w:hAnsiTheme="minorHAnsi" w:cstheme="minorBidi"/>
              <w:b w:val="0"/>
            </w:rPr>
          </w:pPr>
          <w:hyperlink w:anchor="_Toc146192898" w:history="1">
            <w:r w:rsidRPr="006104A5">
              <w:rPr>
                <w:rStyle w:val="Hyperlink"/>
              </w:rPr>
              <w:t>1.5 Scope of the SEP for the Project</w:t>
            </w:r>
            <w:r>
              <w:rPr>
                <w:webHidden/>
              </w:rPr>
              <w:tab/>
            </w:r>
            <w:r>
              <w:rPr>
                <w:webHidden/>
              </w:rPr>
              <w:fldChar w:fldCharType="begin"/>
            </w:r>
            <w:r>
              <w:rPr>
                <w:webHidden/>
              </w:rPr>
              <w:instrText xml:space="preserve"> PAGEREF _Toc146192898 \h </w:instrText>
            </w:r>
            <w:r>
              <w:rPr>
                <w:webHidden/>
              </w:rPr>
            </w:r>
            <w:r>
              <w:rPr>
                <w:webHidden/>
              </w:rPr>
              <w:fldChar w:fldCharType="separate"/>
            </w:r>
            <w:r w:rsidR="00165865">
              <w:rPr>
                <w:webHidden/>
              </w:rPr>
              <w:t>9</w:t>
            </w:r>
            <w:r>
              <w:rPr>
                <w:webHidden/>
              </w:rPr>
              <w:fldChar w:fldCharType="end"/>
            </w:r>
          </w:hyperlink>
        </w:p>
        <w:p w14:paraId="04578867" w14:textId="33DFC0AF" w:rsidR="003C32A2" w:rsidRDefault="003C32A2">
          <w:pPr>
            <w:pStyle w:val="TOC1"/>
            <w:tabs>
              <w:tab w:val="left" w:pos="450"/>
              <w:tab w:val="right" w:leader="dot" w:pos="9350"/>
            </w:tabs>
            <w:rPr>
              <w:rFonts w:asciiTheme="minorHAnsi" w:eastAsiaTheme="minorEastAsia" w:hAnsiTheme="minorHAnsi" w:cstheme="minorBidi"/>
              <w:noProof/>
            </w:rPr>
          </w:pPr>
          <w:hyperlink w:anchor="_Toc146192899" w:history="1">
            <w:r w:rsidRPr="006104A5">
              <w:rPr>
                <w:rStyle w:val="Hyperlink"/>
                <w:rFonts w:cstheme="minorHAnsi"/>
                <w:b/>
                <w:noProof/>
              </w:rPr>
              <w:t>2</w:t>
            </w:r>
            <w:r>
              <w:rPr>
                <w:rFonts w:asciiTheme="minorHAnsi" w:eastAsiaTheme="minorEastAsia" w:hAnsiTheme="minorHAnsi" w:cstheme="minorBidi"/>
                <w:noProof/>
              </w:rPr>
              <w:tab/>
            </w:r>
            <w:r w:rsidRPr="006104A5">
              <w:rPr>
                <w:rStyle w:val="Hyperlink"/>
                <w:rFonts w:cstheme="minorHAnsi"/>
                <w:b/>
                <w:noProof/>
              </w:rPr>
              <w:t>LEGAL FRAMEWORK</w:t>
            </w:r>
            <w:r>
              <w:rPr>
                <w:noProof/>
                <w:webHidden/>
              </w:rPr>
              <w:tab/>
            </w:r>
            <w:r>
              <w:rPr>
                <w:noProof/>
                <w:webHidden/>
              </w:rPr>
              <w:fldChar w:fldCharType="begin"/>
            </w:r>
            <w:r>
              <w:rPr>
                <w:noProof/>
                <w:webHidden/>
              </w:rPr>
              <w:instrText xml:space="preserve"> PAGEREF _Toc146192899 \h </w:instrText>
            </w:r>
            <w:r>
              <w:rPr>
                <w:noProof/>
                <w:webHidden/>
              </w:rPr>
            </w:r>
            <w:r>
              <w:rPr>
                <w:noProof/>
                <w:webHidden/>
              </w:rPr>
              <w:fldChar w:fldCharType="separate"/>
            </w:r>
            <w:r w:rsidR="00165865">
              <w:rPr>
                <w:noProof/>
                <w:webHidden/>
              </w:rPr>
              <w:t>10</w:t>
            </w:r>
            <w:r>
              <w:rPr>
                <w:noProof/>
                <w:webHidden/>
              </w:rPr>
              <w:fldChar w:fldCharType="end"/>
            </w:r>
          </w:hyperlink>
        </w:p>
        <w:p w14:paraId="2D1895D6" w14:textId="6C5B4B8C" w:rsidR="003C32A2" w:rsidRDefault="003C32A2">
          <w:pPr>
            <w:pStyle w:val="TOC2"/>
            <w:rPr>
              <w:rFonts w:asciiTheme="minorHAnsi" w:eastAsiaTheme="minorEastAsia" w:hAnsiTheme="minorHAnsi" w:cstheme="minorBidi"/>
              <w:b w:val="0"/>
            </w:rPr>
          </w:pPr>
          <w:hyperlink w:anchor="_Toc146192900" w:history="1">
            <w:r w:rsidRPr="006104A5">
              <w:rPr>
                <w:rStyle w:val="Hyperlink"/>
              </w:rPr>
              <w:t>2.1</w:t>
            </w:r>
            <w:r>
              <w:rPr>
                <w:rFonts w:asciiTheme="minorHAnsi" w:eastAsiaTheme="minorEastAsia" w:hAnsiTheme="minorHAnsi" w:cstheme="minorBidi"/>
                <w:b w:val="0"/>
              </w:rPr>
              <w:tab/>
            </w:r>
            <w:r w:rsidRPr="006104A5">
              <w:rPr>
                <w:rStyle w:val="Hyperlink"/>
              </w:rPr>
              <w:t>National Legal Framework</w:t>
            </w:r>
            <w:r>
              <w:rPr>
                <w:webHidden/>
              </w:rPr>
              <w:tab/>
            </w:r>
            <w:r>
              <w:rPr>
                <w:webHidden/>
              </w:rPr>
              <w:fldChar w:fldCharType="begin"/>
            </w:r>
            <w:r>
              <w:rPr>
                <w:webHidden/>
              </w:rPr>
              <w:instrText xml:space="preserve"> PAGEREF _Toc146192900 \h </w:instrText>
            </w:r>
            <w:r>
              <w:rPr>
                <w:webHidden/>
              </w:rPr>
            </w:r>
            <w:r>
              <w:rPr>
                <w:webHidden/>
              </w:rPr>
              <w:fldChar w:fldCharType="separate"/>
            </w:r>
            <w:r w:rsidR="00165865">
              <w:rPr>
                <w:webHidden/>
              </w:rPr>
              <w:t>10</w:t>
            </w:r>
            <w:r>
              <w:rPr>
                <w:webHidden/>
              </w:rPr>
              <w:fldChar w:fldCharType="end"/>
            </w:r>
          </w:hyperlink>
        </w:p>
        <w:p w14:paraId="2338F1FC" w14:textId="6BE800E9" w:rsidR="003C32A2" w:rsidRDefault="003C32A2">
          <w:pPr>
            <w:pStyle w:val="TOC2"/>
            <w:rPr>
              <w:rFonts w:asciiTheme="minorHAnsi" w:eastAsiaTheme="minorEastAsia" w:hAnsiTheme="minorHAnsi" w:cstheme="minorBidi"/>
              <w:b w:val="0"/>
            </w:rPr>
          </w:pPr>
          <w:hyperlink w:anchor="_Toc146192901" w:history="1">
            <w:r w:rsidRPr="006104A5">
              <w:rPr>
                <w:rStyle w:val="Hyperlink"/>
              </w:rPr>
              <w:t>2.2</w:t>
            </w:r>
            <w:r>
              <w:rPr>
                <w:rFonts w:asciiTheme="minorHAnsi" w:eastAsiaTheme="minorEastAsia" w:hAnsiTheme="minorHAnsi" w:cstheme="minorBidi"/>
                <w:b w:val="0"/>
              </w:rPr>
              <w:tab/>
            </w:r>
            <w:r w:rsidRPr="006104A5">
              <w:rPr>
                <w:rStyle w:val="Hyperlink"/>
              </w:rPr>
              <w:t>World Bank Requirements</w:t>
            </w:r>
            <w:r>
              <w:rPr>
                <w:webHidden/>
              </w:rPr>
              <w:tab/>
            </w:r>
            <w:r>
              <w:rPr>
                <w:webHidden/>
              </w:rPr>
              <w:fldChar w:fldCharType="begin"/>
            </w:r>
            <w:r>
              <w:rPr>
                <w:webHidden/>
              </w:rPr>
              <w:instrText xml:space="preserve"> PAGEREF _Toc146192901 \h </w:instrText>
            </w:r>
            <w:r>
              <w:rPr>
                <w:webHidden/>
              </w:rPr>
            </w:r>
            <w:r>
              <w:rPr>
                <w:webHidden/>
              </w:rPr>
              <w:fldChar w:fldCharType="separate"/>
            </w:r>
            <w:r w:rsidR="00165865">
              <w:rPr>
                <w:webHidden/>
              </w:rPr>
              <w:t>11</w:t>
            </w:r>
            <w:r>
              <w:rPr>
                <w:webHidden/>
              </w:rPr>
              <w:fldChar w:fldCharType="end"/>
            </w:r>
          </w:hyperlink>
        </w:p>
        <w:p w14:paraId="5AA80FB6" w14:textId="1491312C" w:rsidR="003C32A2" w:rsidRDefault="003C32A2">
          <w:pPr>
            <w:pStyle w:val="TOC2"/>
            <w:rPr>
              <w:rFonts w:asciiTheme="minorHAnsi" w:eastAsiaTheme="minorEastAsia" w:hAnsiTheme="minorHAnsi" w:cstheme="minorBidi"/>
              <w:b w:val="0"/>
            </w:rPr>
          </w:pPr>
          <w:hyperlink w:anchor="_Toc146192902" w:history="1">
            <w:r w:rsidRPr="006104A5">
              <w:rPr>
                <w:rStyle w:val="Hyperlink"/>
                <w:rFonts w:eastAsia="Times New Roman"/>
              </w:rPr>
              <w:t>2.3</w:t>
            </w:r>
            <w:r>
              <w:rPr>
                <w:rFonts w:asciiTheme="minorHAnsi" w:eastAsiaTheme="minorEastAsia" w:hAnsiTheme="minorHAnsi" w:cstheme="minorBidi"/>
                <w:b w:val="0"/>
              </w:rPr>
              <w:tab/>
            </w:r>
            <w:r w:rsidRPr="006104A5">
              <w:rPr>
                <w:rStyle w:val="Hyperlink"/>
                <w:rFonts w:eastAsia="Times New Roman"/>
              </w:rPr>
              <w:t>Gap Analysis</w:t>
            </w:r>
            <w:r>
              <w:rPr>
                <w:webHidden/>
              </w:rPr>
              <w:tab/>
            </w:r>
            <w:r>
              <w:rPr>
                <w:webHidden/>
              </w:rPr>
              <w:fldChar w:fldCharType="begin"/>
            </w:r>
            <w:r>
              <w:rPr>
                <w:webHidden/>
              </w:rPr>
              <w:instrText xml:space="preserve"> PAGEREF _Toc146192902 \h </w:instrText>
            </w:r>
            <w:r>
              <w:rPr>
                <w:webHidden/>
              </w:rPr>
            </w:r>
            <w:r>
              <w:rPr>
                <w:webHidden/>
              </w:rPr>
              <w:fldChar w:fldCharType="separate"/>
            </w:r>
            <w:r w:rsidR="00165865">
              <w:rPr>
                <w:webHidden/>
              </w:rPr>
              <w:t>12</w:t>
            </w:r>
            <w:r>
              <w:rPr>
                <w:webHidden/>
              </w:rPr>
              <w:fldChar w:fldCharType="end"/>
            </w:r>
          </w:hyperlink>
        </w:p>
        <w:p w14:paraId="7C6F97AC" w14:textId="36214503" w:rsidR="003C32A2" w:rsidRDefault="003C32A2">
          <w:pPr>
            <w:pStyle w:val="TOC1"/>
            <w:tabs>
              <w:tab w:val="left" w:pos="450"/>
              <w:tab w:val="right" w:leader="dot" w:pos="9350"/>
            </w:tabs>
            <w:rPr>
              <w:rFonts w:asciiTheme="minorHAnsi" w:eastAsiaTheme="minorEastAsia" w:hAnsiTheme="minorHAnsi" w:cstheme="minorBidi"/>
              <w:noProof/>
            </w:rPr>
          </w:pPr>
          <w:hyperlink w:anchor="_Toc146192903" w:history="1">
            <w:r w:rsidRPr="006104A5">
              <w:rPr>
                <w:rStyle w:val="Hyperlink"/>
                <w:rFonts w:cstheme="minorHAnsi"/>
                <w:b/>
                <w:noProof/>
              </w:rPr>
              <w:t>3</w:t>
            </w:r>
            <w:r>
              <w:rPr>
                <w:rFonts w:asciiTheme="minorHAnsi" w:eastAsiaTheme="minorEastAsia" w:hAnsiTheme="minorHAnsi" w:cstheme="minorBidi"/>
                <w:noProof/>
              </w:rPr>
              <w:tab/>
            </w:r>
            <w:r w:rsidRPr="006104A5">
              <w:rPr>
                <w:rStyle w:val="Hyperlink"/>
                <w:rFonts w:cstheme="minorHAnsi"/>
                <w:b/>
                <w:noProof/>
              </w:rPr>
              <w:t>BRIEF SUMMARY OF PREVIOUS STAKEHOLDER ENGAGEMENT UNDER THE PROJECT</w:t>
            </w:r>
            <w:r>
              <w:rPr>
                <w:noProof/>
                <w:webHidden/>
              </w:rPr>
              <w:tab/>
            </w:r>
            <w:r>
              <w:rPr>
                <w:noProof/>
                <w:webHidden/>
              </w:rPr>
              <w:fldChar w:fldCharType="begin"/>
            </w:r>
            <w:r>
              <w:rPr>
                <w:noProof/>
                <w:webHidden/>
              </w:rPr>
              <w:instrText xml:space="preserve"> PAGEREF _Toc146192903 \h </w:instrText>
            </w:r>
            <w:r>
              <w:rPr>
                <w:noProof/>
                <w:webHidden/>
              </w:rPr>
            </w:r>
            <w:r>
              <w:rPr>
                <w:noProof/>
                <w:webHidden/>
              </w:rPr>
              <w:fldChar w:fldCharType="separate"/>
            </w:r>
            <w:r w:rsidR="00165865">
              <w:rPr>
                <w:noProof/>
                <w:webHidden/>
              </w:rPr>
              <w:t>14</w:t>
            </w:r>
            <w:r>
              <w:rPr>
                <w:noProof/>
                <w:webHidden/>
              </w:rPr>
              <w:fldChar w:fldCharType="end"/>
            </w:r>
          </w:hyperlink>
        </w:p>
        <w:p w14:paraId="601AAA87" w14:textId="72073485" w:rsidR="003C32A2" w:rsidRDefault="003C32A2">
          <w:pPr>
            <w:pStyle w:val="TOC1"/>
            <w:tabs>
              <w:tab w:val="left" w:pos="450"/>
              <w:tab w:val="right" w:leader="dot" w:pos="9350"/>
            </w:tabs>
            <w:rPr>
              <w:rFonts w:asciiTheme="minorHAnsi" w:eastAsiaTheme="minorEastAsia" w:hAnsiTheme="minorHAnsi" w:cstheme="minorBidi"/>
              <w:noProof/>
            </w:rPr>
          </w:pPr>
          <w:hyperlink w:anchor="_Toc146192904" w:history="1">
            <w:r w:rsidRPr="006104A5">
              <w:rPr>
                <w:rStyle w:val="Hyperlink"/>
                <w:rFonts w:cstheme="minorHAnsi"/>
                <w:b/>
                <w:noProof/>
              </w:rPr>
              <w:t>4</w:t>
            </w:r>
            <w:r>
              <w:rPr>
                <w:rFonts w:asciiTheme="minorHAnsi" w:eastAsiaTheme="minorEastAsia" w:hAnsiTheme="minorHAnsi" w:cstheme="minorBidi"/>
                <w:noProof/>
              </w:rPr>
              <w:tab/>
            </w:r>
            <w:r w:rsidRPr="006104A5">
              <w:rPr>
                <w:rStyle w:val="Hyperlink"/>
                <w:rFonts w:cstheme="minorHAnsi"/>
                <w:b/>
                <w:noProof/>
              </w:rPr>
              <w:t>STAKEHOLDER IDENTIFICATION AND ANALYSIS</w:t>
            </w:r>
            <w:r>
              <w:rPr>
                <w:noProof/>
                <w:webHidden/>
              </w:rPr>
              <w:tab/>
            </w:r>
            <w:r>
              <w:rPr>
                <w:noProof/>
                <w:webHidden/>
              </w:rPr>
              <w:fldChar w:fldCharType="begin"/>
            </w:r>
            <w:r>
              <w:rPr>
                <w:noProof/>
                <w:webHidden/>
              </w:rPr>
              <w:instrText xml:space="preserve"> PAGEREF _Toc146192904 \h </w:instrText>
            </w:r>
            <w:r>
              <w:rPr>
                <w:noProof/>
                <w:webHidden/>
              </w:rPr>
            </w:r>
            <w:r>
              <w:rPr>
                <w:noProof/>
                <w:webHidden/>
              </w:rPr>
              <w:fldChar w:fldCharType="separate"/>
            </w:r>
            <w:r w:rsidR="00165865">
              <w:rPr>
                <w:noProof/>
                <w:webHidden/>
              </w:rPr>
              <w:t>19</w:t>
            </w:r>
            <w:r>
              <w:rPr>
                <w:noProof/>
                <w:webHidden/>
              </w:rPr>
              <w:fldChar w:fldCharType="end"/>
            </w:r>
          </w:hyperlink>
        </w:p>
        <w:p w14:paraId="7A0CDF6C" w14:textId="7D26B944" w:rsidR="003C32A2" w:rsidRDefault="003C32A2">
          <w:pPr>
            <w:pStyle w:val="TOC2"/>
            <w:rPr>
              <w:rFonts w:asciiTheme="minorHAnsi" w:eastAsiaTheme="minorEastAsia" w:hAnsiTheme="minorHAnsi" w:cstheme="minorBidi"/>
              <w:b w:val="0"/>
            </w:rPr>
          </w:pPr>
          <w:hyperlink w:anchor="_Toc146192905" w:history="1">
            <w:r w:rsidRPr="006104A5">
              <w:rPr>
                <w:rStyle w:val="Hyperlink"/>
              </w:rPr>
              <w:t>4.1</w:t>
            </w:r>
            <w:r>
              <w:rPr>
                <w:rFonts w:asciiTheme="minorHAnsi" w:eastAsiaTheme="minorEastAsia" w:hAnsiTheme="minorHAnsi" w:cstheme="minorBidi"/>
                <w:b w:val="0"/>
              </w:rPr>
              <w:tab/>
            </w:r>
            <w:r w:rsidRPr="006104A5">
              <w:rPr>
                <w:rStyle w:val="Hyperlink"/>
              </w:rPr>
              <w:t>Stakeholder defined</w:t>
            </w:r>
            <w:r>
              <w:rPr>
                <w:webHidden/>
              </w:rPr>
              <w:tab/>
            </w:r>
            <w:r>
              <w:rPr>
                <w:webHidden/>
              </w:rPr>
              <w:fldChar w:fldCharType="begin"/>
            </w:r>
            <w:r>
              <w:rPr>
                <w:webHidden/>
              </w:rPr>
              <w:instrText xml:space="preserve"> PAGEREF _Toc146192905 \h </w:instrText>
            </w:r>
            <w:r>
              <w:rPr>
                <w:webHidden/>
              </w:rPr>
            </w:r>
            <w:r>
              <w:rPr>
                <w:webHidden/>
              </w:rPr>
              <w:fldChar w:fldCharType="separate"/>
            </w:r>
            <w:r w:rsidR="00165865">
              <w:rPr>
                <w:webHidden/>
              </w:rPr>
              <w:t>19</w:t>
            </w:r>
            <w:r>
              <w:rPr>
                <w:webHidden/>
              </w:rPr>
              <w:fldChar w:fldCharType="end"/>
            </w:r>
          </w:hyperlink>
        </w:p>
        <w:p w14:paraId="5AE41F07" w14:textId="44426C68" w:rsidR="003C32A2" w:rsidRDefault="003C32A2">
          <w:pPr>
            <w:pStyle w:val="TOC2"/>
            <w:rPr>
              <w:rFonts w:asciiTheme="minorHAnsi" w:eastAsiaTheme="minorEastAsia" w:hAnsiTheme="minorHAnsi" w:cstheme="minorBidi"/>
              <w:b w:val="0"/>
            </w:rPr>
          </w:pPr>
          <w:hyperlink w:anchor="_Toc146192906" w:history="1">
            <w:r w:rsidRPr="006104A5">
              <w:rPr>
                <w:rStyle w:val="Hyperlink"/>
              </w:rPr>
              <w:t>4.2</w:t>
            </w:r>
            <w:r>
              <w:rPr>
                <w:rFonts w:asciiTheme="minorHAnsi" w:eastAsiaTheme="minorEastAsia" w:hAnsiTheme="minorHAnsi" w:cstheme="minorBidi"/>
                <w:b w:val="0"/>
              </w:rPr>
              <w:tab/>
            </w:r>
            <w:r w:rsidRPr="006104A5">
              <w:rPr>
                <w:rStyle w:val="Hyperlink"/>
              </w:rPr>
              <w:t>Stakeholder Identification and Categorization</w:t>
            </w:r>
            <w:r>
              <w:rPr>
                <w:webHidden/>
              </w:rPr>
              <w:tab/>
            </w:r>
            <w:r>
              <w:rPr>
                <w:webHidden/>
              </w:rPr>
              <w:fldChar w:fldCharType="begin"/>
            </w:r>
            <w:r>
              <w:rPr>
                <w:webHidden/>
              </w:rPr>
              <w:instrText xml:space="preserve"> PAGEREF _Toc146192906 \h </w:instrText>
            </w:r>
            <w:r>
              <w:rPr>
                <w:webHidden/>
              </w:rPr>
            </w:r>
            <w:r>
              <w:rPr>
                <w:webHidden/>
              </w:rPr>
              <w:fldChar w:fldCharType="separate"/>
            </w:r>
            <w:r w:rsidR="00165865">
              <w:rPr>
                <w:webHidden/>
              </w:rPr>
              <w:t>19</w:t>
            </w:r>
            <w:r>
              <w:rPr>
                <w:webHidden/>
              </w:rPr>
              <w:fldChar w:fldCharType="end"/>
            </w:r>
          </w:hyperlink>
        </w:p>
        <w:p w14:paraId="7C8745DA" w14:textId="616E7499" w:rsidR="003C32A2" w:rsidRDefault="003C32A2">
          <w:pPr>
            <w:pStyle w:val="TOC3"/>
            <w:tabs>
              <w:tab w:val="left" w:pos="1320"/>
              <w:tab w:val="right" w:leader="dot" w:pos="9350"/>
            </w:tabs>
            <w:rPr>
              <w:rFonts w:asciiTheme="minorHAnsi" w:eastAsiaTheme="minorEastAsia" w:hAnsiTheme="minorHAnsi" w:cstheme="minorBidi"/>
              <w:noProof/>
            </w:rPr>
          </w:pPr>
          <w:hyperlink w:anchor="_Toc146192907" w:history="1">
            <w:r w:rsidRPr="006104A5">
              <w:rPr>
                <w:rStyle w:val="Hyperlink"/>
                <w:b/>
                <w:i/>
                <w:noProof/>
              </w:rPr>
              <w:t>4.2.1</w:t>
            </w:r>
            <w:r>
              <w:rPr>
                <w:rFonts w:asciiTheme="minorHAnsi" w:eastAsiaTheme="minorEastAsia" w:hAnsiTheme="minorHAnsi" w:cstheme="minorBidi"/>
                <w:noProof/>
              </w:rPr>
              <w:tab/>
            </w:r>
            <w:r w:rsidRPr="006104A5">
              <w:rPr>
                <w:rStyle w:val="Hyperlink"/>
                <w:b/>
                <w:i/>
                <w:noProof/>
              </w:rPr>
              <w:t>Project-affected parties</w:t>
            </w:r>
            <w:r>
              <w:rPr>
                <w:noProof/>
                <w:webHidden/>
              </w:rPr>
              <w:tab/>
            </w:r>
            <w:r>
              <w:rPr>
                <w:noProof/>
                <w:webHidden/>
              </w:rPr>
              <w:fldChar w:fldCharType="begin"/>
            </w:r>
            <w:r>
              <w:rPr>
                <w:noProof/>
                <w:webHidden/>
              </w:rPr>
              <w:instrText xml:space="preserve"> PAGEREF _Toc146192907 \h </w:instrText>
            </w:r>
            <w:r>
              <w:rPr>
                <w:noProof/>
                <w:webHidden/>
              </w:rPr>
            </w:r>
            <w:r>
              <w:rPr>
                <w:noProof/>
                <w:webHidden/>
              </w:rPr>
              <w:fldChar w:fldCharType="separate"/>
            </w:r>
            <w:r w:rsidR="00165865">
              <w:rPr>
                <w:noProof/>
                <w:webHidden/>
              </w:rPr>
              <w:t>19</w:t>
            </w:r>
            <w:r>
              <w:rPr>
                <w:noProof/>
                <w:webHidden/>
              </w:rPr>
              <w:fldChar w:fldCharType="end"/>
            </w:r>
          </w:hyperlink>
        </w:p>
        <w:p w14:paraId="6C8FB521" w14:textId="6067A45C" w:rsidR="003C32A2" w:rsidRDefault="003C32A2">
          <w:pPr>
            <w:pStyle w:val="TOC3"/>
            <w:tabs>
              <w:tab w:val="left" w:pos="1320"/>
              <w:tab w:val="right" w:leader="dot" w:pos="9350"/>
            </w:tabs>
            <w:rPr>
              <w:rFonts w:asciiTheme="minorHAnsi" w:eastAsiaTheme="minorEastAsia" w:hAnsiTheme="minorHAnsi" w:cstheme="minorBidi"/>
              <w:noProof/>
            </w:rPr>
          </w:pPr>
          <w:hyperlink w:anchor="_Toc146192908" w:history="1">
            <w:r w:rsidRPr="006104A5">
              <w:rPr>
                <w:rStyle w:val="Hyperlink"/>
                <w:rFonts w:cstheme="minorHAnsi"/>
                <w:b/>
                <w:i/>
                <w:noProof/>
              </w:rPr>
              <w:t>4.2.2</w:t>
            </w:r>
            <w:r>
              <w:rPr>
                <w:rFonts w:asciiTheme="minorHAnsi" w:eastAsiaTheme="minorEastAsia" w:hAnsiTheme="minorHAnsi" w:cstheme="minorBidi"/>
                <w:noProof/>
              </w:rPr>
              <w:tab/>
            </w:r>
            <w:r w:rsidRPr="006104A5">
              <w:rPr>
                <w:rStyle w:val="Hyperlink"/>
                <w:rFonts w:cstheme="minorHAnsi"/>
                <w:b/>
                <w:i/>
                <w:noProof/>
              </w:rPr>
              <w:t>Other Interested Parties</w:t>
            </w:r>
            <w:r>
              <w:rPr>
                <w:noProof/>
                <w:webHidden/>
              </w:rPr>
              <w:tab/>
            </w:r>
            <w:r>
              <w:rPr>
                <w:noProof/>
                <w:webHidden/>
              </w:rPr>
              <w:fldChar w:fldCharType="begin"/>
            </w:r>
            <w:r>
              <w:rPr>
                <w:noProof/>
                <w:webHidden/>
              </w:rPr>
              <w:instrText xml:space="preserve"> PAGEREF _Toc146192908 \h </w:instrText>
            </w:r>
            <w:r>
              <w:rPr>
                <w:noProof/>
                <w:webHidden/>
              </w:rPr>
            </w:r>
            <w:r>
              <w:rPr>
                <w:noProof/>
                <w:webHidden/>
              </w:rPr>
              <w:fldChar w:fldCharType="separate"/>
            </w:r>
            <w:r w:rsidR="00165865">
              <w:rPr>
                <w:noProof/>
                <w:webHidden/>
              </w:rPr>
              <w:t>20</w:t>
            </w:r>
            <w:r>
              <w:rPr>
                <w:noProof/>
                <w:webHidden/>
              </w:rPr>
              <w:fldChar w:fldCharType="end"/>
            </w:r>
          </w:hyperlink>
        </w:p>
        <w:p w14:paraId="6024936B" w14:textId="7A07EFE5" w:rsidR="003C32A2" w:rsidRDefault="003C32A2">
          <w:pPr>
            <w:pStyle w:val="TOC3"/>
            <w:tabs>
              <w:tab w:val="left" w:pos="1320"/>
              <w:tab w:val="right" w:leader="dot" w:pos="9350"/>
            </w:tabs>
            <w:rPr>
              <w:rFonts w:asciiTheme="minorHAnsi" w:eastAsiaTheme="minorEastAsia" w:hAnsiTheme="minorHAnsi" w:cstheme="minorBidi"/>
              <w:noProof/>
            </w:rPr>
          </w:pPr>
          <w:hyperlink w:anchor="_Toc146192909" w:history="1">
            <w:r w:rsidRPr="006104A5">
              <w:rPr>
                <w:rStyle w:val="Hyperlink"/>
                <w:rFonts w:cstheme="minorHAnsi"/>
                <w:b/>
                <w:i/>
                <w:noProof/>
              </w:rPr>
              <w:t>4.2.3</w:t>
            </w:r>
            <w:r>
              <w:rPr>
                <w:rFonts w:asciiTheme="minorHAnsi" w:eastAsiaTheme="minorEastAsia" w:hAnsiTheme="minorHAnsi" w:cstheme="minorBidi"/>
                <w:noProof/>
              </w:rPr>
              <w:tab/>
            </w:r>
            <w:r w:rsidRPr="006104A5">
              <w:rPr>
                <w:rStyle w:val="Hyperlink"/>
                <w:rFonts w:cstheme="minorHAnsi"/>
                <w:b/>
                <w:i/>
                <w:noProof/>
              </w:rPr>
              <w:t>Disadvantaged and/or Vulnerable Groups</w:t>
            </w:r>
            <w:r>
              <w:rPr>
                <w:noProof/>
                <w:webHidden/>
              </w:rPr>
              <w:tab/>
            </w:r>
            <w:r>
              <w:rPr>
                <w:noProof/>
                <w:webHidden/>
              </w:rPr>
              <w:fldChar w:fldCharType="begin"/>
            </w:r>
            <w:r>
              <w:rPr>
                <w:noProof/>
                <w:webHidden/>
              </w:rPr>
              <w:instrText xml:space="preserve"> PAGEREF _Toc146192909 \h </w:instrText>
            </w:r>
            <w:r>
              <w:rPr>
                <w:noProof/>
                <w:webHidden/>
              </w:rPr>
            </w:r>
            <w:r>
              <w:rPr>
                <w:noProof/>
                <w:webHidden/>
              </w:rPr>
              <w:fldChar w:fldCharType="separate"/>
            </w:r>
            <w:r w:rsidR="00165865">
              <w:rPr>
                <w:noProof/>
                <w:webHidden/>
              </w:rPr>
              <w:t>20</w:t>
            </w:r>
            <w:r>
              <w:rPr>
                <w:noProof/>
                <w:webHidden/>
              </w:rPr>
              <w:fldChar w:fldCharType="end"/>
            </w:r>
          </w:hyperlink>
        </w:p>
        <w:p w14:paraId="76386761" w14:textId="7E75FA23" w:rsidR="003C32A2" w:rsidRDefault="003C32A2">
          <w:pPr>
            <w:pStyle w:val="TOC3"/>
            <w:tabs>
              <w:tab w:val="left" w:pos="1320"/>
              <w:tab w:val="right" w:leader="dot" w:pos="9350"/>
            </w:tabs>
            <w:rPr>
              <w:rFonts w:asciiTheme="minorHAnsi" w:eastAsiaTheme="minorEastAsia" w:hAnsiTheme="minorHAnsi" w:cstheme="minorBidi"/>
              <w:noProof/>
            </w:rPr>
          </w:pPr>
          <w:hyperlink w:anchor="_Toc146192910" w:history="1">
            <w:r w:rsidRPr="006104A5">
              <w:rPr>
                <w:rStyle w:val="Hyperlink"/>
                <w:rFonts w:cstheme="minorHAnsi"/>
                <w:b/>
                <w:i/>
                <w:noProof/>
              </w:rPr>
              <w:t>4.2.4</w:t>
            </w:r>
            <w:r>
              <w:rPr>
                <w:rFonts w:asciiTheme="minorHAnsi" w:eastAsiaTheme="minorEastAsia" w:hAnsiTheme="minorHAnsi" w:cstheme="minorBidi"/>
                <w:noProof/>
              </w:rPr>
              <w:tab/>
            </w:r>
            <w:r w:rsidRPr="006104A5">
              <w:rPr>
                <w:rStyle w:val="Hyperlink"/>
                <w:rFonts w:cstheme="minorHAnsi"/>
                <w:b/>
                <w:i/>
                <w:noProof/>
              </w:rPr>
              <w:t>Historically Underserved Communities (HUCs)</w:t>
            </w:r>
            <w:r>
              <w:rPr>
                <w:noProof/>
                <w:webHidden/>
              </w:rPr>
              <w:tab/>
            </w:r>
            <w:r>
              <w:rPr>
                <w:noProof/>
                <w:webHidden/>
              </w:rPr>
              <w:fldChar w:fldCharType="begin"/>
            </w:r>
            <w:r>
              <w:rPr>
                <w:noProof/>
                <w:webHidden/>
              </w:rPr>
              <w:instrText xml:space="preserve"> PAGEREF _Toc146192910 \h </w:instrText>
            </w:r>
            <w:r>
              <w:rPr>
                <w:noProof/>
                <w:webHidden/>
              </w:rPr>
            </w:r>
            <w:r>
              <w:rPr>
                <w:noProof/>
                <w:webHidden/>
              </w:rPr>
              <w:fldChar w:fldCharType="separate"/>
            </w:r>
            <w:r w:rsidR="00165865">
              <w:rPr>
                <w:noProof/>
                <w:webHidden/>
              </w:rPr>
              <w:t>20</w:t>
            </w:r>
            <w:r>
              <w:rPr>
                <w:noProof/>
                <w:webHidden/>
              </w:rPr>
              <w:fldChar w:fldCharType="end"/>
            </w:r>
          </w:hyperlink>
        </w:p>
        <w:p w14:paraId="6CE2E993" w14:textId="0D83185D" w:rsidR="003C32A2" w:rsidRDefault="003C32A2">
          <w:pPr>
            <w:pStyle w:val="TOC2"/>
            <w:rPr>
              <w:rFonts w:asciiTheme="minorHAnsi" w:eastAsiaTheme="minorEastAsia" w:hAnsiTheme="minorHAnsi" w:cstheme="minorBidi"/>
              <w:b w:val="0"/>
            </w:rPr>
          </w:pPr>
          <w:hyperlink w:anchor="_Toc146192911" w:history="1">
            <w:r w:rsidRPr="006104A5">
              <w:rPr>
                <w:rStyle w:val="Hyperlink"/>
              </w:rPr>
              <w:t>4.3</w:t>
            </w:r>
            <w:r>
              <w:rPr>
                <w:rFonts w:asciiTheme="minorHAnsi" w:eastAsiaTheme="minorEastAsia" w:hAnsiTheme="minorHAnsi" w:cstheme="minorBidi"/>
                <w:b w:val="0"/>
              </w:rPr>
              <w:tab/>
            </w:r>
            <w:r w:rsidRPr="006104A5">
              <w:rPr>
                <w:rStyle w:val="Hyperlink"/>
                <w:bCs/>
              </w:rPr>
              <w:t>Stakeholders’ Level of Interest and Influence</w:t>
            </w:r>
            <w:r>
              <w:rPr>
                <w:webHidden/>
              </w:rPr>
              <w:tab/>
            </w:r>
            <w:r>
              <w:rPr>
                <w:webHidden/>
              </w:rPr>
              <w:fldChar w:fldCharType="begin"/>
            </w:r>
            <w:r>
              <w:rPr>
                <w:webHidden/>
              </w:rPr>
              <w:instrText xml:space="preserve"> PAGEREF _Toc146192911 \h </w:instrText>
            </w:r>
            <w:r>
              <w:rPr>
                <w:webHidden/>
              </w:rPr>
            </w:r>
            <w:r>
              <w:rPr>
                <w:webHidden/>
              </w:rPr>
              <w:fldChar w:fldCharType="separate"/>
            </w:r>
            <w:r w:rsidR="00165865">
              <w:rPr>
                <w:webHidden/>
              </w:rPr>
              <w:t>25</w:t>
            </w:r>
            <w:r>
              <w:rPr>
                <w:webHidden/>
              </w:rPr>
              <w:fldChar w:fldCharType="end"/>
            </w:r>
          </w:hyperlink>
        </w:p>
        <w:p w14:paraId="582797A0" w14:textId="35FD7B1B" w:rsidR="003C32A2" w:rsidRDefault="003C32A2">
          <w:pPr>
            <w:pStyle w:val="TOC1"/>
            <w:tabs>
              <w:tab w:val="left" w:pos="450"/>
              <w:tab w:val="right" w:leader="dot" w:pos="9350"/>
            </w:tabs>
            <w:rPr>
              <w:rFonts w:asciiTheme="minorHAnsi" w:eastAsiaTheme="minorEastAsia" w:hAnsiTheme="minorHAnsi" w:cstheme="minorBidi"/>
              <w:noProof/>
            </w:rPr>
          </w:pPr>
          <w:hyperlink w:anchor="_Toc146192912" w:history="1">
            <w:r w:rsidRPr="006104A5">
              <w:rPr>
                <w:rStyle w:val="Hyperlink"/>
                <w:rFonts w:cstheme="minorHAnsi"/>
                <w:b/>
                <w:noProof/>
              </w:rPr>
              <w:t>5</w:t>
            </w:r>
            <w:r>
              <w:rPr>
                <w:rFonts w:asciiTheme="minorHAnsi" w:eastAsiaTheme="minorEastAsia" w:hAnsiTheme="minorHAnsi" w:cstheme="minorBidi"/>
                <w:noProof/>
              </w:rPr>
              <w:tab/>
            </w:r>
            <w:r w:rsidRPr="006104A5">
              <w:rPr>
                <w:rStyle w:val="Hyperlink"/>
                <w:rFonts w:cstheme="minorHAnsi"/>
                <w:b/>
                <w:noProof/>
              </w:rPr>
              <w:t>STAKEHOLDER ENGAGEMENT PROGRAM</w:t>
            </w:r>
            <w:r>
              <w:rPr>
                <w:noProof/>
                <w:webHidden/>
              </w:rPr>
              <w:tab/>
            </w:r>
            <w:r>
              <w:rPr>
                <w:noProof/>
                <w:webHidden/>
              </w:rPr>
              <w:fldChar w:fldCharType="begin"/>
            </w:r>
            <w:r>
              <w:rPr>
                <w:noProof/>
                <w:webHidden/>
              </w:rPr>
              <w:instrText xml:space="preserve"> PAGEREF _Toc146192912 \h </w:instrText>
            </w:r>
            <w:r>
              <w:rPr>
                <w:noProof/>
                <w:webHidden/>
              </w:rPr>
            </w:r>
            <w:r>
              <w:rPr>
                <w:noProof/>
                <w:webHidden/>
              </w:rPr>
              <w:fldChar w:fldCharType="separate"/>
            </w:r>
            <w:r w:rsidR="00165865">
              <w:rPr>
                <w:noProof/>
                <w:webHidden/>
              </w:rPr>
              <w:t>28</w:t>
            </w:r>
            <w:r>
              <w:rPr>
                <w:noProof/>
                <w:webHidden/>
              </w:rPr>
              <w:fldChar w:fldCharType="end"/>
            </w:r>
          </w:hyperlink>
        </w:p>
        <w:p w14:paraId="01F0AC45" w14:textId="3DD3C4B8" w:rsidR="003C32A2" w:rsidRDefault="003C32A2">
          <w:pPr>
            <w:pStyle w:val="TOC2"/>
            <w:rPr>
              <w:rFonts w:asciiTheme="minorHAnsi" w:eastAsiaTheme="minorEastAsia" w:hAnsiTheme="minorHAnsi" w:cstheme="minorBidi"/>
              <w:b w:val="0"/>
            </w:rPr>
          </w:pPr>
          <w:hyperlink w:anchor="_Toc146192913" w:history="1">
            <w:r w:rsidRPr="006104A5">
              <w:rPr>
                <w:rStyle w:val="Hyperlink"/>
              </w:rPr>
              <w:t>5.1</w:t>
            </w:r>
            <w:r>
              <w:rPr>
                <w:rFonts w:asciiTheme="minorHAnsi" w:eastAsiaTheme="minorEastAsia" w:hAnsiTheme="minorHAnsi" w:cstheme="minorBidi"/>
                <w:b w:val="0"/>
              </w:rPr>
              <w:tab/>
            </w:r>
            <w:r w:rsidRPr="006104A5">
              <w:rPr>
                <w:rStyle w:val="Hyperlink"/>
              </w:rPr>
              <w:t>Purpose of Stakeholder Engagement Program</w:t>
            </w:r>
            <w:r>
              <w:rPr>
                <w:webHidden/>
              </w:rPr>
              <w:tab/>
            </w:r>
            <w:r>
              <w:rPr>
                <w:webHidden/>
              </w:rPr>
              <w:fldChar w:fldCharType="begin"/>
            </w:r>
            <w:r>
              <w:rPr>
                <w:webHidden/>
              </w:rPr>
              <w:instrText xml:space="preserve"> PAGEREF _Toc146192913 \h </w:instrText>
            </w:r>
            <w:r>
              <w:rPr>
                <w:webHidden/>
              </w:rPr>
            </w:r>
            <w:r>
              <w:rPr>
                <w:webHidden/>
              </w:rPr>
              <w:fldChar w:fldCharType="separate"/>
            </w:r>
            <w:r w:rsidR="00165865">
              <w:rPr>
                <w:webHidden/>
              </w:rPr>
              <w:t>28</w:t>
            </w:r>
            <w:r>
              <w:rPr>
                <w:webHidden/>
              </w:rPr>
              <w:fldChar w:fldCharType="end"/>
            </w:r>
          </w:hyperlink>
        </w:p>
        <w:p w14:paraId="090D9010" w14:textId="19301BBB" w:rsidR="003C32A2" w:rsidRDefault="003C32A2">
          <w:pPr>
            <w:pStyle w:val="TOC2"/>
            <w:rPr>
              <w:rFonts w:asciiTheme="minorHAnsi" w:eastAsiaTheme="minorEastAsia" w:hAnsiTheme="minorHAnsi" w:cstheme="minorBidi"/>
              <w:b w:val="0"/>
            </w:rPr>
          </w:pPr>
          <w:hyperlink w:anchor="_Toc146192914" w:history="1">
            <w:r w:rsidRPr="006104A5">
              <w:rPr>
                <w:rStyle w:val="Hyperlink"/>
              </w:rPr>
              <w:t>5.2</w:t>
            </w:r>
            <w:r>
              <w:rPr>
                <w:rFonts w:asciiTheme="minorHAnsi" w:eastAsiaTheme="minorEastAsia" w:hAnsiTheme="minorHAnsi" w:cstheme="minorBidi"/>
                <w:b w:val="0"/>
              </w:rPr>
              <w:tab/>
            </w:r>
            <w:r w:rsidRPr="006104A5">
              <w:rPr>
                <w:rStyle w:val="Hyperlink"/>
              </w:rPr>
              <w:t>Proposed Strategies for Effective and Inclusive Engagement</w:t>
            </w:r>
            <w:r>
              <w:rPr>
                <w:webHidden/>
              </w:rPr>
              <w:tab/>
            </w:r>
            <w:r>
              <w:rPr>
                <w:webHidden/>
              </w:rPr>
              <w:fldChar w:fldCharType="begin"/>
            </w:r>
            <w:r>
              <w:rPr>
                <w:webHidden/>
              </w:rPr>
              <w:instrText xml:space="preserve"> PAGEREF _Toc146192914 \h </w:instrText>
            </w:r>
            <w:r>
              <w:rPr>
                <w:webHidden/>
              </w:rPr>
            </w:r>
            <w:r>
              <w:rPr>
                <w:webHidden/>
              </w:rPr>
              <w:fldChar w:fldCharType="separate"/>
            </w:r>
            <w:r w:rsidR="00165865">
              <w:rPr>
                <w:webHidden/>
              </w:rPr>
              <w:t>29</w:t>
            </w:r>
            <w:r>
              <w:rPr>
                <w:webHidden/>
              </w:rPr>
              <w:fldChar w:fldCharType="end"/>
            </w:r>
          </w:hyperlink>
        </w:p>
        <w:p w14:paraId="685C63BE" w14:textId="74A1BDB7" w:rsidR="003C32A2" w:rsidRDefault="003C32A2">
          <w:pPr>
            <w:pStyle w:val="TOC3"/>
            <w:tabs>
              <w:tab w:val="left" w:pos="1320"/>
              <w:tab w:val="right" w:leader="dot" w:pos="9350"/>
            </w:tabs>
            <w:rPr>
              <w:rFonts w:asciiTheme="minorHAnsi" w:eastAsiaTheme="minorEastAsia" w:hAnsiTheme="minorHAnsi" w:cstheme="minorBidi"/>
              <w:noProof/>
            </w:rPr>
          </w:pPr>
          <w:hyperlink w:anchor="_Toc146192915" w:history="1">
            <w:r w:rsidRPr="006104A5">
              <w:rPr>
                <w:rStyle w:val="Hyperlink"/>
                <w:rFonts w:cstheme="minorHAnsi"/>
                <w:b/>
                <w:i/>
                <w:noProof/>
              </w:rPr>
              <w:t>5.2.1</w:t>
            </w:r>
            <w:r>
              <w:rPr>
                <w:rFonts w:asciiTheme="minorHAnsi" w:eastAsiaTheme="minorEastAsia" w:hAnsiTheme="minorHAnsi" w:cstheme="minorBidi"/>
                <w:noProof/>
              </w:rPr>
              <w:tab/>
            </w:r>
            <w:r w:rsidRPr="006104A5">
              <w:rPr>
                <w:rStyle w:val="Hyperlink"/>
                <w:rFonts w:cstheme="minorHAnsi"/>
                <w:b/>
                <w:i/>
                <w:noProof/>
              </w:rPr>
              <w:t>Iterative approach</w:t>
            </w:r>
            <w:r>
              <w:rPr>
                <w:noProof/>
                <w:webHidden/>
              </w:rPr>
              <w:tab/>
            </w:r>
            <w:r>
              <w:rPr>
                <w:noProof/>
                <w:webHidden/>
              </w:rPr>
              <w:fldChar w:fldCharType="begin"/>
            </w:r>
            <w:r>
              <w:rPr>
                <w:noProof/>
                <w:webHidden/>
              </w:rPr>
              <w:instrText xml:space="preserve"> PAGEREF _Toc146192915 \h </w:instrText>
            </w:r>
            <w:r>
              <w:rPr>
                <w:noProof/>
                <w:webHidden/>
              </w:rPr>
            </w:r>
            <w:r>
              <w:rPr>
                <w:noProof/>
                <w:webHidden/>
              </w:rPr>
              <w:fldChar w:fldCharType="separate"/>
            </w:r>
            <w:r w:rsidR="00165865">
              <w:rPr>
                <w:noProof/>
                <w:webHidden/>
              </w:rPr>
              <w:t>29</w:t>
            </w:r>
            <w:r>
              <w:rPr>
                <w:noProof/>
                <w:webHidden/>
              </w:rPr>
              <w:fldChar w:fldCharType="end"/>
            </w:r>
          </w:hyperlink>
        </w:p>
        <w:p w14:paraId="3B6B6E1E" w14:textId="75A7204A" w:rsidR="003C32A2" w:rsidRDefault="003C32A2">
          <w:pPr>
            <w:pStyle w:val="TOC3"/>
            <w:tabs>
              <w:tab w:val="left" w:pos="1320"/>
              <w:tab w:val="right" w:leader="dot" w:pos="9350"/>
            </w:tabs>
            <w:rPr>
              <w:rFonts w:asciiTheme="minorHAnsi" w:eastAsiaTheme="minorEastAsia" w:hAnsiTheme="minorHAnsi" w:cstheme="minorBidi"/>
              <w:noProof/>
            </w:rPr>
          </w:pPr>
          <w:hyperlink w:anchor="_Toc146192916" w:history="1">
            <w:r w:rsidRPr="006104A5">
              <w:rPr>
                <w:rStyle w:val="Hyperlink"/>
                <w:rFonts w:cstheme="minorHAnsi"/>
                <w:b/>
                <w:i/>
                <w:noProof/>
              </w:rPr>
              <w:t>5.2.2</w:t>
            </w:r>
            <w:r>
              <w:rPr>
                <w:rFonts w:asciiTheme="minorHAnsi" w:eastAsiaTheme="minorEastAsia" w:hAnsiTheme="minorHAnsi" w:cstheme="minorBidi"/>
                <w:noProof/>
              </w:rPr>
              <w:tab/>
            </w:r>
            <w:r w:rsidRPr="006104A5">
              <w:rPr>
                <w:rStyle w:val="Hyperlink"/>
                <w:rFonts w:cstheme="minorHAnsi"/>
                <w:b/>
                <w:i/>
                <w:noProof/>
              </w:rPr>
              <w:t>Meaningful consultation</w:t>
            </w:r>
            <w:r>
              <w:rPr>
                <w:noProof/>
                <w:webHidden/>
              </w:rPr>
              <w:tab/>
            </w:r>
            <w:r>
              <w:rPr>
                <w:noProof/>
                <w:webHidden/>
              </w:rPr>
              <w:fldChar w:fldCharType="begin"/>
            </w:r>
            <w:r>
              <w:rPr>
                <w:noProof/>
                <w:webHidden/>
              </w:rPr>
              <w:instrText xml:space="preserve"> PAGEREF _Toc146192916 \h </w:instrText>
            </w:r>
            <w:r>
              <w:rPr>
                <w:noProof/>
                <w:webHidden/>
              </w:rPr>
            </w:r>
            <w:r>
              <w:rPr>
                <w:noProof/>
                <w:webHidden/>
              </w:rPr>
              <w:fldChar w:fldCharType="separate"/>
            </w:r>
            <w:r w:rsidR="00165865">
              <w:rPr>
                <w:noProof/>
                <w:webHidden/>
              </w:rPr>
              <w:t>29</w:t>
            </w:r>
            <w:r>
              <w:rPr>
                <w:noProof/>
                <w:webHidden/>
              </w:rPr>
              <w:fldChar w:fldCharType="end"/>
            </w:r>
          </w:hyperlink>
        </w:p>
        <w:p w14:paraId="236C5A5A" w14:textId="2701B089" w:rsidR="003C32A2" w:rsidRDefault="003C32A2">
          <w:pPr>
            <w:pStyle w:val="TOC3"/>
            <w:tabs>
              <w:tab w:val="left" w:pos="1320"/>
              <w:tab w:val="right" w:leader="dot" w:pos="9350"/>
            </w:tabs>
            <w:rPr>
              <w:rFonts w:asciiTheme="minorHAnsi" w:eastAsiaTheme="minorEastAsia" w:hAnsiTheme="minorHAnsi" w:cstheme="minorBidi"/>
              <w:noProof/>
            </w:rPr>
          </w:pPr>
          <w:hyperlink w:anchor="_Toc146192917" w:history="1">
            <w:r w:rsidRPr="006104A5">
              <w:rPr>
                <w:rStyle w:val="Hyperlink"/>
                <w:rFonts w:cstheme="minorHAnsi"/>
                <w:b/>
                <w:i/>
                <w:noProof/>
              </w:rPr>
              <w:t>5.2.3</w:t>
            </w:r>
            <w:r>
              <w:rPr>
                <w:rFonts w:asciiTheme="minorHAnsi" w:eastAsiaTheme="minorEastAsia" w:hAnsiTheme="minorHAnsi" w:cstheme="minorBidi"/>
                <w:noProof/>
              </w:rPr>
              <w:tab/>
            </w:r>
            <w:r w:rsidRPr="006104A5">
              <w:rPr>
                <w:rStyle w:val="Hyperlink"/>
                <w:rFonts w:cstheme="minorHAnsi"/>
                <w:b/>
                <w:i/>
                <w:noProof/>
              </w:rPr>
              <w:t>Need specific approach</w:t>
            </w:r>
            <w:r>
              <w:rPr>
                <w:noProof/>
                <w:webHidden/>
              </w:rPr>
              <w:tab/>
            </w:r>
            <w:r>
              <w:rPr>
                <w:noProof/>
                <w:webHidden/>
              </w:rPr>
              <w:fldChar w:fldCharType="begin"/>
            </w:r>
            <w:r>
              <w:rPr>
                <w:noProof/>
                <w:webHidden/>
              </w:rPr>
              <w:instrText xml:space="preserve"> PAGEREF _Toc146192917 \h </w:instrText>
            </w:r>
            <w:r>
              <w:rPr>
                <w:noProof/>
                <w:webHidden/>
              </w:rPr>
            </w:r>
            <w:r>
              <w:rPr>
                <w:noProof/>
                <w:webHidden/>
              </w:rPr>
              <w:fldChar w:fldCharType="separate"/>
            </w:r>
            <w:r w:rsidR="00165865">
              <w:rPr>
                <w:noProof/>
                <w:webHidden/>
              </w:rPr>
              <w:t>30</w:t>
            </w:r>
            <w:r>
              <w:rPr>
                <w:noProof/>
                <w:webHidden/>
              </w:rPr>
              <w:fldChar w:fldCharType="end"/>
            </w:r>
          </w:hyperlink>
        </w:p>
        <w:p w14:paraId="0ED3064A" w14:textId="198EC39D" w:rsidR="003C32A2" w:rsidRDefault="003C32A2">
          <w:pPr>
            <w:pStyle w:val="TOC3"/>
            <w:tabs>
              <w:tab w:val="left" w:pos="1320"/>
              <w:tab w:val="right" w:leader="dot" w:pos="9350"/>
            </w:tabs>
            <w:rPr>
              <w:rFonts w:asciiTheme="minorHAnsi" w:eastAsiaTheme="minorEastAsia" w:hAnsiTheme="minorHAnsi" w:cstheme="minorBidi"/>
              <w:noProof/>
            </w:rPr>
          </w:pPr>
          <w:hyperlink w:anchor="_Toc146192918" w:history="1">
            <w:r w:rsidRPr="006104A5">
              <w:rPr>
                <w:rStyle w:val="Hyperlink"/>
                <w:rFonts w:cstheme="minorHAnsi"/>
                <w:b/>
                <w:i/>
                <w:noProof/>
              </w:rPr>
              <w:t>5.2.4</w:t>
            </w:r>
            <w:r>
              <w:rPr>
                <w:rFonts w:asciiTheme="minorHAnsi" w:eastAsiaTheme="minorEastAsia" w:hAnsiTheme="minorHAnsi" w:cstheme="minorBidi"/>
                <w:noProof/>
              </w:rPr>
              <w:tab/>
            </w:r>
            <w:r w:rsidRPr="006104A5">
              <w:rPr>
                <w:rStyle w:val="Hyperlink"/>
                <w:rFonts w:cstheme="minorHAnsi"/>
                <w:b/>
                <w:i/>
                <w:noProof/>
              </w:rPr>
              <w:t>Obtaining Free, Prior, and Informed Consent (FPIC)</w:t>
            </w:r>
            <w:r>
              <w:rPr>
                <w:noProof/>
                <w:webHidden/>
              </w:rPr>
              <w:tab/>
            </w:r>
            <w:r>
              <w:rPr>
                <w:noProof/>
                <w:webHidden/>
              </w:rPr>
              <w:fldChar w:fldCharType="begin"/>
            </w:r>
            <w:r>
              <w:rPr>
                <w:noProof/>
                <w:webHidden/>
              </w:rPr>
              <w:instrText xml:space="preserve"> PAGEREF _Toc146192918 \h </w:instrText>
            </w:r>
            <w:r>
              <w:rPr>
                <w:noProof/>
                <w:webHidden/>
              </w:rPr>
            </w:r>
            <w:r>
              <w:rPr>
                <w:noProof/>
                <w:webHidden/>
              </w:rPr>
              <w:fldChar w:fldCharType="separate"/>
            </w:r>
            <w:r w:rsidR="00165865">
              <w:rPr>
                <w:noProof/>
                <w:webHidden/>
              </w:rPr>
              <w:t>30</w:t>
            </w:r>
            <w:r>
              <w:rPr>
                <w:noProof/>
                <w:webHidden/>
              </w:rPr>
              <w:fldChar w:fldCharType="end"/>
            </w:r>
          </w:hyperlink>
        </w:p>
        <w:p w14:paraId="50A50552" w14:textId="4F045CF5" w:rsidR="003C32A2" w:rsidRDefault="003C32A2">
          <w:pPr>
            <w:pStyle w:val="TOC2"/>
            <w:rPr>
              <w:rFonts w:asciiTheme="minorHAnsi" w:eastAsiaTheme="minorEastAsia" w:hAnsiTheme="minorHAnsi" w:cstheme="minorBidi"/>
              <w:b w:val="0"/>
            </w:rPr>
          </w:pPr>
          <w:hyperlink w:anchor="_Toc146192919" w:history="1">
            <w:r w:rsidRPr="006104A5">
              <w:rPr>
                <w:rStyle w:val="Hyperlink"/>
              </w:rPr>
              <w:t>5.3</w:t>
            </w:r>
            <w:r>
              <w:rPr>
                <w:rFonts w:asciiTheme="minorHAnsi" w:eastAsiaTheme="minorEastAsia" w:hAnsiTheme="minorHAnsi" w:cstheme="minorBidi"/>
                <w:b w:val="0"/>
              </w:rPr>
              <w:tab/>
            </w:r>
            <w:r w:rsidRPr="006104A5">
              <w:rPr>
                <w:rStyle w:val="Hyperlink"/>
              </w:rPr>
              <w:t>Proposed Methods for Consultation</w:t>
            </w:r>
            <w:r>
              <w:rPr>
                <w:webHidden/>
              </w:rPr>
              <w:tab/>
            </w:r>
            <w:r>
              <w:rPr>
                <w:webHidden/>
              </w:rPr>
              <w:fldChar w:fldCharType="begin"/>
            </w:r>
            <w:r>
              <w:rPr>
                <w:webHidden/>
              </w:rPr>
              <w:instrText xml:space="preserve"> PAGEREF _Toc146192919 \h </w:instrText>
            </w:r>
            <w:r>
              <w:rPr>
                <w:webHidden/>
              </w:rPr>
            </w:r>
            <w:r>
              <w:rPr>
                <w:webHidden/>
              </w:rPr>
              <w:fldChar w:fldCharType="separate"/>
            </w:r>
            <w:r w:rsidR="00165865">
              <w:rPr>
                <w:webHidden/>
              </w:rPr>
              <w:t>30</w:t>
            </w:r>
            <w:r>
              <w:rPr>
                <w:webHidden/>
              </w:rPr>
              <w:fldChar w:fldCharType="end"/>
            </w:r>
          </w:hyperlink>
        </w:p>
        <w:p w14:paraId="65C9FCB8" w14:textId="3BF57284" w:rsidR="003C32A2" w:rsidRDefault="003C32A2">
          <w:pPr>
            <w:pStyle w:val="TOC2"/>
            <w:rPr>
              <w:rFonts w:asciiTheme="minorHAnsi" w:eastAsiaTheme="minorEastAsia" w:hAnsiTheme="minorHAnsi" w:cstheme="minorBidi"/>
              <w:b w:val="0"/>
            </w:rPr>
          </w:pPr>
          <w:hyperlink w:anchor="_Toc146192920" w:history="1">
            <w:r w:rsidRPr="006104A5">
              <w:rPr>
                <w:rStyle w:val="Hyperlink"/>
              </w:rPr>
              <w:t>5.4</w:t>
            </w:r>
            <w:r>
              <w:rPr>
                <w:rFonts w:asciiTheme="minorHAnsi" w:eastAsiaTheme="minorEastAsia" w:hAnsiTheme="minorHAnsi" w:cstheme="minorBidi"/>
                <w:b w:val="0"/>
              </w:rPr>
              <w:tab/>
            </w:r>
            <w:r w:rsidRPr="006104A5">
              <w:rPr>
                <w:rStyle w:val="Hyperlink"/>
              </w:rPr>
              <w:t>Timeframe for Stakeholder Engagement</w:t>
            </w:r>
            <w:r>
              <w:rPr>
                <w:webHidden/>
              </w:rPr>
              <w:tab/>
            </w:r>
            <w:r>
              <w:rPr>
                <w:webHidden/>
              </w:rPr>
              <w:fldChar w:fldCharType="begin"/>
            </w:r>
            <w:r>
              <w:rPr>
                <w:webHidden/>
              </w:rPr>
              <w:instrText xml:space="preserve"> PAGEREF _Toc146192920 \h </w:instrText>
            </w:r>
            <w:r>
              <w:rPr>
                <w:webHidden/>
              </w:rPr>
            </w:r>
            <w:r>
              <w:rPr>
                <w:webHidden/>
              </w:rPr>
              <w:fldChar w:fldCharType="separate"/>
            </w:r>
            <w:r w:rsidR="00165865">
              <w:rPr>
                <w:webHidden/>
              </w:rPr>
              <w:t>33</w:t>
            </w:r>
            <w:r>
              <w:rPr>
                <w:webHidden/>
              </w:rPr>
              <w:fldChar w:fldCharType="end"/>
            </w:r>
          </w:hyperlink>
        </w:p>
        <w:p w14:paraId="10F10832" w14:textId="2259989D" w:rsidR="003C32A2" w:rsidRDefault="003C32A2">
          <w:pPr>
            <w:pStyle w:val="TOC2"/>
            <w:rPr>
              <w:rFonts w:asciiTheme="minorHAnsi" w:eastAsiaTheme="minorEastAsia" w:hAnsiTheme="minorHAnsi" w:cstheme="minorBidi"/>
              <w:b w:val="0"/>
            </w:rPr>
          </w:pPr>
          <w:hyperlink w:anchor="_Toc146192921" w:history="1">
            <w:r w:rsidRPr="006104A5">
              <w:rPr>
                <w:rStyle w:val="Hyperlink"/>
              </w:rPr>
              <w:t>5.5</w:t>
            </w:r>
            <w:r>
              <w:rPr>
                <w:rFonts w:asciiTheme="minorHAnsi" w:eastAsiaTheme="minorEastAsia" w:hAnsiTheme="minorHAnsi" w:cstheme="minorBidi"/>
                <w:b w:val="0"/>
              </w:rPr>
              <w:tab/>
            </w:r>
            <w:r w:rsidRPr="006104A5">
              <w:rPr>
                <w:rStyle w:val="Hyperlink"/>
              </w:rPr>
              <w:t>Documentation of Stakeholder Engagement</w:t>
            </w:r>
            <w:r>
              <w:rPr>
                <w:webHidden/>
              </w:rPr>
              <w:tab/>
            </w:r>
            <w:r>
              <w:rPr>
                <w:webHidden/>
              </w:rPr>
              <w:fldChar w:fldCharType="begin"/>
            </w:r>
            <w:r>
              <w:rPr>
                <w:webHidden/>
              </w:rPr>
              <w:instrText xml:space="preserve"> PAGEREF _Toc146192921 \h </w:instrText>
            </w:r>
            <w:r>
              <w:rPr>
                <w:webHidden/>
              </w:rPr>
            </w:r>
            <w:r>
              <w:rPr>
                <w:webHidden/>
              </w:rPr>
              <w:fldChar w:fldCharType="separate"/>
            </w:r>
            <w:r w:rsidR="00165865">
              <w:rPr>
                <w:webHidden/>
              </w:rPr>
              <w:t>33</w:t>
            </w:r>
            <w:r>
              <w:rPr>
                <w:webHidden/>
              </w:rPr>
              <w:fldChar w:fldCharType="end"/>
            </w:r>
          </w:hyperlink>
        </w:p>
        <w:p w14:paraId="09D4287B" w14:textId="5FCBC25C" w:rsidR="003C32A2" w:rsidRDefault="003C32A2">
          <w:pPr>
            <w:pStyle w:val="TOC2"/>
            <w:rPr>
              <w:rFonts w:asciiTheme="minorHAnsi" w:eastAsiaTheme="minorEastAsia" w:hAnsiTheme="minorHAnsi" w:cstheme="minorBidi"/>
              <w:b w:val="0"/>
            </w:rPr>
          </w:pPr>
          <w:hyperlink w:anchor="_Toc146192922" w:history="1">
            <w:r w:rsidRPr="006104A5">
              <w:rPr>
                <w:rStyle w:val="Hyperlink"/>
              </w:rPr>
              <w:t>5.6</w:t>
            </w:r>
            <w:r>
              <w:rPr>
                <w:rFonts w:asciiTheme="minorHAnsi" w:eastAsiaTheme="minorEastAsia" w:hAnsiTheme="minorHAnsi" w:cstheme="minorBidi"/>
                <w:b w:val="0"/>
              </w:rPr>
              <w:tab/>
            </w:r>
            <w:r w:rsidRPr="006104A5">
              <w:rPr>
                <w:rStyle w:val="Hyperlink"/>
              </w:rPr>
              <w:t>Stakeholder Engagement Plan</w:t>
            </w:r>
            <w:r>
              <w:rPr>
                <w:webHidden/>
              </w:rPr>
              <w:tab/>
            </w:r>
            <w:r>
              <w:rPr>
                <w:webHidden/>
              </w:rPr>
              <w:fldChar w:fldCharType="begin"/>
            </w:r>
            <w:r>
              <w:rPr>
                <w:webHidden/>
              </w:rPr>
              <w:instrText xml:space="preserve"> PAGEREF _Toc146192922 \h </w:instrText>
            </w:r>
            <w:r>
              <w:rPr>
                <w:webHidden/>
              </w:rPr>
            </w:r>
            <w:r>
              <w:rPr>
                <w:webHidden/>
              </w:rPr>
              <w:fldChar w:fldCharType="separate"/>
            </w:r>
            <w:r w:rsidR="00165865">
              <w:rPr>
                <w:webHidden/>
              </w:rPr>
              <w:t>33</w:t>
            </w:r>
            <w:r>
              <w:rPr>
                <w:webHidden/>
              </w:rPr>
              <w:fldChar w:fldCharType="end"/>
            </w:r>
          </w:hyperlink>
        </w:p>
        <w:p w14:paraId="2B21A0A5" w14:textId="4EDFFA55" w:rsidR="003C32A2" w:rsidRDefault="003C32A2">
          <w:pPr>
            <w:pStyle w:val="TOC1"/>
            <w:tabs>
              <w:tab w:val="left" w:pos="450"/>
              <w:tab w:val="right" w:leader="dot" w:pos="9350"/>
            </w:tabs>
            <w:rPr>
              <w:rFonts w:asciiTheme="minorHAnsi" w:eastAsiaTheme="minorEastAsia" w:hAnsiTheme="minorHAnsi" w:cstheme="minorBidi"/>
              <w:noProof/>
            </w:rPr>
          </w:pPr>
          <w:hyperlink w:anchor="_Toc146192923" w:history="1">
            <w:r w:rsidRPr="006104A5">
              <w:rPr>
                <w:rStyle w:val="Hyperlink"/>
                <w:rFonts w:cstheme="minorHAnsi"/>
                <w:b/>
                <w:noProof/>
              </w:rPr>
              <w:t>6</w:t>
            </w:r>
            <w:r>
              <w:rPr>
                <w:rFonts w:asciiTheme="minorHAnsi" w:eastAsiaTheme="minorEastAsia" w:hAnsiTheme="minorHAnsi" w:cstheme="minorBidi"/>
                <w:noProof/>
              </w:rPr>
              <w:tab/>
            </w:r>
            <w:r w:rsidRPr="006104A5">
              <w:rPr>
                <w:rStyle w:val="Hyperlink"/>
                <w:rFonts w:cstheme="minorHAnsi"/>
                <w:b/>
                <w:noProof/>
              </w:rPr>
              <w:t>INFORMATION DISCLOSURE</w:t>
            </w:r>
            <w:r>
              <w:rPr>
                <w:noProof/>
                <w:webHidden/>
              </w:rPr>
              <w:tab/>
            </w:r>
            <w:r>
              <w:rPr>
                <w:noProof/>
                <w:webHidden/>
              </w:rPr>
              <w:fldChar w:fldCharType="begin"/>
            </w:r>
            <w:r>
              <w:rPr>
                <w:noProof/>
                <w:webHidden/>
              </w:rPr>
              <w:instrText xml:space="preserve"> PAGEREF _Toc146192923 \h </w:instrText>
            </w:r>
            <w:r>
              <w:rPr>
                <w:noProof/>
                <w:webHidden/>
              </w:rPr>
            </w:r>
            <w:r>
              <w:rPr>
                <w:noProof/>
                <w:webHidden/>
              </w:rPr>
              <w:fldChar w:fldCharType="separate"/>
            </w:r>
            <w:r w:rsidR="00165865">
              <w:rPr>
                <w:noProof/>
                <w:webHidden/>
              </w:rPr>
              <w:t>39</w:t>
            </w:r>
            <w:r>
              <w:rPr>
                <w:noProof/>
                <w:webHidden/>
              </w:rPr>
              <w:fldChar w:fldCharType="end"/>
            </w:r>
          </w:hyperlink>
        </w:p>
        <w:p w14:paraId="441CA8FE" w14:textId="123E88D3" w:rsidR="003C32A2" w:rsidRDefault="003C32A2">
          <w:pPr>
            <w:pStyle w:val="TOC2"/>
            <w:rPr>
              <w:rFonts w:asciiTheme="minorHAnsi" w:eastAsiaTheme="minorEastAsia" w:hAnsiTheme="minorHAnsi" w:cstheme="minorBidi"/>
              <w:b w:val="0"/>
            </w:rPr>
          </w:pPr>
          <w:hyperlink w:anchor="_Toc146192924" w:history="1">
            <w:r w:rsidRPr="006104A5">
              <w:rPr>
                <w:rStyle w:val="Hyperlink"/>
              </w:rPr>
              <w:t>6.1</w:t>
            </w:r>
            <w:r>
              <w:rPr>
                <w:rFonts w:asciiTheme="minorHAnsi" w:eastAsiaTheme="minorEastAsia" w:hAnsiTheme="minorHAnsi" w:cstheme="minorBidi"/>
                <w:b w:val="0"/>
              </w:rPr>
              <w:tab/>
            </w:r>
            <w:r w:rsidRPr="006104A5">
              <w:rPr>
                <w:rStyle w:val="Hyperlink"/>
              </w:rPr>
              <w:t>The Purpose of Project Information Disclosure</w:t>
            </w:r>
            <w:r>
              <w:rPr>
                <w:webHidden/>
              </w:rPr>
              <w:tab/>
            </w:r>
            <w:r>
              <w:rPr>
                <w:webHidden/>
              </w:rPr>
              <w:fldChar w:fldCharType="begin"/>
            </w:r>
            <w:r>
              <w:rPr>
                <w:webHidden/>
              </w:rPr>
              <w:instrText xml:space="preserve"> PAGEREF _Toc146192924 \h </w:instrText>
            </w:r>
            <w:r>
              <w:rPr>
                <w:webHidden/>
              </w:rPr>
            </w:r>
            <w:r>
              <w:rPr>
                <w:webHidden/>
              </w:rPr>
              <w:fldChar w:fldCharType="separate"/>
            </w:r>
            <w:r w:rsidR="00165865">
              <w:rPr>
                <w:webHidden/>
              </w:rPr>
              <w:t>39</w:t>
            </w:r>
            <w:r>
              <w:rPr>
                <w:webHidden/>
              </w:rPr>
              <w:fldChar w:fldCharType="end"/>
            </w:r>
          </w:hyperlink>
        </w:p>
        <w:p w14:paraId="1A8BE3F4" w14:textId="05CC8AAA" w:rsidR="003C32A2" w:rsidRDefault="003C32A2">
          <w:pPr>
            <w:pStyle w:val="TOC2"/>
            <w:rPr>
              <w:rFonts w:asciiTheme="minorHAnsi" w:eastAsiaTheme="minorEastAsia" w:hAnsiTheme="minorHAnsi" w:cstheme="minorBidi"/>
              <w:b w:val="0"/>
            </w:rPr>
          </w:pPr>
          <w:hyperlink w:anchor="_Toc146192925" w:history="1">
            <w:r w:rsidRPr="006104A5">
              <w:rPr>
                <w:rStyle w:val="Hyperlink"/>
              </w:rPr>
              <w:t>6.2</w:t>
            </w:r>
            <w:r>
              <w:rPr>
                <w:rFonts w:asciiTheme="minorHAnsi" w:eastAsiaTheme="minorEastAsia" w:hAnsiTheme="minorHAnsi" w:cstheme="minorBidi"/>
                <w:b w:val="0"/>
              </w:rPr>
              <w:tab/>
            </w:r>
            <w:r w:rsidRPr="006104A5">
              <w:rPr>
                <w:rStyle w:val="Hyperlink"/>
              </w:rPr>
              <w:t>Information to be Disclosed</w:t>
            </w:r>
            <w:r>
              <w:rPr>
                <w:webHidden/>
              </w:rPr>
              <w:tab/>
            </w:r>
            <w:r>
              <w:rPr>
                <w:webHidden/>
              </w:rPr>
              <w:fldChar w:fldCharType="begin"/>
            </w:r>
            <w:r>
              <w:rPr>
                <w:webHidden/>
              </w:rPr>
              <w:instrText xml:space="preserve"> PAGEREF _Toc146192925 \h </w:instrText>
            </w:r>
            <w:r>
              <w:rPr>
                <w:webHidden/>
              </w:rPr>
            </w:r>
            <w:r>
              <w:rPr>
                <w:webHidden/>
              </w:rPr>
              <w:fldChar w:fldCharType="separate"/>
            </w:r>
            <w:r w:rsidR="00165865">
              <w:rPr>
                <w:webHidden/>
              </w:rPr>
              <w:t>39</w:t>
            </w:r>
            <w:r>
              <w:rPr>
                <w:webHidden/>
              </w:rPr>
              <w:fldChar w:fldCharType="end"/>
            </w:r>
          </w:hyperlink>
        </w:p>
        <w:p w14:paraId="03B4CCA7" w14:textId="2643A7BF" w:rsidR="003C32A2" w:rsidRDefault="003C32A2">
          <w:pPr>
            <w:pStyle w:val="TOC2"/>
            <w:rPr>
              <w:rFonts w:asciiTheme="minorHAnsi" w:eastAsiaTheme="minorEastAsia" w:hAnsiTheme="minorHAnsi" w:cstheme="minorBidi"/>
              <w:b w:val="0"/>
            </w:rPr>
          </w:pPr>
          <w:hyperlink w:anchor="_Toc146192926" w:history="1">
            <w:r w:rsidRPr="006104A5">
              <w:rPr>
                <w:rStyle w:val="Hyperlink"/>
              </w:rPr>
              <w:t>6.3</w:t>
            </w:r>
            <w:r>
              <w:rPr>
                <w:rFonts w:asciiTheme="minorHAnsi" w:eastAsiaTheme="minorEastAsia" w:hAnsiTheme="minorHAnsi" w:cstheme="minorBidi"/>
                <w:b w:val="0"/>
              </w:rPr>
              <w:tab/>
            </w:r>
            <w:r w:rsidRPr="006104A5">
              <w:rPr>
                <w:rStyle w:val="Hyperlink"/>
              </w:rPr>
              <w:t>Timeframe for Project-Related Information Disclosure</w:t>
            </w:r>
            <w:r>
              <w:rPr>
                <w:webHidden/>
              </w:rPr>
              <w:tab/>
            </w:r>
            <w:r>
              <w:rPr>
                <w:webHidden/>
              </w:rPr>
              <w:fldChar w:fldCharType="begin"/>
            </w:r>
            <w:r>
              <w:rPr>
                <w:webHidden/>
              </w:rPr>
              <w:instrText xml:space="preserve"> PAGEREF _Toc146192926 \h </w:instrText>
            </w:r>
            <w:r>
              <w:rPr>
                <w:webHidden/>
              </w:rPr>
            </w:r>
            <w:r>
              <w:rPr>
                <w:webHidden/>
              </w:rPr>
              <w:fldChar w:fldCharType="separate"/>
            </w:r>
            <w:r w:rsidR="00165865">
              <w:rPr>
                <w:webHidden/>
              </w:rPr>
              <w:t>39</w:t>
            </w:r>
            <w:r>
              <w:rPr>
                <w:webHidden/>
              </w:rPr>
              <w:fldChar w:fldCharType="end"/>
            </w:r>
          </w:hyperlink>
        </w:p>
        <w:p w14:paraId="4A1BE14F" w14:textId="32B01E6B" w:rsidR="003C32A2" w:rsidRDefault="003C32A2">
          <w:pPr>
            <w:pStyle w:val="TOC2"/>
            <w:rPr>
              <w:rFonts w:asciiTheme="minorHAnsi" w:eastAsiaTheme="minorEastAsia" w:hAnsiTheme="minorHAnsi" w:cstheme="minorBidi"/>
              <w:b w:val="0"/>
            </w:rPr>
          </w:pPr>
          <w:hyperlink w:anchor="_Toc146192927" w:history="1">
            <w:r w:rsidRPr="006104A5">
              <w:rPr>
                <w:rStyle w:val="Hyperlink"/>
              </w:rPr>
              <w:t>6.4</w:t>
            </w:r>
            <w:r>
              <w:rPr>
                <w:rFonts w:asciiTheme="minorHAnsi" w:eastAsiaTheme="minorEastAsia" w:hAnsiTheme="minorHAnsi" w:cstheme="minorBidi"/>
                <w:b w:val="0"/>
              </w:rPr>
              <w:tab/>
            </w:r>
            <w:r w:rsidRPr="006104A5">
              <w:rPr>
                <w:rStyle w:val="Hyperlink"/>
              </w:rPr>
              <w:t>Proposed Strategies to Incorporate the Views the DVGs</w:t>
            </w:r>
            <w:r>
              <w:rPr>
                <w:webHidden/>
              </w:rPr>
              <w:tab/>
            </w:r>
            <w:r>
              <w:rPr>
                <w:webHidden/>
              </w:rPr>
              <w:fldChar w:fldCharType="begin"/>
            </w:r>
            <w:r>
              <w:rPr>
                <w:webHidden/>
              </w:rPr>
              <w:instrText xml:space="preserve"> PAGEREF _Toc146192927 \h </w:instrText>
            </w:r>
            <w:r>
              <w:rPr>
                <w:webHidden/>
              </w:rPr>
            </w:r>
            <w:r>
              <w:rPr>
                <w:webHidden/>
              </w:rPr>
              <w:fldChar w:fldCharType="separate"/>
            </w:r>
            <w:r w:rsidR="00165865">
              <w:rPr>
                <w:webHidden/>
              </w:rPr>
              <w:t>40</w:t>
            </w:r>
            <w:r>
              <w:rPr>
                <w:webHidden/>
              </w:rPr>
              <w:fldChar w:fldCharType="end"/>
            </w:r>
          </w:hyperlink>
        </w:p>
        <w:p w14:paraId="2A9F67D8" w14:textId="71176170" w:rsidR="003C32A2" w:rsidRDefault="003C32A2">
          <w:pPr>
            <w:pStyle w:val="TOC2"/>
            <w:rPr>
              <w:rFonts w:asciiTheme="minorHAnsi" w:eastAsiaTheme="minorEastAsia" w:hAnsiTheme="minorHAnsi" w:cstheme="minorBidi"/>
              <w:b w:val="0"/>
            </w:rPr>
          </w:pPr>
          <w:hyperlink w:anchor="_Toc146192928" w:history="1">
            <w:r w:rsidRPr="006104A5">
              <w:rPr>
                <w:rStyle w:val="Hyperlink"/>
              </w:rPr>
              <w:t>6.5</w:t>
            </w:r>
            <w:r>
              <w:rPr>
                <w:rFonts w:asciiTheme="minorHAnsi" w:eastAsiaTheme="minorEastAsia" w:hAnsiTheme="minorHAnsi" w:cstheme="minorBidi"/>
                <w:b w:val="0"/>
              </w:rPr>
              <w:tab/>
            </w:r>
            <w:r w:rsidRPr="006104A5">
              <w:rPr>
                <w:rStyle w:val="Hyperlink"/>
              </w:rPr>
              <w:t>Project Information Disclosure Plan</w:t>
            </w:r>
            <w:r>
              <w:rPr>
                <w:webHidden/>
              </w:rPr>
              <w:tab/>
            </w:r>
            <w:r>
              <w:rPr>
                <w:webHidden/>
              </w:rPr>
              <w:fldChar w:fldCharType="begin"/>
            </w:r>
            <w:r>
              <w:rPr>
                <w:webHidden/>
              </w:rPr>
              <w:instrText xml:space="preserve"> PAGEREF _Toc146192928 \h </w:instrText>
            </w:r>
            <w:r>
              <w:rPr>
                <w:webHidden/>
              </w:rPr>
            </w:r>
            <w:r>
              <w:rPr>
                <w:webHidden/>
              </w:rPr>
              <w:fldChar w:fldCharType="separate"/>
            </w:r>
            <w:r w:rsidR="00165865">
              <w:rPr>
                <w:webHidden/>
              </w:rPr>
              <w:t>41</w:t>
            </w:r>
            <w:r>
              <w:rPr>
                <w:webHidden/>
              </w:rPr>
              <w:fldChar w:fldCharType="end"/>
            </w:r>
          </w:hyperlink>
        </w:p>
        <w:p w14:paraId="405FA2A2" w14:textId="4E879397" w:rsidR="003C32A2" w:rsidRDefault="003C32A2">
          <w:pPr>
            <w:pStyle w:val="TOC1"/>
            <w:tabs>
              <w:tab w:val="left" w:pos="450"/>
              <w:tab w:val="right" w:leader="dot" w:pos="9350"/>
            </w:tabs>
            <w:rPr>
              <w:rFonts w:asciiTheme="minorHAnsi" w:eastAsiaTheme="minorEastAsia" w:hAnsiTheme="minorHAnsi" w:cstheme="minorBidi"/>
              <w:noProof/>
            </w:rPr>
          </w:pPr>
          <w:hyperlink w:anchor="_Toc146192929" w:history="1">
            <w:r w:rsidRPr="006104A5">
              <w:rPr>
                <w:rStyle w:val="Hyperlink"/>
                <w:rFonts w:cstheme="minorHAnsi"/>
                <w:b/>
                <w:noProof/>
              </w:rPr>
              <w:t>7</w:t>
            </w:r>
            <w:r>
              <w:rPr>
                <w:rFonts w:asciiTheme="minorHAnsi" w:eastAsiaTheme="minorEastAsia" w:hAnsiTheme="minorHAnsi" w:cstheme="minorBidi"/>
                <w:noProof/>
              </w:rPr>
              <w:tab/>
            </w:r>
            <w:r w:rsidRPr="006104A5">
              <w:rPr>
                <w:rStyle w:val="Hyperlink"/>
                <w:rFonts w:cstheme="minorHAnsi"/>
                <w:b/>
                <w:noProof/>
              </w:rPr>
              <w:t>RESOURCES AND RESPONSIBILITIES</w:t>
            </w:r>
            <w:r>
              <w:rPr>
                <w:noProof/>
                <w:webHidden/>
              </w:rPr>
              <w:tab/>
            </w:r>
            <w:r>
              <w:rPr>
                <w:noProof/>
                <w:webHidden/>
              </w:rPr>
              <w:fldChar w:fldCharType="begin"/>
            </w:r>
            <w:r>
              <w:rPr>
                <w:noProof/>
                <w:webHidden/>
              </w:rPr>
              <w:instrText xml:space="preserve"> PAGEREF _Toc146192929 \h </w:instrText>
            </w:r>
            <w:r>
              <w:rPr>
                <w:noProof/>
                <w:webHidden/>
              </w:rPr>
            </w:r>
            <w:r>
              <w:rPr>
                <w:noProof/>
                <w:webHidden/>
              </w:rPr>
              <w:fldChar w:fldCharType="separate"/>
            </w:r>
            <w:r w:rsidR="00165865">
              <w:rPr>
                <w:noProof/>
                <w:webHidden/>
              </w:rPr>
              <w:t>45</w:t>
            </w:r>
            <w:r>
              <w:rPr>
                <w:noProof/>
                <w:webHidden/>
              </w:rPr>
              <w:fldChar w:fldCharType="end"/>
            </w:r>
          </w:hyperlink>
        </w:p>
        <w:p w14:paraId="2FEF0089" w14:textId="27C15F9B" w:rsidR="003C32A2" w:rsidRDefault="003C32A2">
          <w:pPr>
            <w:pStyle w:val="TOC2"/>
            <w:rPr>
              <w:rFonts w:asciiTheme="minorHAnsi" w:eastAsiaTheme="minorEastAsia" w:hAnsiTheme="minorHAnsi" w:cstheme="minorBidi"/>
              <w:b w:val="0"/>
            </w:rPr>
          </w:pPr>
          <w:hyperlink w:anchor="_Toc146192930" w:history="1">
            <w:r w:rsidRPr="006104A5">
              <w:rPr>
                <w:rStyle w:val="Hyperlink"/>
              </w:rPr>
              <w:t>7.1</w:t>
            </w:r>
            <w:r>
              <w:rPr>
                <w:rFonts w:asciiTheme="minorHAnsi" w:eastAsiaTheme="minorEastAsia" w:hAnsiTheme="minorHAnsi" w:cstheme="minorBidi"/>
                <w:b w:val="0"/>
              </w:rPr>
              <w:tab/>
            </w:r>
            <w:r w:rsidRPr="006104A5">
              <w:rPr>
                <w:rStyle w:val="Hyperlink"/>
              </w:rPr>
              <w:t>Resources</w:t>
            </w:r>
            <w:r>
              <w:rPr>
                <w:webHidden/>
              </w:rPr>
              <w:tab/>
            </w:r>
            <w:r>
              <w:rPr>
                <w:webHidden/>
              </w:rPr>
              <w:fldChar w:fldCharType="begin"/>
            </w:r>
            <w:r>
              <w:rPr>
                <w:webHidden/>
              </w:rPr>
              <w:instrText xml:space="preserve"> PAGEREF _Toc146192930 \h </w:instrText>
            </w:r>
            <w:r>
              <w:rPr>
                <w:webHidden/>
              </w:rPr>
            </w:r>
            <w:r>
              <w:rPr>
                <w:webHidden/>
              </w:rPr>
              <w:fldChar w:fldCharType="separate"/>
            </w:r>
            <w:r w:rsidR="00165865">
              <w:rPr>
                <w:webHidden/>
              </w:rPr>
              <w:t>45</w:t>
            </w:r>
            <w:r>
              <w:rPr>
                <w:webHidden/>
              </w:rPr>
              <w:fldChar w:fldCharType="end"/>
            </w:r>
          </w:hyperlink>
        </w:p>
        <w:p w14:paraId="7EF45FE2" w14:textId="2A6D5D63" w:rsidR="003C32A2" w:rsidRDefault="003C32A2">
          <w:pPr>
            <w:pStyle w:val="TOC2"/>
            <w:rPr>
              <w:rFonts w:asciiTheme="minorHAnsi" w:eastAsiaTheme="minorEastAsia" w:hAnsiTheme="minorHAnsi" w:cstheme="minorBidi"/>
              <w:b w:val="0"/>
            </w:rPr>
          </w:pPr>
          <w:hyperlink w:anchor="_Toc146192931" w:history="1">
            <w:r w:rsidRPr="006104A5">
              <w:rPr>
                <w:rStyle w:val="Hyperlink"/>
              </w:rPr>
              <w:t>7.2</w:t>
            </w:r>
            <w:r>
              <w:rPr>
                <w:rFonts w:asciiTheme="minorHAnsi" w:eastAsiaTheme="minorEastAsia" w:hAnsiTheme="minorHAnsi" w:cstheme="minorBidi"/>
                <w:b w:val="0"/>
              </w:rPr>
              <w:tab/>
            </w:r>
            <w:r w:rsidRPr="006104A5">
              <w:rPr>
                <w:rStyle w:val="Hyperlink"/>
              </w:rPr>
              <w:t>Management Functions and Responsibilities</w:t>
            </w:r>
            <w:r>
              <w:rPr>
                <w:webHidden/>
              </w:rPr>
              <w:tab/>
            </w:r>
            <w:r>
              <w:rPr>
                <w:webHidden/>
              </w:rPr>
              <w:fldChar w:fldCharType="begin"/>
            </w:r>
            <w:r>
              <w:rPr>
                <w:webHidden/>
              </w:rPr>
              <w:instrText xml:space="preserve"> PAGEREF _Toc146192931 \h </w:instrText>
            </w:r>
            <w:r>
              <w:rPr>
                <w:webHidden/>
              </w:rPr>
            </w:r>
            <w:r>
              <w:rPr>
                <w:webHidden/>
              </w:rPr>
              <w:fldChar w:fldCharType="separate"/>
            </w:r>
            <w:r w:rsidR="00165865">
              <w:rPr>
                <w:webHidden/>
              </w:rPr>
              <w:t>46</w:t>
            </w:r>
            <w:r>
              <w:rPr>
                <w:webHidden/>
              </w:rPr>
              <w:fldChar w:fldCharType="end"/>
            </w:r>
          </w:hyperlink>
        </w:p>
        <w:p w14:paraId="000F5253" w14:textId="7EC9FEE1" w:rsidR="003C32A2" w:rsidRDefault="003C32A2">
          <w:pPr>
            <w:pStyle w:val="TOC3"/>
            <w:tabs>
              <w:tab w:val="left" w:pos="1320"/>
              <w:tab w:val="right" w:leader="dot" w:pos="9350"/>
            </w:tabs>
            <w:rPr>
              <w:rFonts w:asciiTheme="minorHAnsi" w:eastAsiaTheme="minorEastAsia" w:hAnsiTheme="minorHAnsi" w:cstheme="minorBidi"/>
              <w:noProof/>
            </w:rPr>
          </w:pPr>
          <w:hyperlink w:anchor="_Toc146192932" w:history="1">
            <w:r w:rsidRPr="006104A5">
              <w:rPr>
                <w:rStyle w:val="Hyperlink"/>
                <w:rFonts w:cstheme="minorHAnsi"/>
                <w:b/>
                <w:i/>
                <w:noProof/>
              </w:rPr>
              <w:t>7.2.1</w:t>
            </w:r>
            <w:r>
              <w:rPr>
                <w:rFonts w:asciiTheme="minorHAnsi" w:eastAsiaTheme="minorEastAsia" w:hAnsiTheme="minorHAnsi" w:cstheme="minorBidi"/>
                <w:noProof/>
              </w:rPr>
              <w:tab/>
            </w:r>
            <w:r w:rsidRPr="006104A5">
              <w:rPr>
                <w:rStyle w:val="Hyperlink"/>
                <w:rFonts w:cstheme="minorHAnsi"/>
                <w:b/>
                <w:i/>
                <w:noProof/>
              </w:rPr>
              <w:t>The project implementing agency (MInT)</w:t>
            </w:r>
            <w:r>
              <w:rPr>
                <w:noProof/>
                <w:webHidden/>
              </w:rPr>
              <w:tab/>
            </w:r>
            <w:r>
              <w:rPr>
                <w:noProof/>
                <w:webHidden/>
              </w:rPr>
              <w:fldChar w:fldCharType="begin"/>
            </w:r>
            <w:r>
              <w:rPr>
                <w:noProof/>
                <w:webHidden/>
              </w:rPr>
              <w:instrText xml:space="preserve"> PAGEREF _Toc146192932 \h </w:instrText>
            </w:r>
            <w:r>
              <w:rPr>
                <w:noProof/>
                <w:webHidden/>
              </w:rPr>
            </w:r>
            <w:r>
              <w:rPr>
                <w:noProof/>
                <w:webHidden/>
              </w:rPr>
              <w:fldChar w:fldCharType="separate"/>
            </w:r>
            <w:r w:rsidR="00165865">
              <w:rPr>
                <w:noProof/>
                <w:webHidden/>
              </w:rPr>
              <w:t>46</w:t>
            </w:r>
            <w:r>
              <w:rPr>
                <w:noProof/>
                <w:webHidden/>
              </w:rPr>
              <w:fldChar w:fldCharType="end"/>
            </w:r>
          </w:hyperlink>
        </w:p>
        <w:p w14:paraId="66D5D8F2" w14:textId="16FC548C" w:rsidR="003C32A2" w:rsidRDefault="003C32A2">
          <w:pPr>
            <w:pStyle w:val="TOC3"/>
            <w:tabs>
              <w:tab w:val="left" w:pos="1320"/>
              <w:tab w:val="right" w:leader="dot" w:pos="9350"/>
            </w:tabs>
            <w:rPr>
              <w:rFonts w:asciiTheme="minorHAnsi" w:eastAsiaTheme="minorEastAsia" w:hAnsiTheme="minorHAnsi" w:cstheme="minorBidi"/>
              <w:noProof/>
            </w:rPr>
          </w:pPr>
          <w:hyperlink w:anchor="_Toc146192933" w:history="1">
            <w:r w:rsidRPr="006104A5">
              <w:rPr>
                <w:rStyle w:val="Hyperlink"/>
                <w:rFonts w:cstheme="minorHAnsi"/>
                <w:b/>
                <w:i/>
                <w:noProof/>
              </w:rPr>
              <w:t>7.2.2</w:t>
            </w:r>
            <w:r>
              <w:rPr>
                <w:rFonts w:asciiTheme="minorHAnsi" w:eastAsiaTheme="minorEastAsia" w:hAnsiTheme="minorHAnsi" w:cstheme="minorBidi"/>
                <w:noProof/>
              </w:rPr>
              <w:tab/>
            </w:r>
            <w:r w:rsidRPr="006104A5">
              <w:rPr>
                <w:rStyle w:val="Hyperlink"/>
                <w:rFonts w:cstheme="minorHAnsi"/>
                <w:b/>
                <w:i/>
                <w:noProof/>
              </w:rPr>
              <w:t>Project Contractors (PCs)</w:t>
            </w:r>
            <w:r>
              <w:rPr>
                <w:noProof/>
                <w:webHidden/>
              </w:rPr>
              <w:tab/>
            </w:r>
            <w:r>
              <w:rPr>
                <w:noProof/>
                <w:webHidden/>
              </w:rPr>
              <w:fldChar w:fldCharType="begin"/>
            </w:r>
            <w:r>
              <w:rPr>
                <w:noProof/>
                <w:webHidden/>
              </w:rPr>
              <w:instrText xml:space="preserve"> PAGEREF _Toc146192933 \h </w:instrText>
            </w:r>
            <w:r>
              <w:rPr>
                <w:noProof/>
                <w:webHidden/>
              </w:rPr>
            </w:r>
            <w:r>
              <w:rPr>
                <w:noProof/>
                <w:webHidden/>
              </w:rPr>
              <w:fldChar w:fldCharType="separate"/>
            </w:r>
            <w:r w:rsidR="00165865">
              <w:rPr>
                <w:noProof/>
                <w:webHidden/>
              </w:rPr>
              <w:t>46</w:t>
            </w:r>
            <w:r>
              <w:rPr>
                <w:noProof/>
                <w:webHidden/>
              </w:rPr>
              <w:fldChar w:fldCharType="end"/>
            </w:r>
          </w:hyperlink>
        </w:p>
        <w:p w14:paraId="34F0AEDB" w14:textId="7B3FDCE6" w:rsidR="003C32A2" w:rsidRDefault="003C32A2">
          <w:pPr>
            <w:pStyle w:val="TOC2"/>
            <w:rPr>
              <w:rFonts w:asciiTheme="minorHAnsi" w:eastAsiaTheme="minorEastAsia" w:hAnsiTheme="minorHAnsi" w:cstheme="minorBidi"/>
              <w:b w:val="0"/>
            </w:rPr>
          </w:pPr>
          <w:hyperlink w:anchor="_Toc146192934" w:history="1">
            <w:r w:rsidRPr="006104A5">
              <w:rPr>
                <w:rStyle w:val="Hyperlink"/>
              </w:rPr>
              <w:t>7.3</w:t>
            </w:r>
            <w:r>
              <w:rPr>
                <w:rFonts w:asciiTheme="minorHAnsi" w:eastAsiaTheme="minorEastAsia" w:hAnsiTheme="minorHAnsi" w:cstheme="minorBidi"/>
                <w:b w:val="0"/>
              </w:rPr>
              <w:tab/>
            </w:r>
            <w:r w:rsidRPr="006104A5">
              <w:rPr>
                <w:rStyle w:val="Hyperlink"/>
              </w:rPr>
              <w:t>Proposed Management Tools</w:t>
            </w:r>
            <w:r>
              <w:rPr>
                <w:webHidden/>
              </w:rPr>
              <w:tab/>
            </w:r>
            <w:r>
              <w:rPr>
                <w:webHidden/>
              </w:rPr>
              <w:fldChar w:fldCharType="begin"/>
            </w:r>
            <w:r>
              <w:rPr>
                <w:webHidden/>
              </w:rPr>
              <w:instrText xml:space="preserve"> PAGEREF _Toc146192934 \h </w:instrText>
            </w:r>
            <w:r>
              <w:rPr>
                <w:webHidden/>
              </w:rPr>
            </w:r>
            <w:r>
              <w:rPr>
                <w:webHidden/>
              </w:rPr>
              <w:fldChar w:fldCharType="separate"/>
            </w:r>
            <w:r w:rsidR="00165865">
              <w:rPr>
                <w:webHidden/>
              </w:rPr>
              <w:t>47</w:t>
            </w:r>
            <w:r>
              <w:rPr>
                <w:webHidden/>
              </w:rPr>
              <w:fldChar w:fldCharType="end"/>
            </w:r>
          </w:hyperlink>
        </w:p>
        <w:p w14:paraId="1070E11A" w14:textId="141DCC9C" w:rsidR="003C32A2" w:rsidRDefault="003C32A2">
          <w:pPr>
            <w:pStyle w:val="TOC1"/>
            <w:tabs>
              <w:tab w:val="left" w:pos="450"/>
              <w:tab w:val="right" w:leader="dot" w:pos="9350"/>
            </w:tabs>
            <w:rPr>
              <w:rFonts w:asciiTheme="minorHAnsi" w:eastAsiaTheme="minorEastAsia" w:hAnsiTheme="minorHAnsi" w:cstheme="minorBidi"/>
              <w:noProof/>
            </w:rPr>
          </w:pPr>
          <w:hyperlink w:anchor="_Toc146192935" w:history="1">
            <w:r w:rsidRPr="006104A5">
              <w:rPr>
                <w:rStyle w:val="Hyperlink"/>
                <w:rFonts w:cstheme="minorHAnsi"/>
                <w:b/>
                <w:noProof/>
              </w:rPr>
              <w:t>8</w:t>
            </w:r>
            <w:r>
              <w:rPr>
                <w:rFonts w:asciiTheme="minorHAnsi" w:eastAsiaTheme="minorEastAsia" w:hAnsiTheme="minorHAnsi" w:cstheme="minorBidi"/>
                <w:noProof/>
              </w:rPr>
              <w:tab/>
            </w:r>
            <w:r w:rsidRPr="006104A5">
              <w:rPr>
                <w:rStyle w:val="Hyperlink"/>
                <w:rFonts w:cstheme="minorHAnsi"/>
                <w:b/>
                <w:noProof/>
              </w:rPr>
              <w:t>GRIEVANCE REDRESS MECHANISM</w:t>
            </w:r>
            <w:r>
              <w:rPr>
                <w:noProof/>
                <w:webHidden/>
              </w:rPr>
              <w:tab/>
            </w:r>
            <w:r>
              <w:rPr>
                <w:noProof/>
                <w:webHidden/>
              </w:rPr>
              <w:fldChar w:fldCharType="begin"/>
            </w:r>
            <w:r>
              <w:rPr>
                <w:noProof/>
                <w:webHidden/>
              </w:rPr>
              <w:instrText xml:space="preserve"> PAGEREF _Toc146192935 \h </w:instrText>
            </w:r>
            <w:r>
              <w:rPr>
                <w:noProof/>
                <w:webHidden/>
              </w:rPr>
            </w:r>
            <w:r>
              <w:rPr>
                <w:noProof/>
                <w:webHidden/>
              </w:rPr>
              <w:fldChar w:fldCharType="separate"/>
            </w:r>
            <w:r w:rsidR="00165865">
              <w:rPr>
                <w:noProof/>
                <w:webHidden/>
              </w:rPr>
              <w:t>49</w:t>
            </w:r>
            <w:r>
              <w:rPr>
                <w:noProof/>
                <w:webHidden/>
              </w:rPr>
              <w:fldChar w:fldCharType="end"/>
            </w:r>
          </w:hyperlink>
        </w:p>
        <w:p w14:paraId="5578583E" w14:textId="53F87304" w:rsidR="003C32A2" w:rsidRDefault="003C32A2">
          <w:pPr>
            <w:pStyle w:val="TOC2"/>
            <w:rPr>
              <w:rFonts w:asciiTheme="minorHAnsi" w:eastAsiaTheme="minorEastAsia" w:hAnsiTheme="minorHAnsi" w:cstheme="minorBidi"/>
              <w:b w:val="0"/>
            </w:rPr>
          </w:pPr>
          <w:hyperlink w:anchor="_Toc146192936" w:history="1">
            <w:r w:rsidRPr="006104A5">
              <w:rPr>
                <w:rStyle w:val="Hyperlink"/>
              </w:rPr>
              <w:t>8.1</w:t>
            </w:r>
            <w:r>
              <w:rPr>
                <w:rFonts w:asciiTheme="minorHAnsi" w:eastAsiaTheme="minorEastAsia" w:hAnsiTheme="minorHAnsi" w:cstheme="minorBidi"/>
                <w:b w:val="0"/>
              </w:rPr>
              <w:tab/>
            </w:r>
            <w:r w:rsidRPr="006104A5">
              <w:rPr>
                <w:rStyle w:val="Hyperlink"/>
              </w:rPr>
              <w:t>Guiding Principles for the GRM in the SEP for EA-RDIP</w:t>
            </w:r>
            <w:r>
              <w:rPr>
                <w:webHidden/>
              </w:rPr>
              <w:tab/>
            </w:r>
            <w:r>
              <w:rPr>
                <w:webHidden/>
              </w:rPr>
              <w:fldChar w:fldCharType="begin"/>
            </w:r>
            <w:r>
              <w:rPr>
                <w:webHidden/>
              </w:rPr>
              <w:instrText xml:space="preserve"> PAGEREF _Toc146192936 \h </w:instrText>
            </w:r>
            <w:r>
              <w:rPr>
                <w:webHidden/>
              </w:rPr>
            </w:r>
            <w:r>
              <w:rPr>
                <w:webHidden/>
              </w:rPr>
              <w:fldChar w:fldCharType="separate"/>
            </w:r>
            <w:r w:rsidR="00165865">
              <w:rPr>
                <w:webHidden/>
              </w:rPr>
              <w:t>49</w:t>
            </w:r>
            <w:r>
              <w:rPr>
                <w:webHidden/>
              </w:rPr>
              <w:fldChar w:fldCharType="end"/>
            </w:r>
          </w:hyperlink>
        </w:p>
        <w:p w14:paraId="04DE2C67" w14:textId="162B7F3D" w:rsidR="003C32A2" w:rsidRDefault="003C32A2">
          <w:pPr>
            <w:pStyle w:val="TOC2"/>
            <w:rPr>
              <w:rFonts w:asciiTheme="minorHAnsi" w:eastAsiaTheme="minorEastAsia" w:hAnsiTheme="minorHAnsi" w:cstheme="minorBidi"/>
              <w:b w:val="0"/>
            </w:rPr>
          </w:pPr>
          <w:hyperlink w:anchor="_Toc146192937" w:history="1">
            <w:r w:rsidRPr="006104A5">
              <w:rPr>
                <w:rStyle w:val="Hyperlink"/>
              </w:rPr>
              <w:t>8.2</w:t>
            </w:r>
            <w:r>
              <w:rPr>
                <w:rFonts w:asciiTheme="minorHAnsi" w:eastAsiaTheme="minorEastAsia" w:hAnsiTheme="minorHAnsi" w:cstheme="minorBidi"/>
                <w:b w:val="0"/>
              </w:rPr>
              <w:tab/>
            </w:r>
            <w:r w:rsidRPr="006104A5">
              <w:rPr>
                <w:rStyle w:val="Hyperlink"/>
                <w:bCs/>
              </w:rPr>
              <w:t>Proposed Institutional Setup and GRM Procedures for the Project</w:t>
            </w:r>
            <w:r>
              <w:rPr>
                <w:webHidden/>
              </w:rPr>
              <w:tab/>
            </w:r>
            <w:r>
              <w:rPr>
                <w:webHidden/>
              </w:rPr>
              <w:fldChar w:fldCharType="begin"/>
            </w:r>
            <w:r>
              <w:rPr>
                <w:webHidden/>
              </w:rPr>
              <w:instrText xml:space="preserve"> PAGEREF _Toc146192937 \h </w:instrText>
            </w:r>
            <w:r>
              <w:rPr>
                <w:webHidden/>
              </w:rPr>
            </w:r>
            <w:r>
              <w:rPr>
                <w:webHidden/>
              </w:rPr>
              <w:fldChar w:fldCharType="separate"/>
            </w:r>
            <w:r w:rsidR="00165865">
              <w:rPr>
                <w:webHidden/>
              </w:rPr>
              <w:t>50</w:t>
            </w:r>
            <w:r>
              <w:rPr>
                <w:webHidden/>
              </w:rPr>
              <w:fldChar w:fldCharType="end"/>
            </w:r>
          </w:hyperlink>
        </w:p>
        <w:p w14:paraId="5A5A11C8" w14:textId="7951E992" w:rsidR="003C32A2" w:rsidRDefault="003C32A2">
          <w:pPr>
            <w:pStyle w:val="TOC3"/>
            <w:tabs>
              <w:tab w:val="left" w:pos="1320"/>
              <w:tab w:val="right" w:leader="dot" w:pos="9350"/>
            </w:tabs>
            <w:rPr>
              <w:rFonts w:asciiTheme="minorHAnsi" w:eastAsiaTheme="minorEastAsia" w:hAnsiTheme="minorHAnsi" w:cstheme="minorBidi"/>
              <w:noProof/>
            </w:rPr>
          </w:pPr>
          <w:hyperlink w:anchor="_Toc146192938" w:history="1">
            <w:r w:rsidRPr="006104A5">
              <w:rPr>
                <w:rStyle w:val="Hyperlink"/>
                <w:b/>
                <w:i/>
                <w:iCs/>
                <w:noProof/>
              </w:rPr>
              <w:t>8.2.1</w:t>
            </w:r>
            <w:r>
              <w:rPr>
                <w:rFonts w:asciiTheme="minorHAnsi" w:eastAsiaTheme="minorEastAsia" w:hAnsiTheme="minorHAnsi" w:cstheme="minorBidi"/>
                <w:noProof/>
              </w:rPr>
              <w:tab/>
            </w:r>
            <w:r w:rsidRPr="006104A5">
              <w:rPr>
                <w:rStyle w:val="Hyperlink"/>
                <w:b/>
                <w:bCs/>
                <w:i/>
                <w:iCs/>
                <w:noProof/>
              </w:rPr>
              <w:t>Project level grievance management committee</w:t>
            </w:r>
            <w:r w:rsidRPr="006104A5">
              <w:rPr>
                <w:rStyle w:val="Hyperlink"/>
                <w:i/>
                <w:iCs/>
                <w:noProof/>
              </w:rPr>
              <w:t>.</w:t>
            </w:r>
            <w:r>
              <w:rPr>
                <w:noProof/>
                <w:webHidden/>
              </w:rPr>
              <w:tab/>
            </w:r>
            <w:r>
              <w:rPr>
                <w:noProof/>
                <w:webHidden/>
              </w:rPr>
              <w:fldChar w:fldCharType="begin"/>
            </w:r>
            <w:r>
              <w:rPr>
                <w:noProof/>
                <w:webHidden/>
              </w:rPr>
              <w:instrText xml:space="preserve"> PAGEREF _Toc146192938 \h </w:instrText>
            </w:r>
            <w:r>
              <w:rPr>
                <w:noProof/>
                <w:webHidden/>
              </w:rPr>
            </w:r>
            <w:r>
              <w:rPr>
                <w:noProof/>
                <w:webHidden/>
              </w:rPr>
              <w:fldChar w:fldCharType="separate"/>
            </w:r>
            <w:r w:rsidR="00165865">
              <w:rPr>
                <w:noProof/>
                <w:webHidden/>
              </w:rPr>
              <w:t>51</w:t>
            </w:r>
            <w:r>
              <w:rPr>
                <w:noProof/>
                <w:webHidden/>
              </w:rPr>
              <w:fldChar w:fldCharType="end"/>
            </w:r>
          </w:hyperlink>
        </w:p>
        <w:p w14:paraId="4C68FF7F" w14:textId="31A5B680" w:rsidR="003C32A2" w:rsidRDefault="003C32A2">
          <w:pPr>
            <w:pStyle w:val="TOC3"/>
            <w:tabs>
              <w:tab w:val="left" w:pos="1320"/>
              <w:tab w:val="right" w:leader="dot" w:pos="9350"/>
            </w:tabs>
            <w:rPr>
              <w:rFonts w:asciiTheme="minorHAnsi" w:eastAsiaTheme="minorEastAsia" w:hAnsiTheme="minorHAnsi" w:cstheme="minorBidi"/>
              <w:noProof/>
            </w:rPr>
          </w:pPr>
          <w:hyperlink w:anchor="_Toc146192939" w:history="1">
            <w:r w:rsidRPr="006104A5">
              <w:rPr>
                <w:rStyle w:val="Hyperlink"/>
                <w:rFonts w:cstheme="minorHAnsi"/>
                <w:b/>
                <w:i/>
                <w:noProof/>
              </w:rPr>
              <w:t>8.2.2</w:t>
            </w:r>
            <w:r>
              <w:rPr>
                <w:rFonts w:asciiTheme="minorHAnsi" w:eastAsiaTheme="minorEastAsia" w:hAnsiTheme="minorHAnsi" w:cstheme="minorBidi"/>
                <w:noProof/>
              </w:rPr>
              <w:tab/>
            </w:r>
            <w:r w:rsidRPr="006104A5">
              <w:rPr>
                <w:rStyle w:val="Hyperlink"/>
                <w:b/>
                <w:bCs/>
                <w:i/>
                <w:iCs/>
                <w:noProof/>
              </w:rPr>
              <w:t>Project Site Grievance Management Committee (PSGMC)</w:t>
            </w:r>
            <w:r>
              <w:rPr>
                <w:noProof/>
                <w:webHidden/>
              </w:rPr>
              <w:tab/>
            </w:r>
            <w:r>
              <w:rPr>
                <w:noProof/>
                <w:webHidden/>
              </w:rPr>
              <w:fldChar w:fldCharType="begin"/>
            </w:r>
            <w:r>
              <w:rPr>
                <w:noProof/>
                <w:webHidden/>
              </w:rPr>
              <w:instrText xml:space="preserve"> PAGEREF _Toc146192939 \h </w:instrText>
            </w:r>
            <w:r>
              <w:rPr>
                <w:noProof/>
                <w:webHidden/>
              </w:rPr>
            </w:r>
            <w:r>
              <w:rPr>
                <w:noProof/>
                <w:webHidden/>
              </w:rPr>
              <w:fldChar w:fldCharType="separate"/>
            </w:r>
            <w:r w:rsidR="00165865">
              <w:rPr>
                <w:noProof/>
                <w:webHidden/>
              </w:rPr>
              <w:t>51</w:t>
            </w:r>
            <w:r>
              <w:rPr>
                <w:noProof/>
                <w:webHidden/>
              </w:rPr>
              <w:fldChar w:fldCharType="end"/>
            </w:r>
          </w:hyperlink>
        </w:p>
        <w:p w14:paraId="731E7CCE" w14:textId="52DF8F5B" w:rsidR="003C32A2" w:rsidRDefault="003C32A2">
          <w:pPr>
            <w:pStyle w:val="TOC3"/>
            <w:tabs>
              <w:tab w:val="left" w:pos="1320"/>
              <w:tab w:val="right" w:leader="dot" w:pos="9350"/>
            </w:tabs>
            <w:rPr>
              <w:rFonts w:asciiTheme="minorHAnsi" w:eastAsiaTheme="minorEastAsia" w:hAnsiTheme="minorHAnsi" w:cstheme="minorBidi"/>
              <w:noProof/>
            </w:rPr>
          </w:pPr>
          <w:hyperlink w:anchor="_Toc146192940" w:history="1">
            <w:r w:rsidRPr="006104A5">
              <w:rPr>
                <w:rStyle w:val="Hyperlink"/>
                <w:rFonts w:cstheme="minorHAnsi"/>
                <w:b/>
                <w:i/>
                <w:noProof/>
              </w:rPr>
              <w:t>8.2.3</w:t>
            </w:r>
            <w:r>
              <w:rPr>
                <w:rFonts w:asciiTheme="minorHAnsi" w:eastAsiaTheme="minorEastAsia" w:hAnsiTheme="minorHAnsi" w:cstheme="minorBidi"/>
                <w:noProof/>
              </w:rPr>
              <w:tab/>
            </w:r>
            <w:r w:rsidRPr="006104A5">
              <w:rPr>
                <w:rStyle w:val="Hyperlink"/>
                <w:b/>
                <w:bCs/>
                <w:i/>
                <w:iCs/>
                <w:noProof/>
              </w:rPr>
              <w:t>Kebele Grievance Management Committee (KGMC)</w:t>
            </w:r>
            <w:r>
              <w:rPr>
                <w:noProof/>
                <w:webHidden/>
              </w:rPr>
              <w:tab/>
            </w:r>
            <w:r>
              <w:rPr>
                <w:noProof/>
                <w:webHidden/>
              </w:rPr>
              <w:fldChar w:fldCharType="begin"/>
            </w:r>
            <w:r>
              <w:rPr>
                <w:noProof/>
                <w:webHidden/>
              </w:rPr>
              <w:instrText xml:space="preserve"> PAGEREF _Toc146192940 \h </w:instrText>
            </w:r>
            <w:r>
              <w:rPr>
                <w:noProof/>
                <w:webHidden/>
              </w:rPr>
            </w:r>
            <w:r>
              <w:rPr>
                <w:noProof/>
                <w:webHidden/>
              </w:rPr>
              <w:fldChar w:fldCharType="separate"/>
            </w:r>
            <w:r w:rsidR="00165865">
              <w:rPr>
                <w:noProof/>
                <w:webHidden/>
              </w:rPr>
              <w:t>51</w:t>
            </w:r>
            <w:r>
              <w:rPr>
                <w:noProof/>
                <w:webHidden/>
              </w:rPr>
              <w:fldChar w:fldCharType="end"/>
            </w:r>
          </w:hyperlink>
        </w:p>
        <w:p w14:paraId="73A6EA96" w14:textId="318739C5" w:rsidR="003C32A2" w:rsidRDefault="003C32A2">
          <w:pPr>
            <w:pStyle w:val="TOC3"/>
            <w:tabs>
              <w:tab w:val="left" w:pos="1320"/>
              <w:tab w:val="right" w:leader="dot" w:pos="9350"/>
            </w:tabs>
            <w:rPr>
              <w:rFonts w:asciiTheme="minorHAnsi" w:eastAsiaTheme="minorEastAsia" w:hAnsiTheme="minorHAnsi" w:cstheme="minorBidi"/>
              <w:noProof/>
            </w:rPr>
          </w:pPr>
          <w:hyperlink w:anchor="_Toc146192941" w:history="1">
            <w:r w:rsidRPr="006104A5">
              <w:rPr>
                <w:rStyle w:val="Hyperlink"/>
                <w:rFonts w:cstheme="minorHAnsi"/>
                <w:b/>
                <w:i/>
                <w:noProof/>
              </w:rPr>
              <w:t>8.2.4</w:t>
            </w:r>
            <w:r>
              <w:rPr>
                <w:rFonts w:asciiTheme="minorHAnsi" w:eastAsiaTheme="minorEastAsia" w:hAnsiTheme="minorHAnsi" w:cstheme="minorBidi"/>
                <w:noProof/>
              </w:rPr>
              <w:tab/>
            </w:r>
            <w:r w:rsidRPr="006104A5">
              <w:rPr>
                <w:rStyle w:val="Hyperlink"/>
                <w:b/>
                <w:bCs/>
                <w:i/>
                <w:iCs/>
                <w:noProof/>
              </w:rPr>
              <w:t>Woreda/City Grievance Management Committee</w:t>
            </w:r>
            <w:r>
              <w:rPr>
                <w:noProof/>
                <w:webHidden/>
              </w:rPr>
              <w:tab/>
            </w:r>
            <w:r>
              <w:rPr>
                <w:noProof/>
                <w:webHidden/>
              </w:rPr>
              <w:fldChar w:fldCharType="begin"/>
            </w:r>
            <w:r>
              <w:rPr>
                <w:noProof/>
                <w:webHidden/>
              </w:rPr>
              <w:instrText xml:space="preserve"> PAGEREF _Toc146192941 \h </w:instrText>
            </w:r>
            <w:r>
              <w:rPr>
                <w:noProof/>
                <w:webHidden/>
              </w:rPr>
            </w:r>
            <w:r>
              <w:rPr>
                <w:noProof/>
                <w:webHidden/>
              </w:rPr>
              <w:fldChar w:fldCharType="separate"/>
            </w:r>
            <w:r w:rsidR="00165865">
              <w:rPr>
                <w:noProof/>
                <w:webHidden/>
              </w:rPr>
              <w:t>51</w:t>
            </w:r>
            <w:r>
              <w:rPr>
                <w:noProof/>
                <w:webHidden/>
              </w:rPr>
              <w:fldChar w:fldCharType="end"/>
            </w:r>
          </w:hyperlink>
        </w:p>
        <w:p w14:paraId="65827127" w14:textId="028E0EF3" w:rsidR="003C32A2" w:rsidRDefault="003C32A2">
          <w:pPr>
            <w:pStyle w:val="TOC3"/>
            <w:tabs>
              <w:tab w:val="left" w:pos="1320"/>
              <w:tab w:val="right" w:leader="dot" w:pos="9350"/>
            </w:tabs>
            <w:rPr>
              <w:rFonts w:asciiTheme="minorHAnsi" w:eastAsiaTheme="minorEastAsia" w:hAnsiTheme="minorHAnsi" w:cstheme="minorBidi"/>
              <w:noProof/>
            </w:rPr>
          </w:pPr>
          <w:hyperlink w:anchor="_Toc146192942" w:history="1">
            <w:r w:rsidRPr="006104A5">
              <w:rPr>
                <w:rStyle w:val="Hyperlink"/>
                <w:rFonts w:cstheme="minorHAnsi"/>
                <w:b/>
                <w:i/>
                <w:noProof/>
              </w:rPr>
              <w:t>8.2.5</w:t>
            </w:r>
            <w:r>
              <w:rPr>
                <w:rFonts w:asciiTheme="minorHAnsi" w:eastAsiaTheme="minorEastAsia" w:hAnsiTheme="minorHAnsi" w:cstheme="minorBidi"/>
                <w:noProof/>
              </w:rPr>
              <w:tab/>
            </w:r>
            <w:r w:rsidRPr="006104A5">
              <w:rPr>
                <w:rStyle w:val="Hyperlink"/>
                <w:b/>
                <w:bCs/>
                <w:i/>
                <w:iCs/>
                <w:noProof/>
              </w:rPr>
              <w:t>Regional Grievance Management Committee (RGMC)</w:t>
            </w:r>
            <w:r>
              <w:rPr>
                <w:noProof/>
                <w:webHidden/>
              </w:rPr>
              <w:tab/>
            </w:r>
            <w:r>
              <w:rPr>
                <w:noProof/>
                <w:webHidden/>
              </w:rPr>
              <w:fldChar w:fldCharType="begin"/>
            </w:r>
            <w:r>
              <w:rPr>
                <w:noProof/>
                <w:webHidden/>
              </w:rPr>
              <w:instrText xml:space="preserve"> PAGEREF _Toc146192942 \h </w:instrText>
            </w:r>
            <w:r>
              <w:rPr>
                <w:noProof/>
                <w:webHidden/>
              </w:rPr>
            </w:r>
            <w:r>
              <w:rPr>
                <w:noProof/>
                <w:webHidden/>
              </w:rPr>
              <w:fldChar w:fldCharType="separate"/>
            </w:r>
            <w:r w:rsidR="00165865">
              <w:rPr>
                <w:noProof/>
                <w:webHidden/>
              </w:rPr>
              <w:t>51</w:t>
            </w:r>
            <w:r>
              <w:rPr>
                <w:noProof/>
                <w:webHidden/>
              </w:rPr>
              <w:fldChar w:fldCharType="end"/>
            </w:r>
          </w:hyperlink>
        </w:p>
        <w:p w14:paraId="583BDE53" w14:textId="198A6C29" w:rsidR="003C32A2" w:rsidRDefault="003C32A2">
          <w:pPr>
            <w:pStyle w:val="TOC3"/>
            <w:tabs>
              <w:tab w:val="left" w:pos="1320"/>
              <w:tab w:val="right" w:leader="dot" w:pos="9350"/>
            </w:tabs>
            <w:rPr>
              <w:rFonts w:asciiTheme="minorHAnsi" w:eastAsiaTheme="minorEastAsia" w:hAnsiTheme="minorHAnsi" w:cstheme="minorBidi"/>
              <w:noProof/>
            </w:rPr>
          </w:pPr>
          <w:hyperlink w:anchor="_Toc146192943" w:history="1">
            <w:r w:rsidRPr="006104A5">
              <w:rPr>
                <w:rStyle w:val="Hyperlink"/>
                <w:rFonts w:cstheme="minorHAnsi"/>
                <w:b/>
                <w:i/>
                <w:noProof/>
              </w:rPr>
              <w:t>8.2.6</w:t>
            </w:r>
            <w:r>
              <w:rPr>
                <w:rFonts w:asciiTheme="minorHAnsi" w:eastAsiaTheme="minorEastAsia" w:hAnsiTheme="minorHAnsi" w:cstheme="minorBidi"/>
                <w:noProof/>
              </w:rPr>
              <w:tab/>
            </w:r>
            <w:r w:rsidRPr="006104A5">
              <w:rPr>
                <w:rStyle w:val="Hyperlink"/>
                <w:b/>
                <w:bCs/>
                <w:i/>
                <w:iCs/>
                <w:noProof/>
              </w:rPr>
              <w:t>Formal Court option</w:t>
            </w:r>
            <w:r>
              <w:rPr>
                <w:noProof/>
                <w:webHidden/>
              </w:rPr>
              <w:tab/>
            </w:r>
            <w:r>
              <w:rPr>
                <w:noProof/>
                <w:webHidden/>
              </w:rPr>
              <w:fldChar w:fldCharType="begin"/>
            </w:r>
            <w:r>
              <w:rPr>
                <w:noProof/>
                <w:webHidden/>
              </w:rPr>
              <w:instrText xml:space="preserve"> PAGEREF _Toc146192943 \h </w:instrText>
            </w:r>
            <w:r>
              <w:rPr>
                <w:noProof/>
                <w:webHidden/>
              </w:rPr>
            </w:r>
            <w:r>
              <w:rPr>
                <w:noProof/>
                <w:webHidden/>
              </w:rPr>
              <w:fldChar w:fldCharType="separate"/>
            </w:r>
            <w:r w:rsidR="00165865">
              <w:rPr>
                <w:noProof/>
                <w:webHidden/>
              </w:rPr>
              <w:t>51</w:t>
            </w:r>
            <w:r>
              <w:rPr>
                <w:noProof/>
                <w:webHidden/>
              </w:rPr>
              <w:fldChar w:fldCharType="end"/>
            </w:r>
          </w:hyperlink>
        </w:p>
        <w:p w14:paraId="0BCD0B58" w14:textId="1484A31D" w:rsidR="003C32A2" w:rsidRDefault="003C32A2">
          <w:pPr>
            <w:pStyle w:val="TOC3"/>
            <w:tabs>
              <w:tab w:val="left" w:pos="1320"/>
              <w:tab w:val="right" w:leader="dot" w:pos="9350"/>
            </w:tabs>
            <w:rPr>
              <w:rFonts w:asciiTheme="minorHAnsi" w:eastAsiaTheme="minorEastAsia" w:hAnsiTheme="minorHAnsi" w:cstheme="minorBidi"/>
              <w:noProof/>
            </w:rPr>
          </w:pPr>
          <w:hyperlink w:anchor="_Toc146192944" w:history="1">
            <w:r w:rsidRPr="006104A5">
              <w:rPr>
                <w:rStyle w:val="Hyperlink"/>
                <w:rFonts w:cstheme="minorHAnsi"/>
                <w:b/>
                <w:i/>
                <w:noProof/>
              </w:rPr>
              <w:t>8.2.7</w:t>
            </w:r>
            <w:r>
              <w:rPr>
                <w:rFonts w:asciiTheme="minorHAnsi" w:eastAsiaTheme="minorEastAsia" w:hAnsiTheme="minorHAnsi" w:cstheme="minorBidi"/>
                <w:noProof/>
              </w:rPr>
              <w:tab/>
            </w:r>
            <w:r w:rsidRPr="006104A5">
              <w:rPr>
                <w:rStyle w:val="Hyperlink"/>
                <w:b/>
                <w:bCs/>
                <w:i/>
                <w:iCs/>
                <w:noProof/>
              </w:rPr>
              <w:t>Special consideration for DVGs in the project GRM</w:t>
            </w:r>
            <w:r>
              <w:rPr>
                <w:noProof/>
                <w:webHidden/>
              </w:rPr>
              <w:tab/>
            </w:r>
            <w:r>
              <w:rPr>
                <w:noProof/>
                <w:webHidden/>
              </w:rPr>
              <w:fldChar w:fldCharType="begin"/>
            </w:r>
            <w:r>
              <w:rPr>
                <w:noProof/>
                <w:webHidden/>
              </w:rPr>
              <w:instrText xml:space="preserve"> PAGEREF _Toc146192944 \h </w:instrText>
            </w:r>
            <w:r>
              <w:rPr>
                <w:noProof/>
                <w:webHidden/>
              </w:rPr>
            </w:r>
            <w:r>
              <w:rPr>
                <w:noProof/>
                <w:webHidden/>
              </w:rPr>
              <w:fldChar w:fldCharType="separate"/>
            </w:r>
            <w:r w:rsidR="00165865">
              <w:rPr>
                <w:noProof/>
                <w:webHidden/>
              </w:rPr>
              <w:t>52</w:t>
            </w:r>
            <w:r>
              <w:rPr>
                <w:noProof/>
                <w:webHidden/>
              </w:rPr>
              <w:fldChar w:fldCharType="end"/>
            </w:r>
          </w:hyperlink>
        </w:p>
        <w:p w14:paraId="5438E5BE" w14:textId="1CE0A302" w:rsidR="003C32A2" w:rsidRDefault="003C32A2">
          <w:pPr>
            <w:pStyle w:val="TOC2"/>
            <w:rPr>
              <w:rFonts w:asciiTheme="minorHAnsi" w:eastAsiaTheme="minorEastAsia" w:hAnsiTheme="minorHAnsi" w:cstheme="minorBidi"/>
              <w:b w:val="0"/>
            </w:rPr>
          </w:pPr>
          <w:hyperlink w:anchor="_Toc146192945" w:history="1">
            <w:r w:rsidRPr="006104A5">
              <w:rPr>
                <w:rStyle w:val="Hyperlink"/>
              </w:rPr>
              <w:t>8.3</w:t>
            </w:r>
            <w:r>
              <w:rPr>
                <w:rFonts w:asciiTheme="minorHAnsi" w:eastAsiaTheme="minorEastAsia" w:hAnsiTheme="minorHAnsi" w:cstheme="minorBidi"/>
                <w:b w:val="0"/>
              </w:rPr>
              <w:tab/>
            </w:r>
            <w:r w:rsidRPr="006104A5">
              <w:rPr>
                <w:rStyle w:val="Hyperlink"/>
                <w:bCs/>
              </w:rPr>
              <w:t>GRM Steps and Timeframe</w:t>
            </w:r>
            <w:r>
              <w:rPr>
                <w:webHidden/>
              </w:rPr>
              <w:tab/>
            </w:r>
            <w:r>
              <w:rPr>
                <w:webHidden/>
              </w:rPr>
              <w:fldChar w:fldCharType="begin"/>
            </w:r>
            <w:r>
              <w:rPr>
                <w:webHidden/>
              </w:rPr>
              <w:instrText xml:space="preserve"> PAGEREF _Toc146192945 \h </w:instrText>
            </w:r>
            <w:r>
              <w:rPr>
                <w:webHidden/>
              </w:rPr>
            </w:r>
            <w:r>
              <w:rPr>
                <w:webHidden/>
              </w:rPr>
              <w:fldChar w:fldCharType="separate"/>
            </w:r>
            <w:r w:rsidR="00165865">
              <w:rPr>
                <w:webHidden/>
              </w:rPr>
              <w:t>52</w:t>
            </w:r>
            <w:r>
              <w:rPr>
                <w:webHidden/>
              </w:rPr>
              <w:fldChar w:fldCharType="end"/>
            </w:r>
          </w:hyperlink>
        </w:p>
        <w:p w14:paraId="25D27B66" w14:textId="7E8A574D" w:rsidR="003C32A2" w:rsidRDefault="003C32A2">
          <w:pPr>
            <w:pStyle w:val="TOC2"/>
            <w:rPr>
              <w:rFonts w:asciiTheme="minorHAnsi" w:eastAsiaTheme="minorEastAsia" w:hAnsiTheme="minorHAnsi" w:cstheme="minorBidi"/>
              <w:b w:val="0"/>
            </w:rPr>
          </w:pPr>
          <w:hyperlink w:anchor="_Toc146192946" w:history="1">
            <w:r w:rsidRPr="006104A5">
              <w:rPr>
                <w:rStyle w:val="Hyperlink"/>
              </w:rPr>
              <w:t>8.4</w:t>
            </w:r>
            <w:r>
              <w:rPr>
                <w:rFonts w:asciiTheme="minorHAnsi" w:eastAsiaTheme="minorEastAsia" w:hAnsiTheme="minorHAnsi" w:cstheme="minorBidi"/>
                <w:b w:val="0"/>
              </w:rPr>
              <w:tab/>
            </w:r>
            <w:r w:rsidRPr="006104A5">
              <w:rPr>
                <w:rStyle w:val="Hyperlink"/>
                <w:bCs/>
              </w:rPr>
              <w:t>Grievance Log</w:t>
            </w:r>
            <w:r>
              <w:rPr>
                <w:webHidden/>
              </w:rPr>
              <w:tab/>
            </w:r>
            <w:r>
              <w:rPr>
                <w:webHidden/>
              </w:rPr>
              <w:fldChar w:fldCharType="begin"/>
            </w:r>
            <w:r>
              <w:rPr>
                <w:webHidden/>
              </w:rPr>
              <w:instrText xml:space="preserve"> PAGEREF _Toc146192946 \h </w:instrText>
            </w:r>
            <w:r>
              <w:rPr>
                <w:webHidden/>
              </w:rPr>
            </w:r>
            <w:r>
              <w:rPr>
                <w:webHidden/>
              </w:rPr>
              <w:fldChar w:fldCharType="separate"/>
            </w:r>
            <w:r w:rsidR="00165865">
              <w:rPr>
                <w:webHidden/>
              </w:rPr>
              <w:t>53</w:t>
            </w:r>
            <w:r>
              <w:rPr>
                <w:webHidden/>
              </w:rPr>
              <w:fldChar w:fldCharType="end"/>
            </w:r>
          </w:hyperlink>
        </w:p>
        <w:p w14:paraId="16D4B593" w14:textId="7C059018" w:rsidR="003C32A2" w:rsidRDefault="003C32A2">
          <w:pPr>
            <w:pStyle w:val="TOC2"/>
            <w:rPr>
              <w:rFonts w:asciiTheme="minorHAnsi" w:eastAsiaTheme="minorEastAsia" w:hAnsiTheme="minorHAnsi" w:cstheme="minorBidi"/>
              <w:b w:val="0"/>
            </w:rPr>
          </w:pPr>
          <w:hyperlink w:anchor="_Toc146192947" w:history="1">
            <w:r w:rsidRPr="006104A5">
              <w:rPr>
                <w:rStyle w:val="Hyperlink"/>
              </w:rPr>
              <w:t>8.5</w:t>
            </w:r>
            <w:r>
              <w:rPr>
                <w:rFonts w:asciiTheme="minorHAnsi" w:eastAsiaTheme="minorEastAsia" w:hAnsiTheme="minorHAnsi" w:cstheme="minorBidi"/>
                <w:b w:val="0"/>
              </w:rPr>
              <w:tab/>
            </w:r>
            <w:r w:rsidRPr="006104A5">
              <w:rPr>
                <w:rStyle w:val="Hyperlink"/>
                <w:bCs/>
              </w:rPr>
              <w:t>Special Consideration to Address Issues Related to GBV</w:t>
            </w:r>
            <w:r>
              <w:rPr>
                <w:webHidden/>
              </w:rPr>
              <w:tab/>
            </w:r>
            <w:r>
              <w:rPr>
                <w:webHidden/>
              </w:rPr>
              <w:fldChar w:fldCharType="begin"/>
            </w:r>
            <w:r>
              <w:rPr>
                <w:webHidden/>
              </w:rPr>
              <w:instrText xml:space="preserve"> PAGEREF _Toc146192947 \h </w:instrText>
            </w:r>
            <w:r>
              <w:rPr>
                <w:webHidden/>
              </w:rPr>
            </w:r>
            <w:r>
              <w:rPr>
                <w:webHidden/>
              </w:rPr>
              <w:fldChar w:fldCharType="separate"/>
            </w:r>
            <w:r w:rsidR="00165865">
              <w:rPr>
                <w:webHidden/>
              </w:rPr>
              <w:t>53</w:t>
            </w:r>
            <w:r>
              <w:rPr>
                <w:webHidden/>
              </w:rPr>
              <w:fldChar w:fldCharType="end"/>
            </w:r>
          </w:hyperlink>
        </w:p>
        <w:p w14:paraId="794680BF" w14:textId="50562FFF" w:rsidR="003C32A2" w:rsidRDefault="003C32A2">
          <w:pPr>
            <w:pStyle w:val="TOC1"/>
            <w:tabs>
              <w:tab w:val="left" w:pos="450"/>
              <w:tab w:val="right" w:leader="dot" w:pos="9350"/>
            </w:tabs>
            <w:rPr>
              <w:rFonts w:asciiTheme="minorHAnsi" w:eastAsiaTheme="minorEastAsia" w:hAnsiTheme="minorHAnsi" w:cstheme="minorBidi"/>
              <w:noProof/>
            </w:rPr>
          </w:pPr>
          <w:hyperlink w:anchor="_Toc146192948" w:history="1">
            <w:r w:rsidRPr="006104A5">
              <w:rPr>
                <w:rStyle w:val="Hyperlink"/>
                <w:rFonts w:cstheme="minorHAnsi"/>
                <w:b/>
                <w:noProof/>
              </w:rPr>
              <w:t>9</w:t>
            </w:r>
            <w:r>
              <w:rPr>
                <w:rFonts w:asciiTheme="minorHAnsi" w:eastAsiaTheme="minorEastAsia" w:hAnsiTheme="minorHAnsi" w:cstheme="minorBidi"/>
                <w:noProof/>
              </w:rPr>
              <w:tab/>
            </w:r>
            <w:r w:rsidRPr="006104A5">
              <w:rPr>
                <w:rStyle w:val="Hyperlink"/>
                <w:rFonts w:cstheme="minorHAnsi"/>
                <w:b/>
                <w:noProof/>
              </w:rPr>
              <w:t>MONITORING AND REPORTING</w:t>
            </w:r>
            <w:r>
              <w:rPr>
                <w:noProof/>
                <w:webHidden/>
              </w:rPr>
              <w:tab/>
            </w:r>
            <w:r>
              <w:rPr>
                <w:noProof/>
                <w:webHidden/>
              </w:rPr>
              <w:fldChar w:fldCharType="begin"/>
            </w:r>
            <w:r>
              <w:rPr>
                <w:noProof/>
                <w:webHidden/>
              </w:rPr>
              <w:instrText xml:space="preserve"> PAGEREF _Toc146192948 \h </w:instrText>
            </w:r>
            <w:r>
              <w:rPr>
                <w:noProof/>
                <w:webHidden/>
              </w:rPr>
            </w:r>
            <w:r>
              <w:rPr>
                <w:noProof/>
                <w:webHidden/>
              </w:rPr>
              <w:fldChar w:fldCharType="separate"/>
            </w:r>
            <w:r w:rsidR="00165865">
              <w:rPr>
                <w:noProof/>
                <w:webHidden/>
              </w:rPr>
              <w:t>54</w:t>
            </w:r>
            <w:r>
              <w:rPr>
                <w:noProof/>
                <w:webHidden/>
              </w:rPr>
              <w:fldChar w:fldCharType="end"/>
            </w:r>
          </w:hyperlink>
        </w:p>
        <w:p w14:paraId="20C61002" w14:textId="5A2FA58A" w:rsidR="003C32A2" w:rsidRDefault="003C32A2">
          <w:pPr>
            <w:pStyle w:val="TOC2"/>
            <w:rPr>
              <w:rFonts w:asciiTheme="minorHAnsi" w:eastAsiaTheme="minorEastAsia" w:hAnsiTheme="minorHAnsi" w:cstheme="minorBidi"/>
              <w:b w:val="0"/>
            </w:rPr>
          </w:pPr>
          <w:hyperlink w:anchor="_Toc146192949" w:history="1">
            <w:r w:rsidRPr="006104A5">
              <w:rPr>
                <w:rStyle w:val="Hyperlink"/>
              </w:rPr>
              <w:t>9.1</w:t>
            </w:r>
            <w:r>
              <w:rPr>
                <w:rFonts w:asciiTheme="minorHAnsi" w:eastAsiaTheme="minorEastAsia" w:hAnsiTheme="minorHAnsi" w:cstheme="minorBidi"/>
                <w:b w:val="0"/>
              </w:rPr>
              <w:tab/>
            </w:r>
            <w:r w:rsidRPr="006104A5">
              <w:rPr>
                <w:rStyle w:val="Hyperlink"/>
              </w:rPr>
              <w:t>Participatory Monitoring</w:t>
            </w:r>
            <w:r>
              <w:rPr>
                <w:webHidden/>
              </w:rPr>
              <w:tab/>
            </w:r>
            <w:r>
              <w:rPr>
                <w:webHidden/>
              </w:rPr>
              <w:fldChar w:fldCharType="begin"/>
            </w:r>
            <w:r>
              <w:rPr>
                <w:webHidden/>
              </w:rPr>
              <w:instrText xml:space="preserve"> PAGEREF _Toc146192949 \h </w:instrText>
            </w:r>
            <w:r>
              <w:rPr>
                <w:webHidden/>
              </w:rPr>
            </w:r>
            <w:r>
              <w:rPr>
                <w:webHidden/>
              </w:rPr>
              <w:fldChar w:fldCharType="separate"/>
            </w:r>
            <w:r w:rsidR="00165865">
              <w:rPr>
                <w:webHidden/>
              </w:rPr>
              <w:t>54</w:t>
            </w:r>
            <w:r>
              <w:rPr>
                <w:webHidden/>
              </w:rPr>
              <w:fldChar w:fldCharType="end"/>
            </w:r>
          </w:hyperlink>
        </w:p>
        <w:p w14:paraId="6960D080" w14:textId="0708811E" w:rsidR="003C32A2" w:rsidRDefault="003C32A2">
          <w:pPr>
            <w:pStyle w:val="TOC2"/>
            <w:rPr>
              <w:rFonts w:asciiTheme="minorHAnsi" w:eastAsiaTheme="minorEastAsia" w:hAnsiTheme="minorHAnsi" w:cstheme="minorBidi"/>
              <w:b w:val="0"/>
            </w:rPr>
          </w:pPr>
          <w:hyperlink w:anchor="_Toc146192950" w:history="1">
            <w:r w:rsidRPr="006104A5">
              <w:rPr>
                <w:rStyle w:val="Hyperlink"/>
              </w:rPr>
              <w:t>9.2</w:t>
            </w:r>
            <w:r>
              <w:rPr>
                <w:rFonts w:asciiTheme="minorHAnsi" w:eastAsiaTheme="minorEastAsia" w:hAnsiTheme="minorHAnsi" w:cstheme="minorBidi"/>
                <w:b w:val="0"/>
              </w:rPr>
              <w:tab/>
            </w:r>
            <w:r w:rsidRPr="006104A5">
              <w:rPr>
                <w:rStyle w:val="Hyperlink"/>
              </w:rPr>
              <w:t>Reporting to Stakeholders</w:t>
            </w:r>
            <w:r>
              <w:rPr>
                <w:webHidden/>
              </w:rPr>
              <w:tab/>
            </w:r>
            <w:r>
              <w:rPr>
                <w:webHidden/>
              </w:rPr>
              <w:fldChar w:fldCharType="begin"/>
            </w:r>
            <w:r>
              <w:rPr>
                <w:webHidden/>
              </w:rPr>
              <w:instrText xml:space="preserve"> PAGEREF _Toc146192950 \h </w:instrText>
            </w:r>
            <w:r>
              <w:rPr>
                <w:webHidden/>
              </w:rPr>
            </w:r>
            <w:r>
              <w:rPr>
                <w:webHidden/>
              </w:rPr>
              <w:fldChar w:fldCharType="separate"/>
            </w:r>
            <w:r w:rsidR="00165865">
              <w:rPr>
                <w:webHidden/>
              </w:rPr>
              <w:t>55</w:t>
            </w:r>
            <w:r>
              <w:rPr>
                <w:webHidden/>
              </w:rPr>
              <w:fldChar w:fldCharType="end"/>
            </w:r>
          </w:hyperlink>
        </w:p>
        <w:p w14:paraId="422BAC0C" w14:textId="087A3585" w:rsidR="003C32A2" w:rsidRDefault="003C32A2">
          <w:pPr>
            <w:pStyle w:val="TOC2"/>
            <w:rPr>
              <w:rFonts w:asciiTheme="minorHAnsi" w:eastAsiaTheme="minorEastAsia" w:hAnsiTheme="minorHAnsi" w:cstheme="minorBidi"/>
              <w:b w:val="0"/>
            </w:rPr>
          </w:pPr>
          <w:hyperlink w:anchor="_Toc146192951" w:history="1">
            <w:r w:rsidRPr="006104A5">
              <w:rPr>
                <w:rStyle w:val="Hyperlink"/>
                <w:rFonts w:cs="Calibri"/>
              </w:rPr>
              <w:t>Annex 1: Contact Address of Participants in the ESMF Study</w:t>
            </w:r>
            <w:r>
              <w:rPr>
                <w:webHidden/>
              </w:rPr>
              <w:tab/>
            </w:r>
            <w:r>
              <w:rPr>
                <w:webHidden/>
              </w:rPr>
              <w:fldChar w:fldCharType="begin"/>
            </w:r>
            <w:r>
              <w:rPr>
                <w:webHidden/>
              </w:rPr>
              <w:instrText xml:space="preserve"> PAGEREF _Toc146192951 \h </w:instrText>
            </w:r>
            <w:r>
              <w:rPr>
                <w:webHidden/>
              </w:rPr>
            </w:r>
            <w:r>
              <w:rPr>
                <w:webHidden/>
              </w:rPr>
              <w:fldChar w:fldCharType="separate"/>
            </w:r>
            <w:r w:rsidR="00165865">
              <w:rPr>
                <w:webHidden/>
              </w:rPr>
              <w:t>56</w:t>
            </w:r>
            <w:r>
              <w:rPr>
                <w:webHidden/>
              </w:rPr>
              <w:fldChar w:fldCharType="end"/>
            </w:r>
          </w:hyperlink>
        </w:p>
        <w:p w14:paraId="61EE0C0B" w14:textId="4C9B2076" w:rsidR="00831A25" w:rsidRPr="00C85806" w:rsidRDefault="00183DEF" w:rsidP="00C85806">
          <w:r w:rsidRPr="00D915CF">
            <w:rPr>
              <w:b/>
              <w:bCs/>
              <w:noProof/>
            </w:rPr>
            <w:lastRenderedPageBreak/>
            <w:fldChar w:fldCharType="end"/>
          </w:r>
        </w:p>
      </w:sdtContent>
    </w:sdt>
    <w:p w14:paraId="61EE0C0D" w14:textId="77777777" w:rsidR="002F6011" w:rsidRPr="00D915CF" w:rsidRDefault="002F6011" w:rsidP="00544A0D">
      <w:pPr>
        <w:pStyle w:val="Heading1"/>
        <w:spacing w:before="0" w:line="240" w:lineRule="auto"/>
        <w:rPr>
          <w:rFonts w:ascii="Calibri" w:hAnsi="Calibri" w:cs="Calibri"/>
          <w:sz w:val="22"/>
          <w:szCs w:val="22"/>
        </w:rPr>
      </w:pPr>
      <w:bookmarkStart w:id="0" w:name="_Toc146192889"/>
      <w:r w:rsidRPr="00D915CF">
        <w:rPr>
          <w:rFonts w:ascii="Calibri" w:hAnsi="Calibri" w:cs="Calibri"/>
          <w:sz w:val="22"/>
          <w:szCs w:val="22"/>
        </w:rPr>
        <w:t>ACRONYMS AND ABBREVIATION</w:t>
      </w:r>
      <w:bookmarkEnd w:id="0"/>
      <w:r w:rsidRPr="00D915CF">
        <w:rPr>
          <w:rFonts w:ascii="Calibri" w:hAnsi="Calibri" w:cs="Calibri"/>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375"/>
      </w:tblGrid>
      <w:tr w:rsidR="00D915CF" w:rsidRPr="00D915CF" w14:paraId="61EE0C10" w14:textId="77777777" w:rsidTr="002F6011">
        <w:tc>
          <w:tcPr>
            <w:tcW w:w="1975" w:type="dxa"/>
          </w:tcPr>
          <w:p w14:paraId="61EE0C0E"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CAPP</w:t>
            </w:r>
          </w:p>
        </w:tc>
        <w:tc>
          <w:tcPr>
            <w:tcW w:w="7375" w:type="dxa"/>
          </w:tcPr>
          <w:p w14:paraId="61EE0C0F"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Cluster Area Project Personnel</w:t>
            </w:r>
          </w:p>
        </w:tc>
      </w:tr>
      <w:tr w:rsidR="00D915CF" w:rsidRPr="00D915CF" w14:paraId="61EE0C13" w14:textId="77777777" w:rsidTr="002F6011">
        <w:tc>
          <w:tcPr>
            <w:tcW w:w="1975" w:type="dxa"/>
          </w:tcPr>
          <w:p w14:paraId="61EE0C11"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CRC</w:t>
            </w:r>
          </w:p>
        </w:tc>
        <w:tc>
          <w:tcPr>
            <w:tcW w:w="7375" w:type="dxa"/>
          </w:tcPr>
          <w:p w14:paraId="61EE0C12"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hAnsiTheme="minorHAnsi" w:cstheme="minorHAnsi"/>
                <w:sz w:val="22"/>
                <w:szCs w:val="22"/>
              </w:rPr>
              <w:t>Community Resettlement Committee</w:t>
            </w:r>
          </w:p>
        </w:tc>
      </w:tr>
      <w:tr w:rsidR="00D915CF" w:rsidRPr="00D915CF" w14:paraId="61EE0C16" w14:textId="77777777" w:rsidTr="002F6011">
        <w:tc>
          <w:tcPr>
            <w:tcW w:w="1975" w:type="dxa"/>
          </w:tcPr>
          <w:p w14:paraId="61EE0C14"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DVGs</w:t>
            </w:r>
          </w:p>
        </w:tc>
        <w:tc>
          <w:tcPr>
            <w:tcW w:w="7375" w:type="dxa"/>
          </w:tcPr>
          <w:p w14:paraId="61EE0C15" w14:textId="77777777" w:rsidR="002F6011" w:rsidRPr="00D915CF" w:rsidRDefault="002F6011" w:rsidP="00544A0D">
            <w:pPr>
              <w:pStyle w:val="CommentText"/>
              <w:jc w:val="both"/>
              <w:rPr>
                <w:rFonts w:asciiTheme="minorHAnsi" w:hAnsiTheme="minorHAnsi" w:cstheme="minorHAnsi"/>
                <w:sz w:val="22"/>
                <w:szCs w:val="22"/>
              </w:rPr>
            </w:pPr>
            <w:r w:rsidRPr="00D915CF">
              <w:rPr>
                <w:rFonts w:asciiTheme="minorHAnsi" w:hAnsiTheme="minorHAnsi" w:cstheme="minorHAnsi"/>
                <w:sz w:val="22"/>
                <w:szCs w:val="22"/>
              </w:rPr>
              <w:t>Disadvantaged and/or Vulnerable Groups</w:t>
            </w:r>
          </w:p>
        </w:tc>
      </w:tr>
      <w:tr w:rsidR="00D915CF" w:rsidRPr="00D915CF" w14:paraId="61EE0C19" w14:textId="77777777" w:rsidTr="002F6011">
        <w:tc>
          <w:tcPr>
            <w:tcW w:w="1975" w:type="dxa"/>
          </w:tcPr>
          <w:p w14:paraId="61EE0C17"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EA-RDIP</w:t>
            </w:r>
          </w:p>
        </w:tc>
        <w:tc>
          <w:tcPr>
            <w:tcW w:w="7375" w:type="dxa"/>
          </w:tcPr>
          <w:p w14:paraId="61EE0C18"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Eastern Africa Regional Digital Integration Project</w:t>
            </w:r>
          </w:p>
        </w:tc>
      </w:tr>
      <w:tr w:rsidR="00D915CF" w:rsidRPr="00D915CF" w14:paraId="61EE0C1C" w14:textId="77777777" w:rsidTr="002F6011">
        <w:tc>
          <w:tcPr>
            <w:tcW w:w="1975" w:type="dxa"/>
          </w:tcPr>
          <w:p w14:paraId="61EE0C1A"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E&amp;S</w:t>
            </w:r>
          </w:p>
        </w:tc>
        <w:tc>
          <w:tcPr>
            <w:tcW w:w="7375" w:type="dxa"/>
          </w:tcPr>
          <w:p w14:paraId="61EE0C1B"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 xml:space="preserve">Environmental and Social </w:t>
            </w:r>
          </w:p>
        </w:tc>
      </w:tr>
      <w:tr w:rsidR="00D915CF" w:rsidRPr="00D915CF" w14:paraId="61EE0C1F" w14:textId="77777777" w:rsidTr="002F6011">
        <w:tc>
          <w:tcPr>
            <w:tcW w:w="1975" w:type="dxa"/>
          </w:tcPr>
          <w:p w14:paraId="61EE0C1D"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ESCP</w:t>
            </w:r>
          </w:p>
        </w:tc>
        <w:tc>
          <w:tcPr>
            <w:tcW w:w="7375" w:type="dxa"/>
          </w:tcPr>
          <w:p w14:paraId="61EE0C1E"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Environmental and Social Commitment Plan</w:t>
            </w:r>
          </w:p>
        </w:tc>
      </w:tr>
      <w:tr w:rsidR="00D915CF" w:rsidRPr="00D915CF" w14:paraId="61EE0C22" w14:textId="77777777" w:rsidTr="002F6011">
        <w:tc>
          <w:tcPr>
            <w:tcW w:w="1975" w:type="dxa"/>
          </w:tcPr>
          <w:p w14:paraId="61EE0C20"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ESF</w:t>
            </w:r>
          </w:p>
        </w:tc>
        <w:tc>
          <w:tcPr>
            <w:tcW w:w="7375" w:type="dxa"/>
          </w:tcPr>
          <w:p w14:paraId="61EE0C21"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Environmental and Social Framework</w:t>
            </w:r>
          </w:p>
        </w:tc>
      </w:tr>
      <w:tr w:rsidR="00D915CF" w:rsidRPr="00D915CF" w14:paraId="61EE0C25" w14:textId="77777777" w:rsidTr="002F6011">
        <w:tc>
          <w:tcPr>
            <w:tcW w:w="1975" w:type="dxa"/>
          </w:tcPr>
          <w:p w14:paraId="61EE0C23"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ESMP</w:t>
            </w:r>
          </w:p>
        </w:tc>
        <w:tc>
          <w:tcPr>
            <w:tcW w:w="7375" w:type="dxa"/>
          </w:tcPr>
          <w:p w14:paraId="61EE0C24"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Environmental and Social Management Plan</w:t>
            </w:r>
          </w:p>
        </w:tc>
      </w:tr>
      <w:tr w:rsidR="00D915CF" w:rsidRPr="00D915CF" w14:paraId="61EE0C28" w14:textId="77777777" w:rsidTr="002F6011">
        <w:tc>
          <w:tcPr>
            <w:tcW w:w="1975" w:type="dxa"/>
          </w:tcPr>
          <w:p w14:paraId="61EE0C26"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ESS</w:t>
            </w:r>
          </w:p>
        </w:tc>
        <w:tc>
          <w:tcPr>
            <w:tcW w:w="7375" w:type="dxa"/>
          </w:tcPr>
          <w:p w14:paraId="61EE0C27"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Environmental and Social Standard</w:t>
            </w:r>
          </w:p>
        </w:tc>
      </w:tr>
      <w:tr w:rsidR="00D915CF" w:rsidRPr="00D915CF" w14:paraId="61EE0C2B" w14:textId="77777777" w:rsidTr="002F6011">
        <w:tc>
          <w:tcPr>
            <w:tcW w:w="1975" w:type="dxa"/>
          </w:tcPr>
          <w:p w14:paraId="61EE0C29"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FDRE</w:t>
            </w:r>
          </w:p>
        </w:tc>
        <w:tc>
          <w:tcPr>
            <w:tcW w:w="7375" w:type="dxa"/>
          </w:tcPr>
          <w:p w14:paraId="61EE0C2A"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Federal Democratic Republic of Ethiopia</w:t>
            </w:r>
          </w:p>
        </w:tc>
      </w:tr>
      <w:tr w:rsidR="00D915CF" w:rsidRPr="00D915CF" w14:paraId="61EE0C2E" w14:textId="77777777" w:rsidTr="002F6011">
        <w:tc>
          <w:tcPr>
            <w:tcW w:w="1975" w:type="dxa"/>
          </w:tcPr>
          <w:p w14:paraId="61EE0C2C"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GBV</w:t>
            </w:r>
          </w:p>
        </w:tc>
        <w:tc>
          <w:tcPr>
            <w:tcW w:w="7375" w:type="dxa"/>
          </w:tcPr>
          <w:p w14:paraId="61EE0C2D"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 xml:space="preserve">Gender-Based Violence </w:t>
            </w:r>
          </w:p>
        </w:tc>
      </w:tr>
      <w:tr w:rsidR="00D915CF" w:rsidRPr="00D915CF" w14:paraId="61EE0C31" w14:textId="77777777" w:rsidTr="002F6011">
        <w:tc>
          <w:tcPr>
            <w:tcW w:w="1975" w:type="dxa"/>
          </w:tcPr>
          <w:p w14:paraId="61EE0C2F"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GoE</w:t>
            </w:r>
          </w:p>
        </w:tc>
        <w:tc>
          <w:tcPr>
            <w:tcW w:w="7375" w:type="dxa"/>
          </w:tcPr>
          <w:p w14:paraId="61EE0C30"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Government of Ethiopia</w:t>
            </w:r>
          </w:p>
        </w:tc>
      </w:tr>
      <w:tr w:rsidR="00D915CF" w:rsidRPr="00D915CF" w14:paraId="61EE0C34" w14:textId="77777777" w:rsidTr="002F6011">
        <w:tc>
          <w:tcPr>
            <w:tcW w:w="1975" w:type="dxa"/>
          </w:tcPr>
          <w:p w14:paraId="61EE0C32"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GRM</w:t>
            </w:r>
          </w:p>
        </w:tc>
        <w:tc>
          <w:tcPr>
            <w:tcW w:w="7375" w:type="dxa"/>
          </w:tcPr>
          <w:p w14:paraId="61EE0C33"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 xml:space="preserve">Grievance Redress Mechanism </w:t>
            </w:r>
          </w:p>
        </w:tc>
      </w:tr>
      <w:tr w:rsidR="00D915CF" w:rsidRPr="00D915CF" w14:paraId="61EE0C37" w14:textId="77777777" w:rsidTr="002F6011">
        <w:tc>
          <w:tcPr>
            <w:tcW w:w="1975" w:type="dxa"/>
          </w:tcPr>
          <w:p w14:paraId="61EE0C35"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HoA</w:t>
            </w:r>
          </w:p>
        </w:tc>
        <w:tc>
          <w:tcPr>
            <w:tcW w:w="7375" w:type="dxa"/>
          </w:tcPr>
          <w:p w14:paraId="61EE0C36"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 xml:space="preserve">Horn of Africa </w:t>
            </w:r>
          </w:p>
        </w:tc>
      </w:tr>
      <w:tr w:rsidR="00D915CF" w:rsidRPr="00D915CF" w14:paraId="61EE0C3A" w14:textId="77777777" w:rsidTr="002F6011">
        <w:tc>
          <w:tcPr>
            <w:tcW w:w="1975" w:type="dxa"/>
          </w:tcPr>
          <w:p w14:paraId="61EE0C38"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HUCs</w:t>
            </w:r>
          </w:p>
        </w:tc>
        <w:tc>
          <w:tcPr>
            <w:tcW w:w="7375" w:type="dxa"/>
          </w:tcPr>
          <w:p w14:paraId="61EE0C39"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Historically Underserved Communities</w:t>
            </w:r>
          </w:p>
        </w:tc>
      </w:tr>
      <w:tr w:rsidR="00D915CF" w:rsidRPr="00D915CF" w14:paraId="61EE0C3D" w14:textId="77777777" w:rsidTr="002F6011">
        <w:tc>
          <w:tcPr>
            <w:tcW w:w="1975" w:type="dxa"/>
          </w:tcPr>
          <w:p w14:paraId="61EE0C3B"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IDPs</w:t>
            </w:r>
          </w:p>
        </w:tc>
        <w:tc>
          <w:tcPr>
            <w:tcW w:w="7375" w:type="dxa"/>
          </w:tcPr>
          <w:p w14:paraId="61EE0C3C"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 xml:space="preserve">Internally Displaced Peoples </w:t>
            </w:r>
          </w:p>
        </w:tc>
      </w:tr>
      <w:tr w:rsidR="00D915CF" w:rsidRPr="00D915CF" w14:paraId="61EE0C40" w14:textId="77777777" w:rsidTr="002F6011">
        <w:tc>
          <w:tcPr>
            <w:tcW w:w="1975" w:type="dxa"/>
          </w:tcPr>
          <w:p w14:paraId="61EE0C3E"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KGMC</w:t>
            </w:r>
          </w:p>
        </w:tc>
        <w:tc>
          <w:tcPr>
            <w:tcW w:w="7375" w:type="dxa"/>
          </w:tcPr>
          <w:p w14:paraId="61EE0C3F"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hAnsiTheme="minorHAnsi" w:cstheme="minorHAnsi"/>
                <w:sz w:val="22"/>
                <w:szCs w:val="22"/>
              </w:rPr>
              <w:t>Kebele Grievance Management Committee</w:t>
            </w:r>
          </w:p>
        </w:tc>
      </w:tr>
      <w:tr w:rsidR="00D915CF" w:rsidRPr="00D915CF" w14:paraId="61EE0C43" w14:textId="77777777" w:rsidTr="002F6011">
        <w:tc>
          <w:tcPr>
            <w:tcW w:w="1975" w:type="dxa"/>
          </w:tcPr>
          <w:p w14:paraId="61EE0C41"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KII</w:t>
            </w:r>
          </w:p>
        </w:tc>
        <w:tc>
          <w:tcPr>
            <w:tcW w:w="7375" w:type="dxa"/>
          </w:tcPr>
          <w:p w14:paraId="61EE0C42"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Key Informant Interview</w:t>
            </w:r>
          </w:p>
        </w:tc>
      </w:tr>
      <w:tr w:rsidR="00D915CF" w:rsidRPr="00D915CF" w14:paraId="61EE0C46" w14:textId="77777777" w:rsidTr="002F6011">
        <w:tc>
          <w:tcPr>
            <w:tcW w:w="1975" w:type="dxa"/>
          </w:tcPr>
          <w:p w14:paraId="61EE0C44"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LRP</w:t>
            </w:r>
          </w:p>
        </w:tc>
        <w:tc>
          <w:tcPr>
            <w:tcW w:w="7375" w:type="dxa"/>
          </w:tcPr>
          <w:p w14:paraId="61EE0C45"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Livelihood Restoration Plan</w:t>
            </w:r>
          </w:p>
        </w:tc>
      </w:tr>
      <w:tr w:rsidR="00D915CF" w:rsidRPr="00D915CF" w14:paraId="61EE0C49" w14:textId="77777777" w:rsidTr="002F6011">
        <w:tc>
          <w:tcPr>
            <w:tcW w:w="1975" w:type="dxa"/>
          </w:tcPr>
          <w:p w14:paraId="61EE0C47"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M&amp;E</w:t>
            </w:r>
          </w:p>
        </w:tc>
        <w:tc>
          <w:tcPr>
            <w:tcW w:w="7375" w:type="dxa"/>
          </w:tcPr>
          <w:p w14:paraId="61EE0C48"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Monitoring and Evaluation</w:t>
            </w:r>
          </w:p>
        </w:tc>
      </w:tr>
      <w:tr w:rsidR="00D915CF" w:rsidRPr="00D915CF" w14:paraId="61EE0C4C" w14:textId="77777777" w:rsidTr="002F6011">
        <w:tc>
          <w:tcPr>
            <w:tcW w:w="1975" w:type="dxa"/>
          </w:tcPr>
          <w:p w14:paraId="61EE0C4A"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MInT</w:t>
            </w:r>
          </w:p>
        </w:tc>
        <w:tc>
          <w:tcPr>
            <w:tcW w:w="7375" w:type="dxa"/>
          </w:tcPr>
          <w:p w14:paraId="61EE0C4B"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Ministry of Innovation and Technology</w:t>
            </w:r>
          </w:p>
        </w:tc>
      </w:tr>
      <w:tr w:rsidR="00D915CF" w:rsidRPr="00D915CF" w14:paraId="61EE0C4F" w14:textId="77777777" w:rsidTr="002F6011">
        <w:tc>
          <w:tcPr>
            <w:tcW w:w="1975" w:type="dxa"/>
          </w:tcPr>
          <w:p w14:paraId="61EE0C4D"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NPSC</w:t>
            </w:r>
          </w:p>
        </w:tc>
        <w:tc>
          <w:tcPr>
            <w:tcW w:w="7375" w:type="dxa"/>
          </w:tcPr>
          <w:p w14:paraId="61EE0C4E"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National Project Steering Committee</w:t>
            </w:r>
          </w:p>
        </w:tc>
      </w:tr>
      <w:tr w:rsidR="00D915CF" w:rsidRPr="00D915CF" w14:paraId="61EE0C52" w14:textId="77777777" w:rsidTr="002F6011">
        <w:tc>
          <w:tcPr>
            <w:tcW w:w="1975" w:type="dxa"/>
          </w:tcPr>
          <w:p w14:paraId="61EE0C50"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NPTC</w:t>
            </w:r>
          </w:p>
        </w:tc>
        <w:tc>
          <w:tcPr>
            <w:tcW w:w="7375" w:type="dxa"/>
          </w:tcPr>
          <w:p w14:paraId="61EE0C51"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 xml:space="preserve">National Project Technical Committee </w:t>
            </w:r>
          </w:p>
        </w:tc>
      </w:tr>
      <w:tr w:rsidR="00D915CF" w:rsidRPr="00D915CF" w14:paraId="61EE0C55" w14:textId="77777777" w:rsidTr="002F6011">
        <w:tc>
          <w:tcPr>
            <w:tcW w:w="1975" w:type="dxa"/>
          </w:tcPr>
          <w:p w14:paraId="61EE0C53"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PCs</w:t>
            </w:r>
          </w:p>
        </w:tc>
        <w:tc>
          <w:tcPr>
            <w:tcW w:w="7375" w:type="dxa"/>
          </w:tcPr>
          <w:p w14:paraId="61EE0C54"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 xml:space="preserve">Project Contractors </w:t>
            </w:r>
          </w:p>
        </w:tc>
      </w:tr>
      <w:tr w:rsidR="00D915CF" w:rsidRPr="00D915CF" w14:paraId="61EE0C58" w14:textId="77777777" w:rsidTr="002F6011">
        <w:tc>
          <w:tcPr>
            <w:tcW w:w="1975" w:type="dxa"/>
          </w:tcPr>
          <w:p w14:paraId="61EE0C56"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PAD</w:t>
            </w:r>
          </w:p>
        </w:tc>
        <w:tc>
          <w:tcPr>
            <w:tcW w:w="7375" w:type="dxa"/>
          </w:tcPr>
          <w:p w14:paraId="61EE0C57"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 xml:space="preserve">Project Appraisal Document </w:t>
            </w:r>
          </w:p>
        </w:tc>
      </w:tr>
      <w:tr w:rsidR="00D915CF" w:rsidRPr="00D915CF" w14:paraId="61EE0C5B" w14:textId="77777777" w:rsidTr="002F6011">
        <w:tc>
          <w:tcPr>
            <w:tcW w:w="1975" w:type="dxa"/>
          </w:tcPr>
          <w:p w14:paraId="61EE0C59"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PAFP</w:t>
            </w:r>
          </w:p>
        </w:tc>
        <w:tc>
          <w:tcPr>
            <w:tcW w:w="7375" w:type="dxa"/>
          </w:tcPr>
          <w:p w14:paraId="61EE0C5A"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hAnsiTheme="minorHAnsi" w:cstheme="minorHAnsi"/>
                <w:bCs/>
                <w:sz w:val="22"/>
                <w:szCs w:val="22"/>
              </w:rPr>
              <w:t>Project Area Focal Person</w:t>
            </w:r>
          </w:p>
        </w:tc>
      </w:tr>
      <w:tr w:rsidR="00D915CF" w:rsidRPr="00D915CF" w14:paraId="61EE0C5E" w14:textId="77777777" w:rsidTr="002F6011">
        <w:tc>
          <w:tcPr>
            <w:tcW w:w="1975" w:type="dxa"/>
          </w:tcPr>
          <w:p w14:paraId="61EE0C5C"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PAPs</w:t>
            </w:r>
          </w:p>
        </w:tc>
        <w:tc>
          <w:tcPr>
            <w:tcW w:w="7375" w:type="dxa"/>
          </w:tcPr>
          <w:p w14:paraId="61EE0C5D"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Project Affected Persons</w:t>
            </w:r>
          </w:p>
        </w:tc>
      </w:tr>
      <w:tr w:rsidR="00D915CF" w:rsidRPr="00D915CF" w14:paraId="61EE0C61" w14:textId="77777777" w:rsidTr="002F6011">
        <w:tc>
          <w:tcPr>
            <w:tcW w:w="1975" w:type="dxa"/>
          </w:tcPr>
          <w:p w14:paraId="61EE0C5F"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PDO</w:t>
            </w:r>
          </w:p>
        </w:tc>
        <w:tc>
          <w:tcPr>
            <w:tcW w:w="7375" w:type="dxa"/>
          </w:tcPr>
          <w:p w14:paraId="61EE0C60"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Project Development Objective</w:t>
            </w:r>
          </w:p>
        </w:tc>
      </w:tr>
      <w:tr w:rsidR="00D915CF" w:rsidRPr="00D915CF" w14:paraId="61EE0C64" w14:textId="77777777" w:rsidTr="002F6011">
        <w:tc>
          <w:tcPr>
            <w:tcW w:w="1975" w:type="dxa"/>
          </w:tcPr>
          <w:p w14:paraId="61EE0C62"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PIU</w:t>
            </w:r>
          </w:p>
        </w:tc>
        <w:tc>
          <w:tcPr>
            <w:tcW w:w="7375" w:type="dxa"/>
          </w:tcPr>
          <w:p w14:paraId="61EE0C63"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Project Implementing Unit</w:t>
            </w:r>
          </w:p>
        </w:tc>
      </w:tr>
      <w:tr w:rsidR="00D915CF" w:rsidRPr="00D915CF" w14:paraId="61EE0C67" w14:textId="77777777" w:rsidTr="002F6011">
        <w:tc>
          <w:tcPr>
            <w:tcW w:w="1975" w:type="dxa"/>
          </w:tcPr>
          <w:p w14:paraId="61EE0C65"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PSGMC</w:t>
            </w:r>
          </w:p>
        </w:tc>
        <w:tc>
          <w:tcPr>
            <w:tcW w:w="7375" w:type="dxa"/>
          </w:tcPr>
          <w:p w14:paraId="61EE0C66"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hAnsiTheme="minorHAnsi" w:cstheme="minorHAnsi"/>
                <w:sz w:val="22"/>
                <w:szCs w:val="22"/>
              </w:rPr>
              <w:t>Project Site Grievance Management Committee</w:t>
            </w:r>
          </w:p>
        </w:tc>
      </w:tr>
      <w:tr w:rsidR="00D915CF" w:rsidRPr="00D915CF" w14:paraId="61EE0C6A" w14:textId="77777777" w:rsidTr="002F6011">
        <w:tc>
          <w:tcPr>
            <w:tcW w:w="1975" w:type="dxa"/>
          </w:tcPr>
          <w:p w14:paraId="61EE0C68"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PVC</w:t>
            </w:r>
          </w:p>
        </w:tc>
        <w:tc>
          <w:tcPr>
            <w:tcW w:w="7375" w:type="dxa"/>
          </w:tcPr>
          <w:p w14:paraId="61EE0C69"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hAnsiTheme="minorHAnsi" w:cstheme="minorHAnsi"/>
                <w:sz w:val="22"/>
                <w:szCs w:val="22"/>
              </w:rPr>
              <w:t>Property Valuation Committee</w:t>
            </w:r>
          </w:p>
        </w:tc>
      </w:tr>
      <w:tr w:rsidR="00D915CF" w:rsidRPr="00D915CF" w14:paraId="61EE0C6D" w14:textId="77777777" w:rsidTr="002F6011">
        <w:tc>
          <w:tcPr>
            <w:tcW w:w="1975" w:type="dxa"/>
          </w:tcPr>
          <w:p w14:paraId="61EE0C6B"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RF</w:t>
            </w:r>
          </w:p>
        </w:tc>
        <w:tc>
          <w:tcPr>
            <w:tcW w:w="7375" w:type="dxa"/>
          </w:tcPr>
          <w:p w14:paraId="61EE0C6C"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Resettlement Framework</w:t>
            </w:r>
          </w:p>
        </w:tc>
      </w:tr>
      <w:tr w:rsidR="00D915CF" w:rsidRPr="00D915CF" w14:paraId="61EE0C70" w14:textId="77777777" w:rsidTr="002F6011">
        <w:tc>
          <w:tcPr>
            <w:tcW w:w="1975" w:type="dxa"/>
          </w:tcPr>
          <w:p w14:paraId="61EE0C6E"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RGMC</w:t>
            </w:r>
          </w:p>
        </w:tc>
        <w:tc>
          <w:tcPr>
            <w:tcW w:w="7375" w:type="dxa"/>
          </w:tcPr>
          <w:p w14:paraId="61EE0C6F"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hAnsiTheme="minorHAnsi" w:cstheme="minorHAnsi"/>
                <w:sz w:val="22"/>
                <w:szCs w:val="22"/>
              </w:rPr>
              <w:t>Regional Grievance Management Committee</w:t>
            </w:r>
          </w:p>
        </w:tc>
      </w:tr>
      <w:tr w:rsidR="00D915CF" w:rsidRPr="00D915CF" w14:paraId="61EE0C73" w14:textId="77777777" w:rsidTr="002F6011">
        <w:tc>
          <w:tcPr>
            <w:tcW w:w="1975" w:type="dxa"/>
          </w:tcPr>
          <w:p w14:paraId="61EE0C71"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RP</w:t>
            </w:r>
          </w:p>
        </w:tc>
        <w:tc>
          <w:tcPr>
            <w:tcW w:w="7375" w:type="dxa"/>
          </w:tcPr>
          <w:p w14:paraId="61EE0C72"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Resettlement Plan</w:t>
            </w:r>
          </w:p>
        </w:tc>
      </w:tr>
      <w:tr w:rsidR="00D915CF" w:rsidRPr="00D915CF" w14:paraId="61EE0C76" w14:textId="77777777" w:rsidTr="002F6011">
        <w:tc>
          <w:tcPr>
            <w:tcW w:w="1975" w:type="dxa"/>
          </w:tcPr>
          <w:p w14:paraId="61EE0C74"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RPSC</w:t>
            </w:r>
          </w:p>
        </w:tc>
        <w:tc>
          <w:tcPr>
            <w:tcW w:w="7375" w:type="dxa"/>
          </w:tcPr>
          <w:p w14:paraId="61EE0C75"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hAnsiTheme="minorHAnsi" w:cstheme="minorHAnsi"/>
                <w:sz w:val="22"/>
                <w:szCs w:val="22"/>
              </w:rPr>
              <w:t>Regional Project Steering Committee</w:t>
            </w:r>
          </w:p>
        </w:tc>
      </w:tr>
      <w:tr w:rsidR="00D915CF" w:rsidRPr="00D915CF" w14:paraId="61EE0C79" w14:textId="77777777" w:rsidTr="002F6011">
        <w:tc>
          <w:tcPr>
            <w:tcW w:w="1975" w:type="dxa"/>
          </w:tcPr>
          <w:p w14:paraId="61EE0C77"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RPTC</w:t>
            </w:r>
          </w:p>
        </w:tc>
        <w:tc>
          <w:tcPr>
            <w:tcW w:w="7375" w:type="dxa"/>
          </w:tcPr>
          <w:p w14:paraId="61EE0C78" w14:textId="77777777" w:rsidR="002F6011" w:rsidRPr="00D915CF" w:rsidRDefault="002F6011" w:rsidP="00544A0D">
            <w:pPr>
              <w:pStyle w:val="CommentText"/>
              <w:jc w:val="both"/>
              <w:rPr>
                <w:rFonts w:asciiTheme="minorHAnsi" w:hAnsiTheme="minorHAnsi" w:cstheme="minorHAnsi"/>
                <w:sz w:val="22"/>
                <w:szCs w:val="22"/>
              </w:rPr>
            </w:pPr>
            <w:r w:rsidRPr="00D915CF">
              <w:rPr>
                <w:rFonts w:asciiTheme="minorHAnsi" w:hAnsiTheme="minorHAnsi" w:cstheme="minorHAnsi"/>
                <w:sz w:val="22"/>
                <w:szCs w:val="22"/>
              </w:rPr>
              <w:t>Regional Project Technical Committee</w:t>
            </w:r>
          </w:p>
        </w:tc>
      </w:tr>
      <w:tr w:rsidR="00D915CF" w:rsidRPr="00D915CF" w14:paraId="61EE0C7C" w14:textId="77777777" w:rsidTr="002F6011">
        <w:tc>
          <w:tcPr>
            <w:tcW w:w="1975" w:type="dxa"/>
          </w:tcPr>
          <w:p w14:paraId="61EE0C7A"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SEA/SH</w:t>
            </w:r>
          </w:p>
        </w:tc>
        <w:tc>
          <w:tcPr>
            <w:tcW w:w="7375" w:type="dxa"/>
          </w:tcPr>
          <w:p w14:paraId="61EE0C7B" w14:textId="77777777" w:rsidR="002F6011" w:rsidRPr="00D915CF" w:rsidRDefault="002F6011" w:rsidP="00544A0D">
            <w:pPr>
              <w:pStyle w:val="CommentText"/>
              <w:jc w:val="both"/>
              <w:rPr>
                <w:rFonts w:asciiTheme="minorHAnsi" w:hAnsiTheme="minorHAnsi" w:cstheme="minorHAnsi"/>
                <w:sz w:val="22"/>
                <w:szCs w:val="22"/>
              </w:rPr>
            </w:pPr>
            <w:r w:rsidRPr="00D915CF">
              <w:rPr>
                <w:rFonts w:asciiTheme="minorHAnsi" w:hAnsiTheme="minorHAnsi" w:cstheme="minorHAnsi"/>
                <w:sz w:val="22"/>
                <w:szCs w:val="22"/>
              </w:rPr>
              <w:t xml:space="preserve">Sexual Exploitation and Abuse/Sexual Harassment </w:t>
            </w:r>
          </w:p>
        </w:tc>
      </w:tr>
      <w:tr w:rsidR="00D915CF" w:rsidRPr="00D915CF" w14:paraId="61EE0C7F" w14:textId="77777777" w:rsidTr="002F6011">
        <w:tc>
          <w:tcPr>
            <w:tcW w:w="1975" w:type="dxa"/>
          </w:tcPr>
          <w:p w14:paraId="61EE0C7D"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SEP</w:t>
            </w:r>
          </w:p>
        </w:tc>
        <w:tc>
          <w:tcPr>
            <w:tcW w:w="7375" w:type="dxa"/>
          </w:tcPr>
          <w:p w14:paraId="61EE0C7E"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Stakeholder Engagement Plan</w:t>
            </w:r>
          </w:p>
        </w:tc>
      </w:tr>
      <w:tr w:rsidR="00D915CF" w:rsidRPr="00D915CF" w14:paraId="61EE0C82" w14:textId="77777777" w:rsidTr="002F6011">
        <w:tc>
          <w:tcPr>
            <w:tcW w:w="1975" w:type="dxa"/>
          </w:tcPr>
          <w:p w14:paraId="61EE0C80"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WB</w:t>
            </w:r>
          </w:p>
        </w:tc>
        <w:tc>
          <w:tcPr>
            <w:tcW w:w="7375" w:type="dxa"/>
          </w:tcPr>
          <w:p w14:paraId="61EE0C81"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World Bank</w:t>
            </w:r>
          </w:p>
        </w:tc>
      </w:tr>
      <w:tr w:rsidR="00D915CF" w:rsidRPr="00D915CF" w14:paraId="61EE0C85" w14:textId="77777777" w:rsidTr="002F6011">
        <w:tc>
          <w:tcPr>
            <w:tcW w:w="1975" w:type="dxa"/>
          </w:tcPr>
          <w:p w14:paraId="61EE0C83"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W/CGMC</w:t>
            </w:r>
          </w:p>
        </w:tc>
        <w:tc>
          <w:tcPr>
            <w:tcW w:w="7375" w:type="dxa"/>
          </w:tcPr>
          <w:p w14:paraId="61EE0C84"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hAnsiTheme="minorHAnsi" w:cstheme="minorHAnsi"/>
                <w:sz w:val="22"/>
                <w:szCs w:val="22"/>
              </w:rPr>
              <w:t>Woreda/City Grievance Management Committee</w:t>
            </w:r>
          </w:p>
        </w:tc>
      </w:tr>
      <w:tr w:rsidR="00D915CF" w:rsidRPr="00D915CF" w14:paraId="61EE0C88" w14:textId="77777777" w:rsidTr="002F6011">
        <w:tc>
          <w:tcPr>
            <w:tcW w:w="1975" w:type="dxa"/>
          </w:tcPr>
          <w:p w14:paraId="61EE0C86"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WGMC</w:t>
            </w:r>
          </w:p>
        </w:tc>
        <w:tc>
          <w:tcPr>
            <w:tcW w:w="7375" w:type="dxa"/>
          </w:tcPr>
          <w:p w14:paraId="61EE0C87"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hAnsiTheme="minorHAnsi" w:cstheme="minorHAnsi"/>
                <w:sz w:val="22"/>
                <w:szCs w:val="22"/>
              </w:rPr>
              <w:t>Woreda Grievance Management Committee</w:t>
            </w:r>
          </w:p>
        </w:tc>
      </w:tr>
      <w:tr w:rsidR="002F6011" w:rsidRPr="00D915CF" w14:paraId="61EE0C8B" w14:textId="77777777" w:rsidTr="002F6011">
        <w:tc>
          <w:tcPr>
            <w:tcW w:w="1975" w:type="dxa"/>
          </w:tcPr>
          <w:p w14:paraId="61EE0C89"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eastAsia="Calibri" w:hAnsiTheme="minorHAnsi" w:cstheme="minorHAnsi"/>
                <w:sz w:val="22"/>
                <w:szCs w:val="22"/>
              </w:rPr>
              <w:t>WPTF</w:t>
            </w:r>
          </w:p>
        </w:tc>
        <w:tc>
          <w:tcPr>
            <w:tcW w:w="7375" w:type="dxa"/>
          </w:tcPr>
          <w:p w14:paraId="61EE0C8A" w14:textId="77777777" w:rsidR="002F6011" w:rsidRPr="00D915CF" w:rsidRDefault="002F6011" w:rsidP="00544A0D">
            <w:pPr>
              <w:pStyle w:val="CommentText"/>
              <w:jc w:val="both"/>
              <w:rPr>
                <w:rFonts w:asciiTheme="minorHAnsi" w:eastAsia="Calibri" w:hAnsiTheme="minorHAnsi" w:cstheme="minorHAnsi"/>
                <w:sz w:val="22"/>
                <w:szCs w:val="22"/>
              </w:rPr>
            </w:pPr>
            <w:r w:rsidRPr="00D915CF">
              <w:rPr>
                <w:rFonts w:asciiTheme="minorHAnsi" w:hAnsiTheme="minorHAnsi" w:cstheme="minorHAnsi"/>
                <w:spacing w:val="-2"/>
                <w:sz w:val="22"/>
                <w:szCs w:val="22"/>
              </w:rPr>
              <w:t xml:space="preserve"> Woreda Project Task Force</w:t>
            </w:r>
          </w:p>
        </w:tc>
      </w:tr>
    </w:tbl>
    <w:p w14:paraId="2692502D" w14:textId="36C50602" w:rsidR="00294E06" w:rsidRDefault="00294E06" w:rsidP="00294E06">
      <w:pPr>
        <w:tabs>
          <w:tab w:val="left" w:pos="1000"/>
        </w:tabs>
        <w:rPr>
          <w:rFonts w:cstheme="minorHAnsi"/>
          <w:b/>
          <w:sz w:val="24"/>
          <w:szCs w:val="24"/>
        </w:rPr>
      </w:pPr>
      <w:r>
        <w:rPr>
          <w:rFonts w:cstheme="minorHAnsi"/>
          <w:b/>
          <w:sz w:val="24"/>
          <w:szCs w:val="24"/>
        </w:rPr>
        <w:tab/>
      </w:r>
    </w:p>
    <w:p w14:paraId="503A6C8A" w14:textId="6C62D38E" w:rsidR="008B6FDA" w:rsidRDefault="008B6FDA">
      <w:pPr>
        <w:spacing w:after="160" w:line="259" w:lineRule="auto"/>
        <w:rPr>
          <w:rFonts w:cstheme="minorHAnsi"/>
          <w:b/>
          <w:sz w:val="24"/>
          <w:szCs w:val="24"/>
        </w:rPr>
      </w:pPr>
      <w:r>
        <w:rPr>
          <w:rFonts w:cstheme="minorHAnsi"/>
          <w:b/>
          <w:sz w:val="24"/>
          <w:szCs w:val="24"/>
        </w:rPr>
        <w:br w:type="page"/>
      </w:r>
    </w:p>
    <w:p w14:paraId="61EE0C8C" w14:textId="6565BAA3" w:rsidR="00294E06" w:rsidRPr="00294E06" w:rsidRDefault="00294E06" w:rsidP="00294E06">
      <w:pPr>
        <w:tabs>
          <w:tab w:val="left" w:pos="1000"/>
        </w:tabs>
        <w:rPr>
          <w:rFonts w:cstheme="minorHAnsi"/>
          <w:sz w:val="24"/>
          <w:szCs w:val="24"/>
        </w:rPr>
        <w:sectPr w:rsidR="00294E06" w:rsidRPr="00294E06" w:rsidSect="00920B5E">
          <w:pgSz w:w="12240" w:h="15840"/>
          <w:pgMar w:top="1440" w:right="1440" w:bottom="1440" w:left="1440" w:header="720" w:footer="720" w:gutter="0"/>
          <w:pgNumType w:fmt="lowerRoman"/>
          <w:cols w:space="720"/>
          <w:docGrid w:linePitch="360"/>
        </w:sectPr>
      </w:pPr>
    </w:p>
    <w:p w14:paraId="61EE0C8D" w14:textId="77777777" w:rsidR="006C5682" w:rsidRPr="00D915CF" w:rsidRDefault="006C5682" w:rsidP="00CB24C5">
      <w:pPr>
        <w:pStyle w:val="ListParagraph"/>
        <w:numPr>
          <w:ilvl w:val="0"/>
          <w:numId w:val="42"/>
        </w:numPr>
        <w:ind w:left="360"/>
        <w:outlineLvl w:val="0"/>
        <w:rPr>
          <w:rFonts w:cs="Calibri"/>
          <w:b/>
          <w:bCs/>
          <w:noProof/>
        </w:rPr>
      </w:pPr>
      <w:bookmarkStart w:id="1" w:name="_Toc146192890"/>
      <w:r w:rsidRPr="00D915CF">
        <w:rPr>
          <w:b/>
        </w:rPr>
        <w:lastRenderedPageBreak/>
        <w:t>INTRODUCITON</w:t>
      </w:r>
      <w:bookmarkEnd w:id="1"/>
    </w:p>
    <w:p w14:paraId="61EE0C8E" w14:textId="77777777" w:rsidR="00743F61" w:rsidRPr="00D915CF" w:rsidRDefault="00071459" w:rsidP="00CB24C5">
      <w:pPr>
        <w:pStyle w:val="ListParagraph"/>
        <w:numPr>
          <w:ilvl w:val="1"/>
          <w:numId w:val="41"/>
        </w:numPr>
        <w:autoSpaceDE w:val="0"/>
        <w:autoSpaceDN w:val="0"/>
        <w:adjustRightInd w:val="0"/>
        <w:spacing w:after="0" w:line="240" w:lineRule="auto"/>
        <w:ind w:left="360"/>
        <w:jc w:val="both"/>
        <w:outlineLvl w:val="1"/>
        <w:rPr>
          <w:rFonts w:cstheme="minorHAnsi"/>
          <w:b/>
        </w:rPr>
      </w:pPr>
      <w:bookmarkStart w:id="2" w:name="_Toc146192891"/>
      <w:r w:rsidRPr="00D915CF">
        <w:rPr>
          <w:rFonts w:cstheme="minorHAnsi"/>
          <w:b/>
        </w:rPr>
        <w:t xml:space="preserve">General </w:t>
      </w:r>
      <w:r w:rsidR="00044CD1" w:rsidRPr="00D915CF">
        <w:rPr>
          <w:rFonts w:cstheme="minorHAnsi"/>
          <w:b/>
        </w:rPr>
        <w:t>Background</w:t>
      </w:r>
      <w:bookmarkEnd w:id="2"/>
    </w:p>
    <w:p w14:paraId="61EE0C8F" w14:textId="77777777" w:rsidR="00366EDF" w:rsidRPr="00D915CF" w:rsidRDefault="00366EDF" w:rsidP="00CB24C5">
      <w:pPr>
        <w:pStyle w:val="ListParagraph"/>
        <w:numPr>
          <w:ilvl w:val="0"/>
          <w:numId w:val="4"/>
        </w:numPr>
        <w:spacing w:line="240" w:lineRule="auto"/>
        <w:ind w:left="0"/>
        <w:jc w:val="both"/>
        <w:rPr>
          <w:rFonts w:cstheme="minorHAnsi"/>
        </w:rPr>
      </w:pPr>
      <w:r w:rsidRPr="00D915CF">
        <w:rPr>
          <w:rFonts w:eastAsia="Calibri" w:cs="Calibri"/>
        </w:rPr>
        <w:t>Eastern Africa Region is characterized by poor digital infrastructure. Lack of affordable and accessible broadband connectivity seriously hamper the regional connectivity market in the Eastern Africa. The region is home to countries with varying levels of connectivity infrastructure development, which explain spruce, performance, and broadband penetration differentials</w:t>
      </w:r>
      <w:r w:rsidRPr="00D915CF">
        <w:rPr>
          <w:rFonts w:eastAsia="Calibri" w:cs="Calibri"/>
          <w:vertAlign w:val="superscript"/>
        </w:rPr>
        <w:footnoteReference w:id="1"/>
      </w:r>
      <w:r w:rsidRPr="00D915CF">
        <w:rPr>
          <w:rFonts w:eastAsia="Calibri" w:cs="Calibri"/>
        </w:rPr>
        <w:t xml:space="preserve">. This </w:t>
      </w:r>
      <w:r w:rsidRPr="00D915CF">
        <w:rPr>
          <w:rFonts w:eastAsia="Calibri" w:cs="Calibri"/>
          <w:bCs/>
        </w:rPr>
        <w:t xml:space="preserve">constitutes a fundamental barrier for beginning to develop a more digital regional market suggesting for solution. </w:t>
      </w:r>
      <w:r w:rsidRPr="00D915CF">
        <w:rPr>
          <w:rFonts w:eastAsia="MS Mincho" w:cs="Arial"/>
          <w:bCs/>
          <w:lang w:val="en-CA"/>
        </w:rPr>
        <w:t>National and regional connectivity markets could be better served through the development of open access and interconnected national backbone networks as well as the deployment of new cross-border links that would be key to eliminating pricing and quality differentials between coastal and landlocked countries.</w:t>
      </w:r>
      <w:r w:rsidRPr="00D915CF">
        <w:rPr>
          <w:rFonts w:eastAsia="Calibri" w:cs="Calibri"/>
        </w:rPr>
        <w:t xml:space="preserve"> </w:t>
      </w:r>
      <w:r w:rsidRPr="00D915CF">
        <w:rPr>
          <w:rFonts w:eastAsia="MS Mincho" w:cs="Arial"/>
          <w:bCs/>
        </w:rPr>
        <w:t>Supporting universal digital connectivity access in the region will also require a push to expand service provision (‘last mile’ access networks) to underserved or unserved rural and borderland areas.</w:t>
      </w:r>
    </w:p>
    <w:p w14:paraId="61EE0C90" w14:textId="77777777" w:rsidR="00366EDF" w:rsidRPr="00D915CF" w:rsidRDefault="00366EDF" w:rsidP="00366EDF">
      <w:pPr>
        <w:pStyle w:val="ListParagraph"/>
        <w:spacing w:line="240" w:lineRule="auto"/>
        <w:ind w:left="0"/>
        <w:jc w:val="both"/>
        <w:rPr>
          <w:rFonts w:cstheme="minorHAnsi"/>
        </w:rPr>
      </w:pPr>
    </w:p>
    <w:p w14:paraId="61EE0C91" w14:textId="77777777" w:rsidR="00036CCA" w:rsidRPr="00D915CF" w:rsidRDefault="00366EDF" w:rsidP="00CB24C5">
      <w:pPr>
        <w:pStyle w:val="ListParagraph"/>
        <w:numPr>
          <w:ilvl w:val="0"/>
          <w:numId w:val="4"/>
        </w:numPr>
        <w:spacing w:line="240" w:lineRule="auto"/>
        <w:ind w:left="0"/>
        <w:jc w:val="both"/>
        <w:rPr>
          <w:rFonts w:cstheme="minorHAnsi"/>
        </w:rPr>
      </w:pPr>
      <w:r w:rsidRPr="00D915CF">
        <w:rPr>
          <w:rFonts w:eastAsia="Calibri" w:cs="Calibri"/>
          <w:bCs/>
          <w:iCs/>
        </w:rPr>
        <w:t xml:space="preserve">The regional data market is characterized by absence of effective, trusted, and secure data transmission, storage, and governance.  </w:t>
      </w:r>
      <w:r w:rsidRPr="00D915CF">
        <w:rPr>
          <w:rFonts w:eastAsia="MS Mincho" w:cs="Arial"/>
          <w:bCs/>
        </w:rPr>
        <w:t>A data-EA-RDIP economy and development of an integrated data market in Eastern Africa will require that data can flow freely and securely across borders</w:t>
      </w:r>
      <w:r w:rsidRPr="00D915CF">
        <w:rPr>
          <w:rFonts w:eastAsia="MS Mincho" w:cs="Arial"/>
        </w:rPr>
        <w:t>. Allowing data to be processed, analyzed, stored, or used anywhere in the region is an essential enabler for the scale-up of online services, including regional e-commerce and cross-border exchange of digital payments, but also relies on a well-developed and harmonized connectivity and data market.</w:t>
      </w:r>
      <w:r w:rsidRPr="00D915CF">
        <w:rPr>
          <w:rFonts w:eastAsia="Calibri" w:cs="Calibri"/>
        </w:rPr>
        <w:t xml:space="preserve"> </w:t>
      </w:r>
      <w:r w:rsidRPr="00D915CF">
        <w:rPr>
          <w:rFonts w:eastAsia="MS Mincho" w:cs="Arial"/>
        </w:rPr>
        <w:t>However, t</w:t>
      </w:r>
      <w:r w:rsidRPr="00D915CF">
        <w:rPr>
          <w:rFonts w:eastAsia="MS Mincho" w:cs="Arial"/>
          <w:bCs/>
        </w:rPr>
        <w:t xml:space="preserve">he region’s data frameworks and </w:t>
      </w:r>
      <w:r w:rsidRPr="00D915CF">
        <w:rPr>
          <w:rFonts w:eastAsia="MS Mincho" w:cs="Arial"/>
        </w:rPr>
        <w:t xml:space="preserve">data </w:t>
      </w:r>
      <w:r w:rsidRPr="00D915CF">
        <w:rPr>
          <w:rFonts w:eastAsia="MS Mincho" w:cs="Arial"/>
          <w:bCs/>
        </w:rPr>
        <w:t>infrastructure are underdeveloped to this end.</w:t>
      </w:r>
    </w:p>
    <w:p w14:paraId="61EE0C92" w14:textId="77777777" w:rsidR="00036CCA" w:rsidRPr="00D915CF" w:rsidRDefault="00036CCA" w:rsidP="00036CCA">
      <w:pPr>
        <w:pStyle w:val="ListParagraph"/>
        <w:rPr>
          <w:bCs/>
        </w:rPr>
      </w:pPr>
    </w:p>
    <w:p w14:paraId="61EE0C93" w14:textId="77777777" w:rsidR="004B1C98" w:rsidRPr="00D915CF" w:rsidRDefault="00366EDF" w:rsidP="00CB24C5">
      <w:pPr>
        <w:pStyle w:val="ListParagraph"/>
        <w:numPr>
          <w:ilvl w:val="0"/>
          <w:numId w:val="4"/>
        </w:numPr>
        <w:spacing w:line="240" w:lineRule="auto"/>
        <w:ind w:left="0"/>
        <w:jc w:val="both"/>
        <w:rPr>
          <w:rFonts w:cstheme="minorHAnsi"/>
        </w:rPr>
      </w:pPr>
      <w:r w:rsidRPr="00D915CF">
        <w:rPr>
          <w:bCs/>
        </w:rPr>
        <w:t>Backdrop to this, the Eastern Africa Regional Development Integration Project is a Series of Project (SOP) and</w:t>
      </w:r>
      <w:r w:rsidRPr="00D915CF">
        <w:rPr>
          <w:rFonts w:eastAsia="Calibri" w:cs="Calibri"/>
        </w:rPr>
        <w:t xml:space="preserve"> will be implemented in two phases. </w:t>
      </w:r>
      <w:r w:rsidRPr="00D915CF">
        <w:rPr>
          <w:rFonts w:eastAsia="Calibri" w:cs="Calibri"/>
          <w:bCs/>
        </w:rPr>
        <w:t>At the country level, SOP-II would support the implementation of the World Bank Group Country Partnership Frameworks (CPFs) for Ethiopia and Djibouti.</w:t>
      </w:r>
      <w:r w:rsidRPr="00D915CF">
        <w:rPr>
          <w:rFonts w:eastAsia="Calibri" w:cs="Calibri"/>
        </w:rPr>
        <w:t xml:space="preserve"> </w:t>
      </w:r>
      <w:r w:rsidRPr="00D915CF">
        <w:rPr>
          <w:rFonts w:eastAsia="Calibri"/>
          <w:bCs/>
        </w:rPr>
        <w:t>SOP-II will run parallel to, investments in SOP-I.</w:t>
      </w:r>
      <w:r w:rsidRPr="00D915CF">
        <w:rPr>
          <w:rFonts w:eastAsia="Calibri"/>
          <w:b/>
          <w:bCs/>
        </w:rPr>
        <w:t xml:space="preserve"> </w:t>
      </w:r>
      <w:r w:rsidRPr="00D915CF">
        <w:rPr>
          <w:rFonts w:eastAsia="Calibri" w:cs="Calibri"/>
        </w:rPr>
        <w:t xml:space="preserve">The Ethiopia CPF (FY18-22, extended to FY23, </w:t>
      </w:r>
      <w:r w:rsidRPr="00D915CF">
        <w:rPr>
          <w:rFonts w:eastAsia="Calibri"/>
        </w:rPr>
        <w:t>Report No. 119576-ET),</w:t>
      </w:r>
      <w:r w:rsidRPr="00D915CF">
        <w:rPr>
          <w:rFonts w:eastAsia="Calibri" w:cs="Calibri"/>
        </w:rPr>
        <w:t xml:space="preserve"> was discussed by the Board before the current, reforming government, took power in April 2018, and is dated</w:t>
      </w:r>
      <w:r w:rsidRPr="00D915CF">
        <w:rPr>
          <w:vertAlign w:val="superscript"/>
        </w:rPr>
        <w:footnoteReference w:id="2"/>
      </w:r>
      <w:r w:rsidRPr="00D915CF">
        <w:rPr>
          <w:rFonts w:eastAsia="Calibri" w:cs="Calibri"/>
        </w:rPr>
        <w:t xml:space="preserve"> but nevertheless it recognizes the ICT sector as a key factor in advancing productivity and structural transformation. The Djibouti CPF (FY22-26; Report No. 147787-DJ) notes that the telecom sector remains uncompetitive and would benefit from entry of the private sector to boost innovation and efficiency. Since the two CPFs were published, both countries have gained new IDA lending programs: Digital Ethiopia (P171034, US$200m) runs from 2021-2026 while</w:t>
      </w:r>
      <w:r w:rsidRPr="00D915CF">
        <w:rPr>
          <w:rFonts w:cs="Calibri"/>
          <w:bCs/>
        </w:rPr>
        <w:t xml:space="preserve"> </w:t>
      </w:r>
      <w:r w:rsidRPr="00D915CF">
        <w:rPr>
          <w:rFonts w:eastAsia="Calibri" w:cs="Calibri"/>
        </w:rPr>
        <w:t>Digital Djibouti (P174461, US$10m) runs from 2022-27.</w:t>
      </w:r>
      <w:r w:rsidR="00036CCA" w:rsidRPr="00D915CF">
        <w:rPr>
          <w:rFonts w:eastAsia="Calibri" w:cs="Calibri"/>
        </w:rPr>
        <w:t xml:space="preserve"> Therefore, the Series of Project phase two (SOP-II) is aimed to promote the establishment of an integrated digital market within and across the Eastern Africa countries including Ethiopia by increasing the cross-border flow of broadband, data traffic and digital services. </w:t>
      </w:r>
    </w:p>
    <w:p w14:paraId="61EE0C94" w14:textId="77777777" w:rsidR="004B1C98" w:rsidRPr="00D915CF" w:rsidRDefault="004B1C98" w:rsidP="004B1C98">
      <w:pPr>
        <w:pStyle w:val="ListParagraph"/>
        <w:spacing w:line="240" w:lineRule="auto"/>
        <w:ind w:left="0"/>
        <w:jc w:val="both"/>
      </w:pPr>
    </w:p>
    <w:p w14:paraId="61EE0C95" w14:textId="77777777" w:rsidR="00C54DD6" w:rsidRPr="00D915CF" w:rsidRDefault="00AF0476" w:rsidP="00CB24C5">
      <w:pPr>
        <w:pStyle w:val="ListParagraph"/>
        <w:numPr>
          <w:ilvl w:val="1"/>
          <w:numId w:val="41"/>
        </w:numPr>
        <w:spacing w:line="240" w:lineRule="auto"/>
        <w:ind w:left="540" w:hanging="450"/>
        <w:jc w:val="both"/>
        <w:outlineLvl w:val="1"/>
        <w:rPr>
          <w:rFonts w:cstheme="minorHAnsi"/>
          <w:b/>
        </w:rPr>
      </w:pPr>
      <w:bookmarkStart w:id="3" w:name="_Toc146192892"/>
      <w:r w:rsidRPr="00D915CF">
        <w:rPr>
          <w:rFonts w:cstheme="minorHAnsi"/>
          <w:b/>
        </w:rPr>
        <w:t>Project Description</w:t>
      </w:r>
      <w:bookmarkEnd w:id="3"/>
    </w:p>
    <w:p w14:paraId="61EE0C96" w14:textId="77777777" w:rsidR="00C54DD6" w:rsidRPr="00D915CF" w:rsidRDefault="00C54DD6" w:rsidP="00CB24C5">
      <w:pPr>
        <w:pStyle w:val="ListParagraph"/>
        <w:numPr>
          <w:ilvl w:val="0"/>
          <w:numId w:val="4"/>
        </w:numPr>
        <w:spacing w:line="240" w:lineRule="auto"/>
        <w:ind w:left="0"/>
        <w:jc w:val="both"/>
        <w:rPr>
          <w:bCs/>
        </w:rPr>
      </w:pPr>
      <w:r w:rsidRPr="00D915CF">
        <w:rPr>
          <w:bCs/>
        </w:rPr>
        <w:t>Despite its shared culture and common history, the Eastern African region that spanning from Sudan to Tanzania remains poorly integrated and there is scope to expand both intra- and inter-regional trade, on the back of further market integration.</w:t>
      </w:r>
    </w:p>
    <w:p w14:paraId="61EE0C97" w14:textId="77777777" w:rsidR="00936D56" w:rsidRPr="00D915CF" w:rsidRDefault="00936D56" w:rsidP="00936D56">
      <w:pPr>
        <w:pStyle w:val="ListParagraph"/>
        <w:spacing w:line="240" w:lineRule="auto"/>
        <w:ind w:left="0"/>
        <w:jc w:val="both"/>
        <w:rPr>
          <w:bCs/>
        </w:rPr>
      </w:pPr>
    </w:p>
    <w:p w14:paraId="61EE0C98" w14:textId="77777777" w:rsidR="00C54DD6" w:rsidRPr="00D915CF" w:rsidRDefault="00AF0476" w:rsidP="00CB24C5">
      <w:pPr>
        <w:pStyle w:val="ListParagraph"/>
        <w:numPr>
          <w:ilvl w:val="2"/>
          <w:numId w:val="41"/>
        </w:numPr>
        <w:spacing w:line="240" w:lineRule="auto"/>
        <w:ind w:left="450" w:hanging="540"/>
        <w:jc w:val="both"/>
        <w:outlineLvl w:val="2"/>
        <w:rPr>
          <w:rFonts w:cstheme="minorHAnsi"/>
          <w:b/>
        </w:rPr>
      </w:pPr>
      <w:bookmarkStart w:id="4" w:name="_Toc146192893"/>
      <w:r w:rsidRPr="00D915CF">
        <w:rPr>
          <w:b/>
          <w:i/>
        </w:rPr>
        <w:lastRenderedPageBreak/>
        <w:t>Project Development Objective (PDO)</w:t>
      </w:r>
      <w:bookmarkEnd w:id="4"/>
    </w:p>
    <w:p w14:paraId="61EE0C99" w14:textId="77777777" w:rsidR="00AF0476" w:rsidRPr="00D915CF" w:rsidRDefault="00AF0476" w:rsidP="00AF0476">
      <w:pPr>
        <w:pStyle w:val="ListParagraph"/>
        <w:spacing w:line="240" w:lineRule="auto"/>
        <w:ind w:left="450"/>
        <w:jc w:val="both"/>
      </w:pPr>
      <w:r w:rsidRPr="00D915CF">
        <w:rPr>
          <w:rFonts w:eastAsia="Calibri" w:cs="Calibri"/>
          <w:b/>
          <w:i/>
        </w:rPr>
        <w:t>PDO Statement:</w:t>
      </w:r>
    </w:p>
    <w:p w14:paraId="61EE0C9A" w14:textId="77777777" w:rsidR="004A5048" w:rsidRPr="00D915CF" w:rsidRDefault="00C54DD6" w:rsidP="00CB24C5">
      <w:pPr>
        <w:pStyle w:val="ListParagraph"/>
        <w:numPr>
          <w:ilvl w:val="0"/>
          <w:numId w:val="4"/>
        </w:numPr>
        <w:spacing w:line="240" w:lineRule="auto"/>
        <w:ind w:left="0"/>
        <w:jc w:val="both"/>
        <w:rPr>
          <w:rFonts w:cstheme="minorHAnsi"/>
        </w:rPr>
      </w:pPr>
      <w:r w:rsidRPr="00D915CF">
        <w:rPr>
          <w:noProof/>
          <w:lang w:val="en-GB"/>
        </w:rPr>
        <w:t>The project development objectives are to advance digital market integration in the Eastern Africa region by increasing affordable access to regional broadband connectivity and strengthening the enabling environment for cross-border digital services.</w:t>
      </w:r>
    </w:p>
    <w:p w14:paraId="61EE0C9B" w14:textId="77777777" w:rsidR="007025F0" w:rsidRPr="00D915CF" w:rsidRDefault="007025F0" w:rsidP="004A5048">
      <w:pPr>
        <w:pStyle w:val="ListParagraph"/>
        <w:spacing w:line="240" w:lineRule="auto"/>
        <w:ind w:left="0"/>
        <w:jc w:val="both"/>
        <w:rPr>
          <w:rFonts w:cstheme="minorHAnsi"/>
        </w:rPr>
      </w:pPr>
      <w:r w:rsidRPr="00D915CF">
        <w:rPr>
          <w:rFonts w:cstheme="minorHAnsi"/>
        </w:rPr>
        <w:t xml:space="preserve">    </w:t>
      </w:r>
    </w:p>
    <w:p w14:paraId="61EE0C9C" w14:textId="77777777" w:rsidR="00AF0476" w:rsidRPr="00D915CF" w:rsidRDefault="007025F0" w:rsidP="007025F0">
      <w:pPr>
        <w:pStyle w:val="ListParagraph"/>
        <w:spacing w:line="240" w:lineRule="auto"/>
        <w:ind w:left="270"/>
        <w:jc w:val="both"/>
        <w:rPr>
          <w:rFonts w:cstheme="minorHAnsi"/>
          <w:b/>
          <w:i/>
        </w:rPr>
      </w:pPr>
      <w:r w:rsidRPr="00D915CF">
        <w:rPr>
          <w:rFonts w:cstheme="minorHAnsi"/>
          <w:b/>
          <w:i/>
        </w:rPr>
        <w:t>PDO Level Indicators:</w:t>
      </w:r>
    </w:p>
    <w:p w14:paraId="61EE0C9D" w14:textId="77777777" w:rsidR="004A5048" w:rsidRPr="00D915CF" w:rsidRDefault="00C218FC" w:rsidP="00CB24C5">
      <w:pPr>
        <w:pStyle w:val="ListParagraph"/>
        <w:numPr>
          <w:ilvl w:val="0"/>
          <w:numId w:val="4"/>
        </w:numPr>
        <w:spacing w:line="240" w:lineRule="auto"/>
        <w:ind w:left="0"/>
        <w:jc w:val="both"/>
        <w:rPr>
          <w:rFonts w:cstheme="minorHAnsi"/>
        </w:rPr>
      </w:pPr>
      <w:r w:rsidRPr="00D915CF">
        <w:rPr>
          <w:rFonts w:eastAsia="Calibri" w:cs="Calibri"/>
        </w:rPr>
        <w:t>The achievement of the PDO will be measured by the following results indicators:</w:t>
      </w:r>
    </w:p>
    <w:p w14:paraId="61EE0C9E" w14:textId="77777777" w:rsidR="004A5048" w:rsidRPr="00D915CF" w:rsidRDefault="004A5048" w:rsidP="00CB24C5">
      <w:pPr>
        <w:numPr>
          <w:ilvl w:val="1"/>
          <w:numId w:val="43"/>
        </w:numPr>
        <w:spacing w:after="0" w:line="240" w:lineRule="auto"/>
        <w:ind w:left="450" w:firstLine="0"/>
        <w:contextualSpacing/>
        <w:jc w:val="both"/>
        <w:rPr>
          <w:rFonts w:cs="Calibri"/>
        </w:rPr>
      </w:pPr>
      <w:r w:rsidRPr="00D915CF">
        <w:rPr>
          <w:rFonts w:cs="Calibri"/>
          <w:bCs/>
        </w:rPr>
        <w:t>Increasing affordable access to regional broadband connectivity</w:t>
      </w:r>
    </w:p>
    <w:p w14:paraId="61EE0C9F" w14:textId="77777777" w:rsidR="004A5048" w:rsidRPr="00D915CF" w:rsidRDefault="004A5048" w:rsidP="00CB24C5">
      <w:pPr>
        <w:numPr>
          <w:ilvl w:val="0"/>
          <w:numId w:val="44"/>
        </w:numPr>
        <w:spacing w:after="0" w:line="240" w:lineRule="auto"/>
        <w:ind w:left="1170"/>
        <w:contextualSpacing/>
        <w:jc w:val="both"/>
        <w:rPr>
          <w:rFonts w:cs="Calibri"/>
        </w:rPr>
      </w:pPr>
      <w:r w:rsidRPr="00D915CF">
        <w:rPr>
          <w:rFonts w:cs="Calibri"/>
        </w:rPr>
        <w:t>Volume of international data traffic (Used international bandwidth in Gbit/s/per capita) (number)</w:t>
      </w:r>
    </w:p>
    <w:p w14:paraId="61EE0CA0" w14:textId="77777777" w:rsidR="004A5048" w:rsidRPr="00D915CF" w:rsidRDefault="004A5048" w:rsidP="00CB24C5">
      <w:pPr>
        <w:numPr>
          <w:ilvl w:val="0"/>
          <w:numId w:val="44"/>
        </w:numPr>
        <w:spacing w:after="0" w:line="240" w:lineRule="auto"/>
        <w:ind w:left="1170"/>
        <w:contextualSpacing/>
        <w:jc w:val="both"/>
        <w:rPr>
          <w:rFonts w:cs="Calibri"/>
        </w:rPr>
      </w:pPr>
      <w:r w:rsidRPr="00D915CF">
        <w:rPr>
          <w:rFonts w:cs="Calibri"/>
        </w:rPr>
        <w:t>Broadband penetration rate (active broadband subscriptions per 100 inhabitants) (mobile and fixed) (number)</w:t>
      </w:r>
    </w:p>
    <w:p w14:paraId="61EE0CA1" w14:textId="77777777" w:rsidR="004A5048" w:rsidRPr="00D915CF" w:rsidRDefault="004A5048" w:rsidP="00CB24C5">
      <w:pPr>
        <w:numPr>
          <w:ilvl w:val="0"/>
          <w:numId w:val="44"/>
        </w:numPr>
        <w:spacing w:after="240" w:line="240" w:lineRule="auto"/>
        <w:ind w:left="1170"/>
        <w:contextualSpacing/>
        <w:jc w:val="both"/>
        <w:rPr>
          <w:rFonts w:cs="Calibri"/>
        </w:rPr>
      </w:pPr>
      <w:r w:rsidRPr="00D915CF">
        <w:rPr>
          <w:rFonts w:cs="Calibri"/>
        </w:rPr>
        <w:t>Monthly price for 1 GB of Mobile broadband data (US$).</w:t>
      </w:r>
    </w:p>
    <w:p w14:paraId="61EE0CA2" w14:textId="77777777" w:rsidR="004A5048" w:rsidRPr="00D915CF" w:rsidRDefault="004A5048" w:rsidP="00CB24C5">
      <w:pPr>
        <w:numPr>
          <w:ilvl w:val="1"/>
          <w:numId w:val="43"/>
        </w:numPr>
        <w:spacing w:after="0" w:line="240" w:lineRule="auto"/>
        <w:ind w:left="720" w:hanging="270"/>
        <w:contextualSpacing/>
        <w:jc w:val="both"/>
        <w:rPr>
          <w:rFonts w:cs="Calibri"/>
        </w:rPr>
      </w:pPr>
      <w:r w:rsidRPr="00D915CF">
        <w:rPr>
          <w:rFonts w:cs="Calibri"/>
          <w:bCs/>
        </w:rPr>
        <w:t>Strengthening the enabling environment for cross-border digital services</w:t>
      </w:r>
    </w:p>
    <w:p w14:paraId="61EE0CA3" w14:textId="77777777" w:rsidR="004A5048" w:rsidRPr="00D915CF" w:rsidRDefault="004A5048" w:rsidP="00CB24C5">
      <w:pPr>
        <w:numPr>
          <w:ilvl w:val="0"/>
          <w:numId w:val="44"/>
        </w:numPr>
        <w:spacing w:after="0" w:line="240" w:lineRule="auto"/>
        <w:ind w:left="1170"/>
        <w:contextualSpacing/>
        <w:jc w:val="both"/>
        <w:rPr>
          <w:rFonts w:cs="Calibri"/>
        </w:rPr>
      </w:pPr>
      <w:r w:rsidRPr="00D915CF">
        <w:rPr>
          <w:rFonts w:cs="Calibri"/>
        </w:rPr>
        <w:t>Number of beneficiaries with new or improved income opportunities because of digital skills training, of which, female.</w:t>
      </w:r>
    </w:p>
    <w:p w14:paraId="61EE0CA4" w14:textId="77777777" w:rsidR="00C218FC" w:rsidRPr="00D915CF" w:rsidRDefault="00C218FC" w:rsidP="00C218FC">
      <w:pPr>
        <w:pStyle w:val="ListParagraph"/>
        <w:spacing w:line="240" w:lineRule="auto"/>
        <w:ind w:left="0"/>
        <w:jc w:val="both"/>
        <w:rPr>
          <w:rFonts w:cstheme="minorHAnsi"/>
        </w:rPr>
      </w:pPr>
    </w:p>
    <w:p w14:paraId="61EE0CA5" w14:textId="77777777" w:rsidR="00C218FC" w:rsidRPr="00D915CF" w:rsidRDefault="00C218FC" w:rsidP="00CB24C5">
      <w:pPr>
        <w:pStyle w:val="ListParagraph"/>
        <w:numPr>
          <w:ilvl w:val="2"/>
          <w:numId w:val="41"/>
        </w:numPr>
        <w:spacing w:line="240" w:lineRule="auto"/>
        <w:ind w:left="990" w:hanging="630"/>
        <w:jc w:val="both"/>
        <w:outlineLvl w:val="2"/>
        <w:rPr>
          <w:rFonts w:cstheme="minorHAnsi"/>
          <w:b/>
          <w:i/>
        </w:rPr>
      </w:pPr>
      <w:bookmarkStart w:id="5" w:name="_Toc146192894"/>
      <w:r w:rsidRPr="00D915CF">
        <w:rPr>
          <w:rFonts w:cstheme="minorHAnsi"/>
          <w:b/>
          <w:i/>
        </w:rPr>
        <w:t>Project components</w:t>
      </w:r>
      <w:bookmarkEnd w:id="5"/>
    </w:p>
    <w:p w14:paraId="61EE0CA6" w14:textId="77777777" w:rsidR="004A5048" w:rsidRPr="00D915CF" w:rsidRDefault="004A5048" w:rsidP="00CB24C5">
      <w:pPr>
        <w:pStyle w:val="ListParagraph"/>
        <w:numPr>
          <w:ilvl w:val="0"/>
          <w:numId w:val="4"/>
        </w:numPr>
        <w:spacing w:line="240" w:lineRule="auto"/>
        <w:ind w:left="0"/>
        <w:jc w:val="both"/>
        <w:rPr>
          <w:rFonts w:cstheme="minorHAnsi"/>
        </w:rPr>
      </w:pPr>
      <w:r w:rsidRPr="00D915CF">
        <w:rPr>
          <w:rFonts w:cs="Calibri"/>
          <w:bCs/>
        </w:rPr>
        <w:t xml:space="preserve">As with SOP-I, SOP-II project is designed around three integrated and mutually reinforcing components, which reflect the distinct but interconnected layers of an integrated regional digital market. </w:t>
      </w:r>
      <w:r w:rsidRPr="00D915CF">
        <w:rPr>
          <w:rFonts w:cs="Calibri"/>
        </w:rPr>
        <w:t>Components 1, 2 and 3 will support respectively Connectivity Market Development and Integration; Data Market Development and Integration; and Online Market Development and Integration. Further, Component 4 will support Project Management and Implementation Support (at regional and national level), while Component 5 will provide a Contingent Emergency Response Component (CERC). These components include a menu of activities from which the Borrowers (Djibouti and Ethiopia), will select activities to be implemented under SOP-II, based on their most pressing needs and their regional interaction.</w:t>
      </w:r>
    </w:p>
    <w:p w14:paraId="61EE0CA7" w14:textId="77777777" w:rsidR="00D668FF" w:rsidRPr="00D915CF" w:rsidRDefault="00D668FF" w:rsidP="00D668FF">
      <w:pPr>
        <w:pStyle w:val="ListParagraph"/>
        <w:spacing w:line="240" w:lineRule="auto"/>
        <w:ind w:left="0"/>
        <w:jc w:val="both"/>
        <w:rPr>
          <w:rFonts w:cs="Calibri"/>
        </w:rPr>
      </w:pPr>
    </w:p>
    <w:p w14:paraId="61EE0CA8" w14:textId="77777777" w:rsidR="00C218FC" w:rsidRPr="00D915CF" w:rsidRDefault="00D668FF" w:rsidP="00D668FF">
      <w:pPr>
        <w:pStyle w:val="ListParagraph"/>
        <w:spacing w:line="240" w:lineRule="auto"/>
        <w:ind w:left="0"/>
        <w:jc w:val="both"/>
        <w:rPr>
          <w:rFonts w:cstheme="minorHAnsi"/>
        </w:rPr>
      </w:pPr>
      <w:r w:rsidRPr="00D915CF">
        <w:rPr>
          <w:rFonts w:cs="Calibri"/>
          <w:b/>
          <w:bCs/>
          <w:i/>
        </w:rPr>
        <w:t>Component 1: Connectivity Market Development and Integration</w:t>
      </w:r>
      <w:r w:rsidRPr="00D915CF">
        <w:rPr>
          <w:rFonts w:cs="Calibri"/>
          <w:i/>
        </w:rPr>
        <w:t xml:space="preserve"> </w:t>
      </w:r>
    </w:p>
    <w:p w14:paraId="61EE0CA9" w14:textId="77777777" w:rsidR="004A5048" w:rsidRPr="00D915CF" w:rsidRDefault="004A5048" w:rsidP="00CB24C5">
      <w:pPr>
        <w:pStyle w:val="ListParagraph"/>
        <w:numPr>
          <w:ilvl w:val="0"/>
          <w:numId w:val="4"/>
        </w:numPr>
        <w:spacing w:after="0" w:line="240" w:lineRule="auto"/>
        <w:ind w:left="0"/>
        <w:jc w:val="both"/>
        <w:rPr>
          <w:rFonts w:eastAsia="MS Mincho" w:cs="Arial"/>
        </w:rPr>
      </w:pPr>
      <w:r w:rsidRPr="00D915CF">
        <w:rPr>
          <w:rFonts w:eastAsia="Calibri" w:cs="Calibri"/>
          <w:bCs/>
        </w:rPr>
        <w:t>This component will bridge existing network coverage and access gaps through infrastructure financing and support for an enhanced enabling environment to develop the regional broadband connectivity market.</w:t>
      </w:r>
      <w:r w:rsidRPr="00D915CF">
        <w:rPr>
          <w:rFonts w:eastAsia="Calibri" w:cs="Calibri"/>
          <w:b/>
          <w:bCs/>
        </w:rPr>
        <w:t xml:space="preserve"> </w:t>
      </w:r>
      <w:r w:rsidRPr="00D915CF">
        <w:rPr>
          <w:rFonts w:eastAsia="Calibri" w:cs="Calibri"/>
        </w:rPr>
        <w:t>With the objective of expanding access, the financed activities will ensure that recipient countries also enhance network redundancy and cable route diversity, allowing the region to meet increasing demand for internet bandwidth. Cross-border, national backbone and backhaul, and access network infrastructure will be partially financed where there is a market failure, using various financing mechanisms depending on market need. Detailed country-level feasibility studies to be funded under this component will further define the precise arrangements under which the cooperation between the Government and the operators on infrastructure deployment will be further developed.</w:t>
      </w:r>
      <w:r w:rsidRPr="00D915CF">
        <w:rPr>
          <w:rFonts w:eastAsia="MS Mincho" w:cs="Arial"/>
        </w:rPr>
        <w:t xml:space="preserve"> To this end, component 1 has the following three sub-components.</w:t>
      </w:r>
    </w:p>
    <w:p w14:paraId="61EE0CAA" w14:textId="77777777" w:rsidR="004A5048" w:rsidRPr="00D915CF" w:rsidRDefault="004A5048" w:rsidP="004A5048">
      <w:pPr>
        <w:pStyle w:val="ListParagraph"/>
        <w:spacing w:after="0" w:line="240" w:lineRule="auto"/>
        <w:ind w:left="0"/>
        <w:jc w:val="both"/>
        <w:rPr>
          <w:rFonts w:eastAsia="MS Mincho" w:cs="Arial"/>
        </w:rPr>
      </w:pPr>
    </w:p>
    <w:p w14:paraId="61EE0CAB" w14:textId="77777777" w:rsidR="004A5048" w:rsidRPr="00D915CF" w:rsidRDefault="004A5048" w:rsidP="00CB24C5">
      <w:pPr>
        <w:pStyle w:val="ListParagraph"/>
        <w:numPr>
          <w:ilvl w:val="0"/>
          <w:numId w:val="4"/>
        </w:numPr>
        <w:spacing w:after="0" w:line="240" w:lineRule="auto"/>
        <w:ind w:left="0"/>
        <w:jc w:val="both"/>
        <w:rPr>
          <w:rFonts w:eastAsia="MS Mincho" w:cs="Arial"/>
        </w:rPr>
      </w:pPr>
      <w:r w:rsidRPr="00D915CF">
        <w:rPr>
          <w:rFonts w:eastAsia="Calibri" w:cs="Calibri"/>
          <w:b/>
          <w:bCs/>
          <w:i/>
        </w:rPr>
        <w:t>Sub-component 1.1: Cross-border and national backbone network connectivity</w:t>
      </w:r>
      <w:r w:rsidRPr="00D915CF">
        <w:rPr>
          <w:rFonts w:eastAsia="MS Mincho" w:cs="Arial"/>
          <w:i/>
        </w:rPr>
        <w:t xml:space="preserve">: </w:t>
      </w:r>
      <w:r w:rsidRPr="00D915CF">
        <w:rPr>
          <w:rFonts w:eastAsia="Calibri" w:cs="Calibri"/>
          <w:bCs/>
        </w:rPr>
        <w:t>This subcomponent will support the deployment of key missing cross-border and backbone fiber links to improve the resilience, coverage, and integration of regional connectivity networks.</w:t>
      </w:r>
      <w:r w:rsidRPr="00D915CF">
        <w:rPr>
          <w:rFonts w:eastAsia="Calibri" w:cs="Calibri"/>
          <w:b/>
          <w:bCs/>
        </w:rPr>
        <w:t xml:space="preserve"> </w:t>
      </w:r>
      <w:r w:rsidRPr="00D915CF">
        <w:rPr>
          <w:rFonts w:eastAsia="Calibri" w:cs="Calibri"/>
        </w:rPr>
        <w:t xml:space="preserve">Support will be provided to deploy upwards of up to 3,000 kms of fiber network in Ethiopia, covering strategic cross-border and national backbone network links as well as their extension into borderland areas, with a view to creating an integrated regional backbone network allowing for reduced cost and improved quality of transmission of capacity </w:t>
      </w:r>
      <w:r w:rsidRPr="00D915CF">
        <w:rPr>
          <w:rFonts w:eastAsia="Calibri" w:cs="Calibri"/>
        </w:rPr>
        <w:lastRenderedPageBreak/>
        <w:t xml:space="preserve">throughout the region. Financing support will be provided to operators who will be expected to co-finance, design, build, and operate the network infrastructure. Infrastructure deployment will be based on key principles of providing services on an open access basis, while offering reasonable wholesale rates to support affordable service expansion to be detailed in a Commercial Transaction Manual (CTM). </w:t>
      </w:r>
      <w:r w:rsidRPr="00D915CF">
        <w:rPr>
          <w:rFonts w:eastAsia="MS Mincho" w:cs="Arial"/>
        </w:rPr>
        <w:t xml:space="preserve"> </w:t>
      </w:r>
      <w:r w:rsidRPr="00D915CF">
        <w:rPr>
          <w:rFonts w:eastAsia="Calibri" w:cs="Calibri"/>
        </w:rPr>
        <w:t>Project financing will cover:</w:t>
      </w:r>
    </w:p>
    <w:p w14:paraId="61EE0CAC" w14:textId="77777777" w:rsidR="004A5048" w:rsidRPr="00D915CF" w:rsidRDefault="004A5048" w:rsidP="00CB24C5">
      <w:pPr>
        <w:pStyle w:val="ListParagraph"/>
        <w:numPr>
          <w:ilvl w:val="0"/>
          <w:numId w:val="45"/>
        </w:numPr>
        <w:spacing w:after="0" w:line="240" w:lineRule="auto"/>
        <w:ind w:left="630"/>
        <w:jc w:val="both"/>
        <w:rPr>
          <w:rFonts w:eastAsia="Calibri" w:cs="Calibri"/>
        </w:rPr>
      </w:pPr>
      <w:r w:rsidRPr="00D915CF">
        <w:rPr>
          <w:rFonts w:eastAsia="Calibri" w:cs="Calibri"/>
        </w:rPr>
        <w:t>TA for the (i) detailed network design including technical specifications for prioritized routes and network architecture/configuration, leveraging parallel deployment of linear infrastructure wherever possible and site selection of cell towers is informed by climate and disaster risk assessments (ii) develop a universal access market gap assessment including identifying sites to be connected along priority routes; and (iii) survey and providing quality assurance of deployed routes.</w:t>
      </w:r>
    </w:p>
    <w:p w14:paraId="61EE0CAD" w14:textId="77777777" w:rsidR="004A5048" w:rsidRPr="00D915CF" w:rsidRDefault="004A5048" w:rsidP="00CB24C5">
      <w:pPr>
        <w:pStyle w:val="ListParagraph"/>
        <w:numPr>
          <w:ilvl w:val="0"/>
          <w:numId w:val="45"/>
        </w:numPr>
        <w:spacing w:after="0" w:line="240" w:lineRule="auto"/>
        <w:ind w:left="630"/>
        <w:jc w:val="both"/>
        <w:rPr>
          <w:rFonts w:eastAsia="Calibri" w:cs="Calibri"/>
        </w:rPr>
      </w:pPr>
      <w:r w:rsidRPr="00D915CF">
        <w:rPr>
          <w:rFonts w:eastAsia="Calibri" w:cs="Calibri"/>
        </w:rPr>
        <w:t xml:space="preserve">TA to (i) define financing options for deployment, ownership, management, and maintenance of the network between the Government and the operators to be detailed in a CTM and (ii) provide transaction advisory services to prepare related bidding documents and support for launching and administering the commercial transaction. </w:t>
      </w:r>
    </w:p>
    <w:p w14:paraId="61EE0CAE" w14:textId="77777777" w:rsidR="004A5048" w:rsidRPr="00D915CF" w:rsidRDefault="004A5048" w:rsidP="00CB24C5">
      <w:pPr>
        <w:pStyle w:val="ListParagraph"/>
        <w:numPr>
          <w:ilvl w:val="0"/>
          <w:numId w:val="45"/>
        </w:numPr>
        <w:spacing w:after="0" w:line="240" w:lineRule="auto"/>
        <w:ind w:left="630"/>
        <w:jc w:val="both"/>
        <w:rPr>
          <w:rStyle w:val="normaltextrun"/>
          <w:rFonts w:eastAsia="Calibri" w:cs="Calibri"/>
        </w:rPr>
      </w:pPr>
      <w:r w:rsidRPr="00D915CF">
        <w:rPr>
          <w:rFonts w:eastAsia="Calibri" w:cs="Calibri"/>
        </w:rPr>
        <w:t xml:space="preserve">Financing associated with broadband network infrastructure deployment, including the construction and upgrade of cross-border terrestrial links and national backbone network infrastructure, subject to the adoption of a CTM. In Ethiopia: Up to 1,100kms of fiber links </w:t>
      </w:r>
      <w:r w:rsidRPr="00D915CF">
        <w:rPr>
          <w:rStyle w:val="normaltextrun"/>
          <w:rFonts w:cs="Calibri"/>
          <w:shd w:val="clear" w:color="auto" w:fill="FFFFFF"/>
        </w:rPr>
        <w:t xml:space="preserve">building greater resilience with up to five additional routes to the sea. </w:t>
      </w:r>
    </w:p>
    <w:p w14:paraId="61EE0CAF" w14:textId="77777777" w:rsidR="004A5048" w:rsidRPr="00D915CF" w:rsidRDefault="004A5048" w:rsidP="00CB24C5">
      <w:pPr>
        <w:pStyle w:val="ListParagraph"/>
        <w:numPr>
          <w:ilvl w:val="0"/>
          <w:numId w:val="45"/>
        </w:numPr>
        <w:spacing w:after="0" w:line="240" w:lineRule="auto"/>
        <w:ind w:left="630"/>
        <w:jc w:val="both"/>
        <w:rPr>
          <w:rFonts w:eastAsia="Calibri" w:cs="Calibri"/>
        </w:rPr>
      </w:pPr>
      <w:r w:rsidRPr="00D915CF">
        <w:rPr>
          <w:rFonts w:cs="Calibri"/>
        </w:rPr>
        <w:t>Financing digital infrastructure rehabilitation in the conflict affected area</w:t>
      </w:r>
      <w:r w:rsidRPr="00D915CF">
        <w:rPr>
          <w:vertAlign w:val="superscript"/>
        </w:rPr>
        <w:footnoteReference w:id="3"/>
      </w:r>
      <w:r w:rsidRPr="00D915CF">
        <w:rPr>
          <w:rFonts w:cs="Calibri"/>
        </w:rPr>
        <w:t xml:space="preserve"> in Tigray, Ethiopia including rehabilitating cell towers, fiber optic links, transmission networks and related infrastructure.</w:t>
      </w:r>
    </w:p>
    <w:p w14:paraId="61EE0CB0" w14:textId="77777777" w:rsidR="004A5048" w:rsidRPr="00D915CF" w:rsidRDefault="004A5048" w:rsidP="004A5048">
      <w:pPr>
        <w:pStyle w:val="ListParagraph"/>
        <w:spacing w:after="0" w:line="240" w:lineRule="auto"/>
        <w:ind w:left="630"/>
        <w:jc w:val="both"/>
        <w:rPr>
          <w:rFonts w:eastAsia="Calibri" w:cs="Calibri"/>
        </w:rPr>
      </w:pPr>
    </w:p>
    <w:p w14:paraId="61EE0CB1" w14:textId="77777777" w:rsidR="004A5048" w:rsidRPr="00D915CF" w:rsidRDefault="004A5048" w:rsidP="00CB24C5">
      <w:pPr>
        <w:pStyle w:val="ListParagraph"/>
        <w:numPr>
          <w:ilvl w:val="0"/>
          <w:numId w:val="4"/>
        </w:numPr>
        <w:spacing w:line="240" w:lineRule="auto"/>
        <w:ind w:left="0"/>
        <w:jc w:val="both"/>
        <w:rPr>
          <w:rFonts w:cstheme="minorHAnsi"/>
        </w:rPr>
      </w:pPr>
      <w:r w:rsidRPr="00D915CF">
        <w:rPr>
          <w:rFonts w:eastAsia="Calibri" w:cs="Calibri"/>
          <w:b/>
          <w:bCs/>
          <w:i/>
        </w:rPr>
        <w:t xml:space="preserve">Sub-component 1.2: Last mile connectivity </w:t>
      </w:r>
      <w:r w:rsidRPr="00D915CF">
        <w:rPr>
          <w:rFonts w:eastAsia="Calibri" w:cs="Calibri"/>
          <w:b/>
          <w:i/>
        </w:rPr>
        <w:t xml:space="preserve">including in borderland areas: </w:t>
      </w:r>
      <w:r w:rsidRPr="00D915CF">
        <w:rPr>
          <w:rFonts w:eastAsia="Calibri" w:cs="Calibri"/>
          <w:bCs/>
        </w:rPr>
        <w:t>This subcomponent will connect rural, borderland areas, where the commercial incentive for last-mile network expansion is insufficient to propel further infrastructure investment.</w:t>
      </w:r>
      <w:r w:rsidRPr="00D915CF">
        <w:rPr>
          <w:rFonts w:eastAsia="Calibri" w:cs="Calibri"/>
        </w:rPr>
        <w:t xml:space="preserve"> By providing catalytic funding to stimulate demand by key user groups and in low-income market segments (including in refugee/IDP camps, conflict affected areas in Tigray in Ethiopia and locations in rural and borderland areas), this subcomponent will follow </w:t>
      </w:r>
      <w:r w:rsidRPr="00D915CF">
        <w:rPr>
          <w:rFonts w:cs="Calibri"/>
        </w:rPr>
        <w:t>Mobilizing Finance for Development</w:t>
      </w:r>
      <w:r w:rsidRPr="00D915CF">
        <w:rPr>
          <w:rFonts w:eastAsia="Calibri" w:cs="Calibri"/>
        </w:rPr>
        <w:t xml:space="preserve"> (MFD) approach to unlock further private sector infrastructure investment in unserved or underserved areas. The financed infrastructure will be deployed using a range of modalities, including reverse auctions, bulk purchase of capacity, and/or licensing arrangements that aim to maximize private sector financing. These mechanisms are expected to incentivize private sector investment in the rollout and maintenance of last-mile access networks that connect targeted locations/areas. They will also benefit the wider consumer base in the vicinity of connected sites, with national governments serving as the anchor tenant required for enhanced service provision. Project financing will cover the following: </w:t>
      </w:r>
    </w:p>
    <w:p w14:paraId="61EE0CB2" w14:textId="77777777" w:rsidR="004A5048" w:rsidRPr="00D915CF" w:rsidRDefault="004A5048" w:rsidP="00CB24C5">
      <w:pPr>
        <w:pStyle w:val="ListParagraph"/>
        <w:numPr>
          <w:ilvl w:val="0"/>
          <w:numId w:val="46"/>
        </w:numPr>
        <w:tabs>
          <w:tab w:val="left" w:pos="630"/>
        </w:tabs>
        <w:spacing w:after="0" w:line="240" w:lineRule="auto"/>
        <w:jc w:val="both"/>
        <w:rPr>
          <w:rFonts w:eastAsia="Calibri" w:cs="Calibri"/>
        </w:rPr>
      </w:pPr>
      <w:r w:rsidRPr="00D915CF">
        <w:rPr>
          <w:rFonts w:eastAsia="Calibri" w:cs="Calibri"/>
        </w:rPr>
        <w:t>Financing of connecting public institutions along fiber routes through pre-purchase of internet bandwidth capacity for public institutions, fiber deployment, and information technology (IT) equipment for government offices, schools, hospitals, and other public institutions.</w:t>
      </w:r>
    </w:p>
    <w:p w14:paraId="61EE0CB3" w14:textId="77777777" w:rsidR="00D668FF" w:rsidRPr="00D915CF" w:rsidRDefault="004A5048" w:rsidP="00CB24C5">
      <w:pPr>
        <w:pStyle w:val="ListParagraph"/>
        <w:numPr>
          <w:ilvl w:val="0"/>
          <w:numId w:val="46"/>
        </w:numPr>
        <w:tabs>
          <w:tab w:val="left" w:pos="630"/>
        </w:tabs>
        <w:spacing w:after="0" w:line="240" w:lineRule="auto"/>
        <w:jc w:val="both"/>
        <w:rPr>
          <w:rFonts w:eastAsia="Calibri" w:cs="Calibri"/>
        </w:rPr>
      </w:pPr>
      <w:r w:rsidRPr="00D915CF">
        <w:rPr>
          <w:rFonts w:eastAsia="Calibri" w:cs="Calibri"/>
        </w:rPr>
        <w:lastRenderedPageBreak/>
        <w:t>Financing for backhaul and last-mile networks in borderland areas, and covering refugee, and IDP camps. In Ethiopia this will include e</w:t>
      </w:r>
      <w:r w:rsidRPr="00D915CF">
        <w:rPr>
          <w:rStyle w:val="normaltextrun"/>
          <w:rFonts w:cs="Calibri"/>
          <w:shd w:val="clear" w:color="auto" w:fill="FFFFFF"/>
        </w:rPr>
        <w:t xml:space="preserve">stablishing/upgrading broadband radio access networks (RANs, minimum 4G technology) in woredas, covering refugee/IDP camps on the Somalia-South Sudan border, their host communities and schools, health care facilities, humanitarian and relief agencies </w:t>
      </w:r>
      <w:r w:rsidRPr="00D915CF">
        <w:rPr>
          <w:rFonts w:eastAsia="Calibri" w:cs="Calibri"/>
        </w:rPr>
        <w:t>for host communities and IDP/refugee camps, and education facilities in Tigrayan region.</w:t>
      </w:r>
    </w:p>
    <w:p w14:paraId="61EE0CB4" w14:textId="77777777" w:rsidR="008A3A92" w:rsidRPr="00D915CF" w:rsidRDefault="008A3A92" w:rsidP="008A3A92">
      <w:pPr>
        <w:pStyle w:val="ListParagraph"/>
        <w:tabs>
          <w:tab w:val="left" w:pos="630"/>
        </w:tabs>
        <w:spacing w:after="0" w:line="240" w:lineRule="auto"/>
        <w:jc w:val="both"/>
        <w:rPr>
          <w:rFonts w:eastAsia="Calibri" w:cs="Calibri"/>
        </w:rPr>
      </w:pPr>
    </w:p>
    <w:p w14:paraId="61EE0CB5" w14:textId="77777777" w:rsidR="008A3A92" w:rsidRPr="00D915CF" w:rsidRDefault="008A3A92" w:rsidP="00CB24C5">
      <w:pPr>
        <w:pStyle w:val="ListParagraph"/>
        <w:numPr>
          <w:ilvl w:val="0"/>
          <w:numId w:val="4"/>
        </w:numPr>
        <w:spacing w:after="0" w:line="240" w:lineRule="auto"/>
        <w:ind w:left="0"/>
        <w:jc w:val="both"/>
        <w:rPr>
          <w:rFonts w:eastAsia="MS Mincho" w:cs="Arial"/>
          <w:i/>
        </w:rPr>
      </w:pPr>
      <w:r w:rsidRPr="00D915CF">
        <w:rPr>
          <w:rFonts w:eastAsia="Calibri" w:cs="Calibri"/>
          <w:b/>
          <w:bCs/>
          <w:i/>
        </w:rPr>
        <w:t>Sub-component 1.3: Enabling legal, regulatory, and institutional ICT environment:</w:t>
      </w:r>
      <w:r w:rsidRPr="00D915CF">
        <w:rPr>
          <w:rFonts w:eastAsia="MS Mincho" w:cs="Arial"/>
          <w:i/>
        </w:rPr>
        <w:t xml:space="preserve"> </w:t>
      </w:r>
      <w:r w:rsidRPr="00D915CF">
        <w:rPr>
          <w:rFonts w:eastAsia="Calibri" w:cs="Calibri"/>
          <w:bCs/>
        </w:rPr>
        <w:t>This sub-component will provide upstream enabling policy, legal and regulatory support, as well as capacity building to stimulate broadband market development and harmonization at the national and regional level.</w:t>
      </w:r>
      <w:r w:rsidRPr="00D915CF">
        <w:rPr>
          <w:rFonts w:eastAsia="Calibri" w:cs="Calibri"/>
          <w:b/>
          <w:bCs/>
        </w:rPr>
        <w:t xml:space="preserve"> </w:t>
      </w:r>
      <w:r w:rsidRPr="00D915CF">
        <w:rPr>
          <w:rFonts w:eastAsia="Calibri" w:cs="Calibri"/>
        </w:rPr>
        <w:t>Building on the regional harmonization efforts under SOP-I, activities under this sub-component will support the strengthening, modernization, and regional harmonization of the legal, regulatory, and institutional frameworks governing the telecom sector to foster competition and private sector investments and unlock the potential of the ICT sector nationally and across borders. Support will also be provided to increase capacity at the national level to implement these initiatives, working with national ICT regulatory authorities, agencies, and line ministries for ICT at the national level and through the RECs at the regional level. Project financing will cover the following:</w:t>
      </w:r>
    </w:p>
    <w:p w14:paraId="61EE0CB6" w14:textId="77777777" w:rsidR="008A3A92" w:rsidRPr="00D915CF" w:rsidRDefault="008A3A92" w:rsidP="00CB24C5">
      <w:pPr>
        <w:pStyle w:val="ListParagraph"/>
        <w:numPr>
          <w:ilvl w:val="0"/>
          <w:numId w:val="47"/>
        </w:numPr>
        <w:spacing w:after="0" w:line="240" w:lineRule="auto"/>
        <w:ind w:left="630"/>
        <w:jc w:val="both"/>
        <w:rPr>
          <w:rFonts w:eastAsia="Calibri" w:cs="Calibri"/>
        </w:rPr>
      </w:pPr>
      <w:r w:rsidRPr="00D915CF">
        <w:rPr>
          <w:rFonts w:eastAsia="Calibri" w:cs="Calibri"/>
        </w:rPr>
        <w:t xml:space="preserve">TA, capacity building and financing of systems (information technology hardware and software) </w:t>
      </w:r>
      <w:r w:rsidRPr="00D915CF">
        <w:t xml:space="preserve">for and national telecom regulators and universal service access funds to support effective harmonization, implementation, and sustainability of connectivity investments under the project through technical trainings and additional advisory services. This activity would build on the feasibility study and recommendations for the operationalization of an ICT regulatory association in the Horn of Africa under SOP-I. </w:t>
      </w:r>
    </w:p>
    <w:p w14:paraId="61EE0CB7" w14:textId="77777777" w:rsidR="008A3A92" w:rsidRPr="00D915CF" w:rsidRDefault="008A3A92" w:rsidP="00CB24C5">
      <w:pPr>
        <w:pStyle w:val="ListParagraph"/>
        <w:numPr>
          <w:ilvl w:val="0"/>
          <w:numId w:val="47"/>
        </w:numPr>
        <w:spacing w:after="0" w:line="240" w:lineRule="auto"/>
        <w:ind w:left="630"/>
        <w:jc w:val="both"/>
        <w:rPr>
          <w:rFonts w:eastAsia="Calibri" w:cs="Calibri"/>
        </w:rPr>
      </w:pPr>
      <w:r w:rsidRPr="00D915CF">
        <w:rPr>
          <w:rFonts w:eastAsia="Calibri" w:cs="Calibri"/>
        </w:rPr>
        <w:t xml:space="preserve">TA and capacity building to reduce and/or eliminate roaming charges on voice and data services in the region, building on the One Network Area (ONA) initiative of the EAC and the feasibility assessment and roadmap developed for the IGAD Member States under SOP-I. </w:t>
      </w:r>
    </w:p>
    <w:p w14:paraId="61EE0CB8" w14:textId="77777777" w:rsidR="008A3A92" w:rsidRPr="00D915CF" w:rsidRDefault="008A3A92" w:rsidP="00CB24C5">
      <w:pPr>
        <w:pStyle w:val="ListParagraph"/>
        <w:numPr>
          <w:ilvl w:val="0"/>
          <w:numId w:val="47"/>
        </w:numPr>
        <w:spacing w:after="0" w:line="240" w:lineRule="auto"/>
        <w:ind w:left="630"/>
        <w:jc w:val="both"/>
        <w:rPr>
          <w:rFonts w:eastAsia="Calibri" w:cs="Calibri"/>
        </w:rPr>
      </w:pPr>
      <w:r w:rsidRPr="00D915CF">
        <w:rPr>
          <w:rFonts w:cs="Calibri"/>
        </w:rPr>
        <w:t>TA to the telecom regulator in Ethiopia (ECA) on developing climate smart infrastructure, including e-waste management protocols, and rollout guidelines.</w:t>
      </w:r>
    </w:p>
    <w:p w14:paraId="61EE0CB9" w14:textId="77777777" w:rsidR="008A3A92" w:rsidRPr="00D915CF" w:rsidRDefault="008A3A92" w:rsidP="00CB24C5">
      <w:pPr>
        <w:pStyle w:val="ListParagraph"/>
        <w:numPr>
          <w:ilvl w:val="0"/>
          <w:numId w:val="47"/>
        </w:numPr>
        <w:spacing w:after="0" w:line="240" w:lineRule="auto"/>
        <w:ind w:left="630"/>
        <w:jc w:val="both"/>
        <w:rPr>
          <w:rFonts w:eastAsia="Calibri" w:cs="Calibri"/>
        </w:rPr>
      </w:pPr>
      <w:r w:rsidRPr="00D915CF">
        <w:rPr>
          <w:rFonts w:cs="Calibri"/>
        </w:rPr>
        <w:t>Capacity building to Ethiopia’s MInT’s to operationalize gender-specific recommendations outlined in Ethiopia’s (forthcoming) ‘National Digital Inclusion Strategy.’</w:t>
      </w:r>
    </w:p>
    <w:p w14:paraId="61EE0CBA" w14:textId="77777777" w:rsidR="00D668FF" w:rsidRPr="00D915CF" w:rsidRDefault="00D668FF" w:rsidP="00D668FF">
      <w:pPr>
        <w:spacing w:after="0" w:line="240" w:lineRule="auto"/>
        <w:jc w:val="both"/>
        <w:rPr>
          <w:rFonts w:eastAsia="MS Mincho" w:cs="Arial"/>
          <w:i/>
        </w:rPr>
      </w:pPr>
    </w:p>
    <w:p w14:paraId="61EE0CBB" w14:textId="77777777" w:rsidR="00D668FF" w:rsidRPr="00D915CF" w:rsidRDefault="00D668FF" w:rsidP="00D668FF">
      <w:pPr>
        <w:pStyle w:val="ListParagraph"/>
        <w:jc w:val="both"/>
        <w:rPr>
          <w:rFonts w:eastAsia="Calibri"/>
          <w:b/>
          <w:bCs/>
          <w:i/>
          <w:sz w:val="24"/>
        </w:rPr>
      </w:pPr>
      <w:r w:rsidRPr="00D915CF">
        <w:rPr>
          <w:rFonts w:eastAsia="Calibri"/>
          <w:b/>
          <w:bCs/>
          <w:i/>
          <w:sz w:val="24"/>
        </w:rPr>
        <w:t>Component 2: Data market development and integration</w:t>
      </w:r>
    </w:p>
    <w:p w14:paraId="61EE0CBC" w14:textId="77777777" w:rsidR="00230CF3" w:rsidRPr="00D915CF" w:rsidRDefault="00230CF3" w:rsidP="00CB24C5">
      <w:pPr>
        <w:pStyle w:val="ListParagraph"/>
        <w:numPr>
          <w:ilvl w:val="0"/>
          <w:numId w:val="4"/>
        </w:numPr>
        <w:spacing w:line="240" w:lineRule="auto"/>
        <w:ind w:left="0"/>
        <w:jc w:val="both"/>
        <w:rPr>
          <w:rFonts w:cstheme="minorHAnsi"/>
        </w:rPr>
      </w:pPr>
      <w:r w:rsidRPr="00D915CF">
        <w:rPr>
          <w:bCs/>
          <w:kern w:val="24"/>
        </w:rPr>
        <w:t xml:space="preserve">This component seeks to foster the development of a regional data market by </w:t>
      </w:r>
      <w:r w:rsidRPr="00D915CF">
        <w:rPr>
          <w:rFonts w:eastAsia="Calibri"/>
          <w:bCs/>
        </w:rPr>
        <w:t>enabling more affordable, secure, and seamless data management and sharing across borders.</w:t>
      </w:r>
      <w:r w:rsidRPr="00D915CF">
        <w:rPr>
          <w:rFonts w:eastAsia="Calibri"/>
          <w:b/>
          <w:bCs/>
        </w:rPr>
        <w:t xml:space="preserve"> </w:t>
      </w:r>
      <w:r w:rsidRPr="00D915CF">
        <w:rPr>
          <w:rFonts w:eastAsia="Calibri"/>
        </w:rPr>
        <w:t>It will finance data infrastructure to reduce the latency and costs of data sharing within the region, as well as build on the regional harmonization efforts under SOP-I and enhance and harmonize data governance through improved national and regional frameworks, including in areas such as data protection, to support secure data processing and prevent misuse. Financing will also be provided to strengthen cybersecurity incident response, including through regional partnerships and frameworks.</w:t>
      </w:r>
      <w:r w:rsidRPr="00D915CF">
        <w:rPr>
          <w:rFonts w:eastAsia="Calibri" w:cs="Calibri"/>
        </w:rPr>
        <w:t xml:space="preserve"> Support will be provided to enhance data management and hosting infrastructure, with a view to achieving economies of scale and strengthening climate resilient data management. Capacity building workshops and training will be supported for representatives of the public and private sector. </w:t>
      </w:r>
      <w:r w:rsidRPr="00D915CF">
        <w:t xml:space="preserve">All training and workshops conducted will be in formats </w:t>
      </w:r>
      <w:r w:rsidRPr="00D915CF">
        <w:rPr>
          <w:rFonts w:eastAsia="Calibri" w:cs="Calibri"/>
        </w:rPr>
        <w:t>compliant with accessibility standards (appropriate headers, landmarks, labeling, alternative text, etc.).</w:t>
      </w:r>
    </w:p>
    <w:p w14:paraId="61EE0CBD" w14:textId="77777777" w:rsidR="00230CF3" w:rsidRPr="00D915CF" w:rsidRDefault="00230CF3" w:rsidP="00CB24C5">
      <w:pPr>
        <w:pStyle w:val="ListParagraph"/>
        <w:numPr>
          <w:ilvl w:val="0"/>
          <w:numId w:val="4"/>
        </w:numPr>
        <w:spacing w:line="240" w:lineRule="auto"/>
        <w:ind w:left="0"/>
        <w:jc w:val="both"/>
        <w:rPr>
          <w:rFonts w:cstheme="minorHAnsi"/>
        </w:rPr>
      </w:pPr>
      <w:r w:rsidRPr="00D915CF">
        <w:rPr>
          <w:rFonts w:cs="Arial"/>
          <w:b/>
          <w:bCs/>
          <w:i/>
          <w:kern w:val="24"/>
        </w:rPr>
        <w:t>Sub-component 2.1: Cybersecurity frameworks, infrastructure and capacity:</w:t>
      </w:r>
      <w:r w:rsidRPr="00D915CF">
        <w:rPr>
          <w:rFonts w:cs="Arial"/>
          <w:b/>
          <w:bCs/>
          <w:kern w:val="24"/>
        </w:rPr>
        <w:t xml:space="preserve"> </w:t>
      </w:r>
      <w:r w:rsidRPr="00D915CF">
        <w:rPr>
          <w:bCs/>
        </w:rPr>
        <w:t>This subcomponent seeks to strengthen cybersecurity and incident response capabilities in the region.</w:t>
      </w:r>
      <w:r w:rsidRPr="00D915CF">
        <w:rPr>
          <w:b/>
          <w:bCs/>
        </w:rPr>
        <w:t xml:space="preserve"> </w:t>
      </w:r>
      <w:r w:rsidRPr="00D915CF">
        <w:t xml:space="preserve">It will do so both by strengthening basic national frameworks and through coordination at the regional level, with a strong </w:t>
      </w:r>
      <w:r w:rsidRPr="00D915CF">
        <w:lastRenderedPageBreak/>
        <w:t xml:space="preserve">focus on skills development and pooled resources. The financed activities will support the development of best practice frameworks, enhanced technical and operational capabilities, as well as capacity building, grounded in an understanding of the regional and national cyber threat landscape and regional knowledge sharing, to help create a trusted online transaction environment and safeguard digital infrastructure and services. Project financing will cover the following: </w:t>
      </w:r>
    </w:p>
    <w:p w14:paraId="61EE0CBE" w14:textId="77777777" w:rsidR="00230CF3" w:rsidRPr="00D915CF" w:rsidRDefault="00230CF3" w:rsidP="00CB24C5">
      <w:pPr>
        <w:pStyle w:val="ListParagraph"/>
        <w:numPr>
          <w:ilvl w:val="1"/>
          <w:numId w:val="48"/>
        </w:numPr>
        <w:spacing w:after="0" w:line="240" w:lineRule="auto"/>
        <w:ind w:left="630"/>
        <w:jc w:val="both"/>
        <w:rPr>
          <w:rFonts w:eastAsia="Calibri" w:cs="Calibri"/>
        </w:rPr>
      </w:pPr>
      <w:r w:rsidRPr="00D915CF">
        <w:t>TA to introduce and strengthen national legal, strategic, and institutional frameworks for cybersecurity, including compliance standards, as well as their harmonization at the regional level. (Ethiopia, Djibouti)</w:t>
      </w:r>
    </w:p>
    <w:p w14:paraId="61EE0CBF" w14:textId="77777777" w:rsidR="00230CF3" w:rsidRPr="00D915CF" w:rsidRDefault="00230CF3" w:rsidP="00CB24C5">
      <w:pPr>
        <w:pStyle w:val="ListParagraph"/>
        <w:numPr>
          <w:ilvl w:val="1"/>
          <w:numId w:val="48"/>
        </w:numPr>
        <w:spacing w:after="0" w:line="240" w:lineRule="auto"/>
        <w:ind w:left="630"/>
        <w:jc w:val="both"/>
        <w:rPr>
          <w:rFonts w:eastAsia="Calibri" w:cs="Calibri"/>
        </w:rPr>
      </w:pPr>
      <w:r w:rsidRPr="00D915CF">
        <w:rPr>
          <w:rFonts w:eastAsia="Calibri" w:cs="Calibri"/>
        </w:rPr>
        <w:t>Support for the establishment of a Cybersecurity Emergency Response Team (CERT) in Ethiopia and Djibouti including related TA, hardware and software.</w:t>
      </w:r>
    </w:p>
    <w:p w14:paraId="61EE0CC0" w14:textId="77777777" w:rsidR="00230CF3" w:rsidRPr="00D915CF" w:rsidRDefault="00230CF3" w:rsidP="00CB24C5">
      <w:pPr>
        <w:pStyle w:val="ListParagraph"/>
        <w:numPr>
          <w:ilvl w:val="1"/>
          <w:numId w:val="48"/>
        </w:numPr>
        <w:spacing w:after="0" w:line="240" w:lineRule="auto"/>
        <w:ind w:left="630"/>
        <w:jc w:val="both"/>
        <w:rPr>
          <w:rFonts w:eastAsia="Calibri" w:cs="Calibri"/>
        </w:rPr>
      </w:pPr>
      <w:r w:rsidRPr="00D915CF">
        <w:t xml:space="preserve">Financing basic and advanced cybersecurity training, </w:t>
      </w:r>
      <w:r w:rsidRPr="00D915CF">
        <w:rPr>
          <w:rFonts w:eastAsia="Calibri" w:cs="Calibri"/>
        </w:rPr>
        <w:t xml:space="preserve">knowledge-sharing </w:t>
      </w:r>
      <w:r w:rsidRPr="00D915CF">
        <w:t xml:space="preserve">workshops, and </w:t>
      </w:r>
      <w:r w:rsidRPr="00D915CF">
        <w:rPr>
          <w:rFonts w:eastAsia="Calibri"/>
        </w:rPr>
        <w:t xml:space="preserve">public awareness campaigns, at the national and regional levels, targeting policy makers, </w:t>
      </w:r>
      <w:r w:rsidRPr="00D915CF">
        <w:t>public sector employees, members of regional bodies, the business community, and high-risk sectors (</w:t>
      </w:r>
      <w:r w:rsidRPr="00D915CF">
        <w:rPr>
          <w:rFonts w:eastAsia="Calibri" w:cs="Calibri"/>
        </w:rPr>
        <w:t>financial, telecom, and infrastructure) and the development of cyber training programs</w:t>
      </w:r>
      <w:r w:rsidRPr="00D915CF">
        <w:t>, with targets for the number of female beneficiaries.</w:t>
      </w:r>
    </w:p>
    <w:p w14:paraId="61EE0CC1" w14:textId="77777777" w:rsidR="00230CF3" w:rsidRPr="00D915CF" w:rsidRDefault="00230CF3" w:rsidP="00230CF3">
      <w:pPr>
        <w:pStyle w:val="ListParagraph"/>
        <w:spacing w:after="0" w:line="240" w:lineRule="auto"/>
        <w:ind w:left="0"/>
        <w:jc w:val="both"/>
        <w:rPr>
          <w:rFonts w:cs="Arial"/>
          <w:b/>
          <w:bCs/>
          <w:i/>
          <w:kern w:val="24"/>
        </w:rPr>
      </w:pPr>
    </w:p>
    <w:p w14:paraId="61EE0CC2" w14:textId="77777777" w:rsidR="00230CF3" w:rsidRPr="00D915CF" w:rsidRDefault="00230CF3" w:rsidP="00CB24C5">
      <w:pPr>
        <w:pStyle w:val="ListParagraph"/>
        <w:numPr>
          <w:ilvl w:val="0"/>
          <w:numId w:val="4"/>
        </w:numPr>
        <w:spacing w:after="0" w:line="240" w:lineRule="auto"/>
        <w:ind w:left="0"/>
        <w:jc w:val="both"/>
        <w:rPr>
          <w:rFonts w:eastAsia="Calibri" w:cs="Calibri"/>
          <w:b/>
          <w:bCs/>
          <w:i/>
        </w:rPr>
      </w:pPr>
      <w:r w:rsidRPr="00D915CF">
        <w:rPr>
          <w:rFonts w:cs="Arial"/>
          <w:b/>
          <w:bCs/>
          <w:i/>
          <w:kern w:val="24"/>
        </w:rPr>
        <w:t xml:space="preserve">Sub-component 2.2: Data exchange, governance, and protection: </w:t>
      </w:r>
      <w:r w:rsidRPr="00D915CF">
        <w:rPr>
          <w:rFonts w:eastAsia="Calibri"/>
          <w:bCs/>
        </w:rPr>
        <w:t>This subcomponent will support investments in enabling data infrastructure and governance frameworks that facilitate cost-effective and secure data exchange in the region.</w:t>
      </w:r>
      <w:r w:rsidRPr="00D915CF">
        <w:rPr>
          <w:rFonts w:eastAsia="Calibri"/>
        </w:rPr>
        <w:t xml:space="preserve"> It will build on the regional harmonization efforts under SOP_I and focus on adopting common frameworks for data protection and data governance, reducing barriers for data sharing within and across borders, and enabling and promoting interoperability. It will also introduce data infrastructure that helps facilitate reducing the costs and climate impact of data storage, processing, and sharing in the region. Similar to the approach taken under 1.1 and 1.2, financing of data infrastructure will go through a competitive tender to encourage private sector participation, unless there is restricted private sector interest or if there is justification of government ownership of that infrastructure. Project financing will cover the following:</w:t>
      </w:r>
    </w:p>
    <w:p w14:paraId="61EE0CC3" w14:textId="77777777" w:rsidR="00230CF3" w:rsidRPr="00D915CF" w:rsidRDefault="00230CF3" w:rsidP="00CB24C5">
      <w:pPr>
        <w:numPr>
          <w:ilvl w:val="0"/>
          <w:numId w:val="49"/>
        </w:numPr>
        <w:spacing w:after="160" w:line="259" w:lineRule="auto"/>
        <w:ind w:left="720"/>
        <w:contextualSpacing/>
        <w:jc w:val="both"/>
        <w:rPr>
          <w:rFonts w:cs="Calibri"/>
        </w:rPr>
      </w:pPr>
      <w:r w:rsidRPr="00D915CF">
        <w:t>TA to undertake data hosting (including adoption of a cloud-based approach) and data management needs assessments at the national level, looking at demand and supply, regional demand aggregation, and options for attracting private sector investment and scope for strategic partnerships, as well as reducing associated environmental and climate impacts.</w:t>
      </w:r>
    </w:p>
    <w:p w14:paraId="61EE0CC4" w14:textId="77777777" w:rsidR="00D668FF" w:rsidRPr="00D915CF" w:rsidRDefault="00230CF3" w:rsidP="00CB24C5">
      <w:pPr>
        <w:numPr>
          <w:ilvl w:val="0"/>
          <w:numId w:val="49"/>
        </w:numPr>
        <w:spacing w:after="160" w:line="259" w:lineRule="auto"/>
        <w:ind w:left="720"/>
        <w:contextualSpacing/>
        <w:jc w:val="both"/>
      </w:pPr>
      <w:r w:rsidRPr="00D915CF">
        <w:t>Financing for deploying resilient and agile hybrid (cloud and on-premises) data hosting solutions (infrastructure and services) at the national level.</w:t>
      </w:r>
    </w:p>
    <w:p w14:paraId="61EE0CC5" w14:textId="77777777" w:rsidR="00D668FF" w:rsidRPr="00D915CF" w:rsidRDefault="00D668FF" w:rsidP="00230CF3">
      <w:pPr>
        <w:pStyle w:val="ListParagraph"/>
        <w:ind w:left="0"/>
        <w:jc w:val="both"/>
        <w:rPr>
          <w:rFonts w:eastAsia="MS Mincho" w:cs="Arial"/>
          <w:i/>
          <w:sz w:val="24"/>
        </w:rPr>
      </w:pPr>
      <w:r w:rsidRPr="00D915CF">
        <w:rPr>
          <w:rFonts w:eastAsia="Calibri" w:cs="Calibri"/>
          <w:b/>
          <w:bCs/>
          <w:i/>
          <w:sz w:val="24"/>
        </w:rPr>
        <w:t>Component 3: Online Market Development and Integration</w:t>
      </w:r>
    </w:p>
    <w:p w14:paraId="61EE0CC6" w14:textId="77777777" w:rsidR="00230CF3" w:rsidRPr="00D915CF" w:rsidRDefault="00230CF3" w:rsidP="00CB24C5">
      <w:pPr>
        <w:pStyle w:val="ListParagraph"/>
        <w:numPr>
          <w:ilvl w:val="0"/>
          <w:numId w:val="4"/>
        </w:numPr>
        <w:spacing w:line="240" w:lineRule="auto"/>
        <w:ind w:left="0"/>
        <w:jc w:val="both"/>
        <w:rPr>
          <w:rFonts w:cstheme="minorHAnsi"/>
        </w:rPr>
      </w:pPr>
      <w:r w:rsidRPr="00D915CF">
        <w:rPr>
          <w:rFonts w:cs="Calibri"/>
          <w:bCs/>
        </w:rPr>
        <w:t>This component aims to build the regional online market by removing barriers to cross-border trade and payments, as well as investing in key enablers for expanded digital service delivery.</w:t>
      </w:r>
      <w:r w:rsidRPr="00D915CF">
        <w:rPr>
          <w:rFonts w:cs="Calibri"/>
          <w:b/>
          <w:bCs/>
        </w:rPr>
        <w:t xml:space="preserve"> </w:t>
      </w:r>
      <w:r w:rsidRPr="00D915CF">
        <w:rPr>
          <w:rFonts w:cs="Calibri"/>
        </w:rPr>
        <w:t xml:space="preserve">Leveraging the regional harmonization efforts under SOP-I, </w:t>
      </w:r>
      <w:r w:rsidRPr="00D915CF">
        <w:t>it will support the development of regional and national legal and governance frameworks on e-commerce, trade, and payment systems to improve and expand national governments’ capacity to support growth of cross-border services, payments, and trade. Financing support will be provided to deploy digital public infrastructure and TA to ensure its adoption across ministries, departments, and agencies (MDAs) through targeted digital skills training. By enhancing the digital capabilities of public administrations, the project will expand government capacity to provide e-services and implement regional-level agreements and systems. This component will also develop the regional</w:t>
      </w:r>
      <w:r w:rsidRPr="00D915CF">
        <w:rPr>
          <w:rFonts w:cs="Calibri"/>
          <w:b/>
          <w:bCs/>
        </w:rPr>
        <w:t xml:space="preserve"> </w:t>
      </w:r>
      <w:r w:rsidRPr="00D915CF">
        <w:rPr>
          <w:rFonts w:cs="Calibri"/>
        </w:rPr>
        <w:t xml:space="preserve">digital skills base more broadly, through support for </w:t>
      </w:r>
      <w:r w:rsidRPr="00D915CF">
        <w:rPr>
          <w:rFonts w:eastAsia="Times New Roman" w:cs="Calibri"/>
        </w:rPr>
        <w:t>National Research and Education Networks</w:t>
      </w:r>
      <w:r w:rsidRPr="00D915CF">
        <w:rPr>
          <w:rFonts w:cs="Calibri"/>
        </w:rPr>
        <w:t xml:space="preserve"> (NRENs) and new digital skills training programs in areas where digital skills gaps are identified.</w:t>
      </w:r>
      <w:r w:rsidRPr="00D915CF">
        <w:rPr>
          <w:rFonts w:cs="Calibri"/>
          <w:b/>
          <w:bCs/>
        </w:rPr>
        <w:t xml:space="preserve"> </w:t>
      </w:r>
    </w:p>
    <w:p w14:paraId="61EE0CC7" w14:textId="77777777" w:rsidR="00230CF3" w:rsidRPr="00D915CF" w:rsidRDefault="00230CF3" w:rsidP="00230CF3">
      <w:pPr>
        <w:pStyle w:val="ListParagraph"/>
        <w:spacing w:line="240" w:lineRule="auto"/>
        <w:ind w:left="0"/>
        <w:jc w:val="both"/>
        <w:rPr>
          <w:rFonts w:cstheme="minorHAnsi"/>
        </w:rPr>
      </w:pPr>
    </w:p>
    <w:p w14:paraId="61EE0CC8" w14:textId="77777777" w:rsidR="00230CF3" w:rsidRPr="00D915CF" w:rsidRDefault="00230CF3" w:rsidP="00CB24C5">
      <w:pPr>
        <w:pStyle w:val="ListParagraph"/>
        <w:numPr>
          <w:ilvl w:val="0"/>
          <w:numId w:val="4"/>
        </w:numPr>
        <w:spacing w:line="240" w:lineRule="auto"/>
        <w:ind w:left="0"/>
        <w:jc w:val="both"/>
        <w:rPr>
          <w:rFonts w:cstheme="minorHAnsi"/>
        </w:rPr>
      </w:pPr>
      <w:r w:rsidRPr="00D915CF">
        <w:rPr>
          <w:rFonts w:cs="Calibri"/>
          <w:b/>
          <w:bCs/>
          <w:i/>
        </w:rPr>
        <w:lastRenderedPageBreak/>
        <w:t>Subcomponent 3.1: Digital enablers for cross-border trade, payments, and service delivery:</w:t>
      </w:r>
      <w:r w:rsidRPr="00D915CF">
        <w:rPr>
          <w:rFonts w:cs="Calibri"/>
          <w:b/>
          <w:bCs/>
        </w:rPr>
        <w:t xml:space="preserve"> </w:t>
      </w:r>
      <w:r w:rsidRPr="00D915CF">
        <w:rPr>
          <w:rFonts w:cs="Calibri"/>
          <w:bCs/>
        </w:rPr>
        <w:t>This subcomponent aims to enhance readiness to expand digitally enabled cross-border trade and service delivery, by introducing key enablers.</w:t>
      </w:r>
      <w:r w:rsidRPr="00D915CF">
        <w:rPr>
          <w:rFonts w:cs="Calibri"/>
        </w:rPr>
        <w:t xml:space="preserve"> W</w:t>
      </w:r>
      <w:r w:rsidRPr="00D915CF">
        <w:t xml:space="preserve">ith a view to supporting the E-Commerce Protocol under </w:t>
      </w:r>
      <w:r w:rsidRPr="00D915CF">
        <w:rPr>
          <w:rFonts w:eastAsia="Times New Roman" w:cs="Calibri"/>
        </w:rPr>
        <w:t>African Continental Free Trade Area</w:t>
      </w:r>
      <w:r w:rsidRPr="00D915CF">
        <w:t xml:space="preserve"> (AfCFTA) and leveraging the development of an E-commerce Strategy for IGAD under SOP-I, this subcomponent supports a regional approach to digital trade through the development of key protocols for e-commerce, and capacity building for national trade ministries. This subcomponent will also enable and facilitate cross-border transactions for goods and services by developing the mutual recognition of e-signatures and supporting regional standardization and consensus-building efforts to deepen the integration of regional payment systems, building on national efforts already supported by the World Bank. Support will also be provided at the national level to develop shared digital public infrastructure for scaled digital service delivery and e-commerce. </w:t>
      </w:r>
      <w:r w:rsidRPr="00D915CF">
        <w:rPr>
          <w:rFonts w:cs="Calibri"/>
        </w:rPr>
        <w:t>Project financing will cover the following:</w:t>
      </w:r>
    </w:p>
    <w:p w14:paraId="61EE0CC9" w14:textId="77777777" w:rsidR="00230CF3" w:rsidRPr="00D915CF" w:rsidRDefault="00230CF3" w:rsidP="00CB24C5">
      <w:pPr>
        <w:pStyle w:val="ListParagraph"/>
        <w:numPr>
          <w:ilvl w:val="0"/>
          <w:numId w:val="50"/>
        </w:numPr>
        <w:spacing w:after="0" w:line="240" w:lineRule="auto"/>
        <w:ind w:left="720"/>
        <w:jc w:val="both"/>
        <w:rPr>
          <w:rFonts w:eastAsia="Calibri" w:cs="Calibri"/>
        </w:rPr>
      </w:pPr>
      <w:r w:rsidRPr="00D915CF">
        <w:t>Capacity building for national line ministries for trade, commerce, and investments, to improve their readiness to participate in regional trade agreements, including through the development of e-commerce strategies, and development of national protocols pertaining to the ICT sector obligations for World Trade Organization and AfCFTA accession.</w:t>
      </w:r>
    </w:p>
    <w:p w14:paraId="61EE0CCA" w14:textId="77777777" w:rsidR="00230CF3" w:rsidRPr="00D915CF" w:rsidRDefault="00230CF3" w:rsidP="00CB24C5">
      <w:pPr>
        <w:pStyle w:val="ListParagraph"/>
        <w:numPr>
          <w:ilvl w:val="0"/>
          <w:numId w:val="50"/>
        </w:numPr>
        <w:spacing w:after="0" w:line="240" w:lineRule="auto"/>
        <w:ind w:left="720"/>
        <w:jc w:val="both"/>
        <w:rPr>
          <w:rFonts w:eastAsia="Calibri" w:cs="Calibri"/>
        </w:rPr>
      </w:pPr>
      <w:r w:rsidRPr="00D915CF">
        <w:t>TA and capacity building towards the adoption of regionally harmonized frameworks for the mutual recognition of e-signatures and e-transactions, in line with best practice standards. The capacity building will leverage similar activities undertaken by IGAD and financed under SOP-I.</w:t>
      </w:r>
    </w:p>
    <w:p w14:paraId="61EE0CCB" w14:textId="77777777" w:rsidR="00230CF3" w:rsidRPr="00D915CF" w:rsidRDefault="00230CF3" w:rsidP="00230CF3">
      <w:pPr>
        <w:pStyle w:val="ListParagraph"/>
        <w:spacing w:after="0" w:line="240" w:lineRule="auto"/>
        <w:jc w:val="both"/>
        <w:rPr>
          <w:rFonts w:eastAsia="Calibri" w:cs="Calibri"/>
        </w:rPr>
      </w:pPr>
    </w:p>
    <w:p w14:paraId="61EE0CCC" w14:textId="77777777" w:rsidR="00230CF3" w:rsidRPr="00D915CF" w:rsidRDefault="00230CF3" w:rsidP="00CB24C5">
      <w:pPr>
        <w:pStyle w:val="ListParagraph"/>
        <w:numPr>
          <w:ilvl w:val="0"/>
          <w:numId w:val="4"/>
        </w:numPr>
        <w:ind w:left="0"/>
        <w:jc w:val="both"/>
      </w:pPr>
      <w:r w:rsidRPr="00D915CF">
        <w:rPr>
          <w:rFonts w:cs="Calibri"/>
          <w:b/>
          <w:bCs/>
          <w:i/>
        </w:rPr>
        <w:t xml:space="preserve">Subcomponent 3.2: </w:t>
      </w:r>
      <w:bookmarkStart w:id="6" w:name="_Hlk123041743"/>
      <w:r w:rsidRPr="00D915CF">
        <w:rPr>
          <w:rFonts w:cs="Calibri"/>
          <w:b/>
          <w:bCs/>
          <w:i/>
        </w:rPr>
        <w:t xml:space="preserve">Research and education networks </w:t>
      </w:r>
      <w:bookmarkEnd w:id="6"/>
      <w:r w:rsidRPr="00D915CF">
        <w:rPr>
          <w:rFonts w:cs="Calibri"/>
          <w:b/>
          <w:bCs/>
          <w:i/>
        </w:rPr>
        <w:t>and training for digital skills:</w:t>
      </w:r>
      <w:r w:rsidRPr="00D915CF">
        <w:rPr>
          <w:rFonts w:cs="Calibri"/>
          <w:b/>
          <w:bCs/>
        </w:rPr>
        <w:t xml:space="preserve"> </w:t>
      </w:r>
      <w:r w:rsidRPr="00D915CF">
        <w:rPr>
          <w:rFonts w:cs="Calibri"/>
          <w:bCs/>
        </w:rPr>
        <w:t>This subcomponent will provide assistance to the regional activities of the Ethiopian National Education and Research Network (EthERNet).</w:t>
      </w:r>
      <w:r w:rsidRPr="00D915CF">
        <w:rPr>
          <w:rFonts w:cs="Calibri"/>
          <w:b/>
          <w:bCs/>
        </w:rPr>
        <w:t xml:space="preserve"> </w:t>
      </w:r>
      <w:r w:rsidRPr="00D915CF">
        <w:rPr>
          <w:rFonts w:cs="Calibri"/>
        </w:rPr>
        <w:t xml:space="preserve">It will enable the </w:t>
      </w:r>
      <w:r w:rsidRPr="00D915CF">
        <w:t xml:space="preserve">expansion and strengthening of the regional infrastructure supporting higher education by establishing regional collaboration among NRENs, allowing for economies of scale and knowledge transfer. Support will be provided to enhance the capacity of universities and TVETs, in partnership with NRENs and governments, to deliver digital skills programs for civil servants and university faculty and students. All skills programs will be encouraged to </w:t>
      </w:r>
      <w:r w:rsidRPr="00D915CF">
        <w:rPr>
          <w:rFonts w:cs="Calibri"/>
        </w:rPr>
        <w:t>adapt pedagogical tools and techniques</w:t>
      </w:r>
      <w:r w:rsidRPr="00D915CF">
        <w:t xml:space="preserve"> with a view to being accessible for people with disabilities. </w:t>
      </w:r>
      <w:r w:rsidRPr="00D915CF">
        <w:rPr>
          <w:rFonts w:cs="Calibri"/>
        </w:rPr>
        <w:t>Project financing will cover the following:</w:t>
      </w:r>
    </w:p>
    <w:p w14:paraId="61EE0CCD" w14:textId="77777777" w:rsidR="00230CF3" w:rsidRPr="00D915CF" w:rsidRDefault="00230CF3" w:rsidP="00CB24C5">
      <w:pPr>
        <w:pStyle w:val="ListParagraph"/>
        <w:numPr>
          <w:ilvl w:val="0"/>
          <w:numId w:val="51"/>
        </w:numPr>
        <w:spacing w:after="0" w:line="240" w:lineRule="auto"/>
        <w:ind w:left="720"/>
        <w:jc w:val="both"/>
        <w:rPr>
          <w:rFonts w:eastAsia="Calibri" w:cs="Calibri"/>
        </w:rPr>
      </w:pPr>
      <w:r w:rsidRPr="00D915CF">
        <w:rPr>
          <w:rFonts w:eastAsia="Calibri" w:cs="Calibri"/>
        </w:rPr>
        <w:t>Financing capacity building for existing NRENs and their membership in key regional networks (for example, the Ubuntunet Alliance and the EU Africa Connect 3 program), including support for staffing, equipment, and business planning to expand services offered by NRENs to the education sector.</w:t>
      </w:r>
    </w:p>
    <w:p w14:paraId="61EE0CCE" w14:textId="77777777" w:rsidR="00230CF3" w:rsidRPr="00D915CF" w:rsidRDefault="00230CF3" w:rsidP="00CB24C5">
      <w:pPr>
        <w:pStyle w:val="ListParagraph"/>
        <w:numPr>
          <w:ilvl w:val="0"/>
          <w:numId w:val="51"/>
        </w:numPr>
        <w:spacing w:after="0" w:line="240" w:lineRule="auto"/>
        <w:ind w:left="720"/>
        <w:jc w:val="both"/>
        <w:rPr>
          <w:rFonts w:eastAsia="Calibri" w:cs="Calibri"/>
        </w:rPr>
      </w:pPr>
      <w:r w:rsidRPr="00D915CF">
        <w:rPr>
          <w:rStyle w:val="normaltextrun"/>
          <w:rFonts w:cs="Calibri"/>
          <w:shd w:val="clear" w:color="auto" w:fill="FFFFFF"/>
        </w:rPr>
        <w:t>TA for the development of a long-term business plan for sustainable EthERNet expansion.</w:t>
      </w:r>
    </w:p>
    <w:p w14:paraId="61EE0CCF" w14:textId="77777777" w:rsidR="00230CF3" w:rsidRPr="00D915CF" w:rsidRDefault="00230CF3" w:rsidP="00CB24C5">
      <w:pPr>
        <w:pStyle w:val="ListParagraph"/>
        <w:numPr>
          <w:ilvl w:val="0"/>
          <w:numId w:val="51"/>
        </w:numPr>
        <w:spacing w:after="0" w:line="240" w:lineRule="auto"/>
        <w:ind w:left="720"/>
        <w:jc w:val="both"/>
        <w:rPr>
          <w:rFonts w:eastAsia="Calibri" w:cs="Calibri"/>
        </w:rPr>
      </w:pPr>
      <w:r w:rsidRPr="00D915CF">
        <w:rPr>
          <w:rFonts w:eastAsia="Calibri" w:cs="Calibri"/>
        </w:rPr>
        <w:t xml:space="preserve">Collaboration between NRENs in the region, through regional capacity-building initiatives (study tours and workshops) and regional access to open educational resources. </w:t>
      </w:r>
    </w:p>
    <w:p w14:paraId="61EE0CD0" w14:textId="77777777" w:rsidR="00743F61" w:rsidRPr="00D915CF" w:rsidRDefault="00743F61" w:rsidP="003E6A6A">
      <w:pPr>
        <w:autoSpaceDE w:val="0"/>
        <w:autoSpaceDN w:val="0"/>
        <w:adjustRightInd w:val="0"/>
        <w:spacing w:after="0" w:line="240" w:lineRule="auto"/>
        <w:jc w:val="both"/>
        <w:rPr>
          <w:rFonts w:cs="Calibri"/>
          <w:b/>
          <w:bCs/>
          <w:i/>
        </w:rPr>
      </w:pPr>
    </w:p>
    <w:p w14:paraId="61EE0CD1" w14:textId="77777777" w:rsidR="003E6A6A" w:rsidRPr="00D915CF" w:rsidRDefault="003E6A6A" w:rsidP="003E6A6A">
      <w:pPr>
        <w:autoSpaceDE w:val="0"/>
        <w:autoSpaceDN w:val="0"/>
        <w:adjustRightInd w:val="0"/>
        <w:spacing w:after="0" w:line="240" w:lineRule="auto"/>
        <w:jc w:val="both"/>
        <w:rPr>
          <w:rFonts w:cs="Calibri"/>
          <w:b/>
          <w:bCs/>
          <w:i/>
        </w:rPr>
      </w:pPr>
      <w:r w:rsidRPr="00D915CF">
        <w:rPr>
          <w:rFonts w:cs="Calibri"/>
          <w:b/>
          <w:bCs/>
          <w:i/>
        </w:rPr>
        <w:t>Component 4: Project Management and Implementation Support</w:t>
      </w:r>
    </w:p>
    <w:p w14:paraId="61EE0CD2" w14:textId="77777777" w:rsidR="008F6BF0" w:rsidRPr="00D915CF" w:rsidRDefault="008F6BF0" w:rsidP="00CB24C5">
      <w:pPr>
        <w:pStyle w:val="ListParagraph"/>
        <w:numPr>
          <w:ilvl w:val="0"/>
          <w:numId w:val="4"/>
        </w:numPr>
        <w:spacing w:line="240" w:lineRule="auto"/>
        <w:ind w:left="0"/>
        <w:jc w:val="both"/>
        <w:rPr>
          <w:rFonts w:cstheme="minorHAnsi"/>
        </w:rPr>
      </w:pPr>
      <w:bookmarkStart w:id="7" w:name="_Hlk113061957"/>
      <w:r w:rsidRPr="00D915CF">
        <w:rPr>
          <w:rFonts w:cs="Calibri"/>
          <w:bCs/>
        </w:rPr>
        <w:t>This component will finance project management and implementation of project-associated activities.</w:t>
      </w:r>
      <w:r w:rsidRPr="00D915CF">
        <w:rPr>
          <w:rFonts w:cs="Calibri"/>
        </w:rPr>
        <w:t xml:space="preserve"> It will cover the additional operating costs of the </w:t>
      </w:r>
      <w:bookmarkStart w:id="8" w:name="_Hlk123042154"/>
      <w:r w:rsidRPr="00D915CF">
        <w:rPr>
          <w:rFonts w:cs="Calibri"/>
        </w:rPr>
        <w:t xml:space="preserve">project implementation units </w:t>
      </w:r>
      <w:bookmarkEnd w:id="8"/>
      <w:r w:rsidRPr="00D915CF">
        <w:rPr>
          <w:rFonts w:cs="Calibri"/>
        </w:rPr>
        <w:t xml:space="preserve">(PIUs). This component will help strengthen the technical and functional capacity of the PIUs, including through the recruitment of expert consultants in key areas and the facilitation of on-the-job learning and competency transfer. It will support independent audits, </w:t>
      </w:r>
      <w:bookmarkStart w:id="9" w:name="_Hlk123042260"/>
      <w:r w:rsidRPr="00D915CF">
        <w:rPr>
          <w:rFonts w:cs="Calibri"/>
        </w:rPr>
        <w:t xml:space="preserve">monitoring and evaluation </w:t>
      </w:r>
      <w:bookmarkEnd w:id="9"/>
      <w:r w:rsidRPr="00D915CF">
        <w:rPr>
          <w:rFonts w:cs="Calibri"/>
        </w:rPr>
        <w:t>(M&amp;E) and quality assurance to ensure compliance with best procurement and financial management (FM) practices. Support will be provided to enable collaboration between regional and national PIUs.</w:t>
      </w:r>
      <w:bookmarkEnd w:id="7"/>
      <w:r w:rsidRPr="00D915CF">
        <w:rPr>
          <w:rFonts w:cs="Calibri"/>
        </w:rPr>
        <w:t xml:space="preserve"> This component will also support </w:t>
      </w:r>
      <w:r w:rsidRPr="00D915CF">
        <w:t>Environmental and Social Framework (</w:t>
      </w:r>
      <w:r w:rsidRPr="00D915CF">
        <w:rPr>
          <w:rFonts w:cs="Calibri"/>
        </w:rPr>
        <w:t xml:space="preserve">ESF) compliance, with a particular emphasis on addressing the high security- and GBV-related risks associated with the deployment of infrastructure and civil works, including stakeholder </w:t>
      </w:r>
      <w:r w:rsidRPr="00D915CF">
        <w:rPr>
          <w:rFonts w:cs="Calibri"/>
        </w:rPr>
        <w:lastRenderedPageBreak/>
        <w:t>consultation, a robust grievance redress mechanism, and development of site-specific assessments and plans. In Ethiopia, the PIU will be at the Ministry of Innovation and Technology (MInT), serving the Digital Ethiopia project since 2021.</w:t>
      </w:r>
    </w:p>
    <w:p w14:paraId="61EE0CD3" w14:textId="77777777" w:rsidR="008F6BF0" w:rsidRPr="00D915CF" w:rsidRDefault="008F6BF0" w:rsidP="008F6BF0">
      <w:pPr>
        <w:pStyle w:val="ListParagraph"/>
        <w:spacing w:line="240" w:lineRule="auto"/>
        <w:ind w:left="0"/>
        <w:jc w:val="both"/>
        <w:rPr>
          <w:rFonts w:cstheme="minorHAnsi"/>
        </w:rPr>
      </w:pPr>
    </w:p>
    <w:p w14:paraId="61EE0CD4" w14:textId="77777777" w:rsidR="008F6BF0" w:rsidRPr="00D915CF" w:rsidRDefault="008F6BF0" w:rsidP="008F6BF0">
      <w:pPr>
        <w:pStyle w:val="ListParagraph"/>
        <w:autoSpaceDE w:val="0"/>
        <w:autoSpaceDN w:val="0"/>
        <w:adjustRightInd w:val="0"/>
        <w:spacing w:after="0" w:line="240" w:lineRule="auto"/>
        <w:ind w:left="0"/>
        <w:jc w:val="both"/>
        <w:rPr>
          <w:rFonts w:cs="Calibri"/>
          <w:b/>
          <w:bCs/>
          <w:i/>
        </w:rPr>
      </w:pPr>
      <w:r w:rsidRPr="00D915CF">
        <w:rPr>
          <w:b/>
          <w:i/>
        </w:rPr>
        <w:t xml:space="preserve">Component 5: </w:t>
      </w:r>
      <w:r w:rsidRPr="00D915CF">
        <w:rPr>
          <w:rFonts w:cs="Calibri"/>
          <w:b/>
          <w:bCs/>
          <w:i/>
        </w:rPr>
        <w:t>Contingent Emergency Response</w:t>
      </w:r>
    </w:p>
    <w:p w14:paraId="61EE0CD5" w14:textId="77777777" w:rsidR="008F6BF0" w:rsidRPr="00D915CF" w:rsidRDefault="008F6BF0" w:rsidP="00CB24C5">
      <w:pPr>
        <w:pStyle w:val="ListParagraph"/>
        <w:numPr>
          <w:ilvl w:val="0"/>
          <w:numId w:val="4"/>
        </w:numPr>
        <w:spacing w:line="240" w:lineRule="auto"/>
        <w:ind w:left="0"/>
        <w:jc w:val="both"/>
        <w:rPr>
          <w:rFonts w:cstheme="minorHAnsi"/>
        </w:rPr>
      </w:pPr>
      <w:r w:rsidRPr="00D915CF">
        <w:rPr>
          <w:rFonts w:cs="Calibri"/>
          <w:bCs/>
        </w:rPr>
        <w:t xml:space="preserve">This component will allow for rapid reallocation of uncommitted national IDA funds in the event of an eligible emergency </w:t>
      </w:r>
      <w:r w:rsidRPr="00D915CF">
        <w:rPr>
          <w:bCs/>
        </w:rPr>
        <w:t>declared in one of the participating countries</w:t>
      </w:r>
      <w:r w:rsidRPr="00D915CF">
        <w:rPr>
          <w:rFonts w:cs="Calibri"/>
        </w:rPr>
        <w:t xml:space="preserve">. For the </w:t>
      </w:r>
      <w:bookmarkStart w:id="10" w:name="_Hlk123042646"/>
      <w:r w:rsidRPr="00D915CF">
        <w:rPr>
          <w:rFonts w:cs="Calibri"/>
        </w:rPr>
        <w:t>Contingency Emergency Response Component (CERC</w:t>
      </w:r>
      <w:bookmarkEnd w:id="10"/>
      <w:r w:rsidRPr="00D915CF">
        <w:rPr>
          <w:rFonts w:cs="Calibri"/>
        </w:rPr>
        <w:t>) to be activated and financing to be provided, the recipient will need to (a) submit a request letter for CERC activation, and the evidence required to determine eligibility of the emergency; (b) submit an Emergency Action Plan, including the emergency expenditures to be financed; and (c) meet the environmental and social requirements as agreed in the Emergency Action Plan and Environmental and Social Commitment Plan. By having Emergency Action Plan and allocating related budget, CERC will help strengthen the institutional capacity to respond to emergencies caused by climate and natural disasters, and support reinforcing the country’s resilience to climate and natural risks identified above.</w:t>
      </w:r>
    </w:p>
    <w:p w14:paraId="61EE0CD6" w14:textId="77777777" w:rsidR="002736F0" w:rsidRPr="00D915CF" w:rsidRDefault="002736F0" w:rsidP="002736F0">
      <w:pPr>
        <w:pStyle w:val="ListParagraph"/>
        <w:spacing w:line="240" w:lineRule="auto"/>
        <w:ind w:left="0"/>
        <w:jc w:val="both"/>
        <w:rPr>
          <w:rFonts w:cstheme="minorHAnsi"/>
        </w:rPr>
      </w:pPr>
    </w:p>
    <w:p w14:paraId="61EE0CD7" w14:textId="77777777" w:rsidR="004A202F" w:rsidRPr="00D915CF" w:rsidRDefault="004A202F" w:rsidP="00CB24C5">
      <w:pPr>
        <w:pStyle w:val="ListParagraph"/>
        <w:numPr>
          <w:ilvl w:val="2"/>
          <w:numId w:val="41"/>
        </w:numPr>
        <w:spacing w:line="240" w:lineRule="auto"/>
        <w:ind w:left="540" w:hanging="540"/>
        <w:jc w:val="both"/>
        <w:outlineLvl w:val="2"/>
        <w:rPr>
          <w:rFonts w:cstheme="minorHAnsi"/>
          <w:b/>
          <w:i/>
        </w:rPr>
      </w:pPr>
      <w:bookmarkStart w:id="11" w:name="_Toc146192895"/>
      <w:r w:rsidRPr="00D915CF">
        <w:rPr>
          <w:rFonts w:cstheme="minorHAnsi"/>
          <w:b/>
          <w:i/>
        </w:rPr>
        <w:t>Project target areas</w:t>
      </w:r>
      <w:bookmarkEnd w:id="11"/>
    </w:p>
    <w:p w14:paraId="61EE0CD8" w14:textId="77777777" w:rsidR="00AF147F" w:rsidRPr="00D915CF" w:rsidRDefault="00AF147F" w:rsidP="00CB24C5">
      <w:pPr>
        <w:pStyle w:val="ListParagraph"/>
        <w:numPr>
          <w:ilvl w:val="0"/>
          <w:numId w:val="4"/>
        </w:numPr>
        <w:spacing w:line="240" w:lineRule="auto"/>
        <w:ind w:left="0"/>
        <w:jc w:val="both"/>
        <w:rPr>
          <w:rFonts w:cstheme="minorHAnsi"/>
        </w:rPr>
      </w:pPr>
      <w:r w:rsidRPr="00D915CF">
        <w:rPr>
          <w:rFonts w:cs="Calibri"/>
          <w:bCs/>
        </w:rPr>
        <w:t>SOP-II of the EA-RDIP is proposed to be implemented</w:t>
      </w:r>
      <w:r w:rsidR="007B3ACC" w:rsidRPr="00D915CF">
        <w:rPr>
          <w:rFonts w:cs="Calibri"/>
          <w:bCs/>
        </w:rPr>
        <w:t xml:space="preserve"> in</w:t>
      </w:r>
      <w:r w:rsidRPr="00D915CF">
        <w:rPr>
          <w:rFonts w:cs="Calibri"/>
          <w:bCs/>
        </w:rPr>
        <w:t xml:space="preserve"> five </w:t>
      </w:r>
      <w:r w:rsidRPr="00D915CF">
        <w:rPr>
          <w:rFonts w:eastAsia="Times New Roman" w:cs="Calibri"/>
        </w:rPr>
        <w:t>priority fiber optic link</w:t>
      </w:r>
      <w:r w:rsidR="007B3ACC" w:rsidRPr="00D915CF">
        <w:rPr>
          <w:rFonts w:eastAsia="Times New Roman" w:cs="Calibri"/>
        </w:rPr>
        <w:t>ing routes covering four regional states, namely: Benishangul-Gumuz, Afar, Somali and Tigrary.</w:t>
      </w:r>
      <w:r w:rsidRPr="00D915CF">
        <w:rPr>
          <w:rFonts w:eastAsia="Times New Roman" w:cs="Calibri"/>
        </w:rPr>
        <w:t xml:space="preserve"> </w:t>
      </w:r>
      <w:r w:rsidRPr="00D915CF">
        <w:rPr>
          <w:rFonts w:eastAsia="Times New Roman" w:cs="Calibri"/>
          <w:b/>
          <w:i/>
        </w:rPr>
        <w:t>Table 2</w:t>
      </w:r>
      <w:r w:rsidRPr="00D915CF">
        <w:rPr>
          <w:rFonts w:eastAsia="Times New Roman" w:cs="Calibri"/>
        </w:rPr>
        <w:t xml:space="preserve"> shows the list of the proposed connectivity routes along with the fiber route in km.  </w:t>
      </w:r>
    </w:p>
    <w:p w14:paraId="61EE0CD9" w14:textId="19244A0F" w:rsidR="00AF147F" w:rsidRPr="00D915CF" w:rsidRDefault="00E836F0" w:rsidP="00E836F0">
      <w:pPr>
        <w:pStyle w:val="Caption"/>
        <w:rPr>
          <w:rFonts w:asciiTheme="minorHAnsi" w:hAnsiTheme="minorHAnsi" w:cstheme="minorHAnsi"/>
        </w:rPr>
      </w:pPr>
      <w:r w:rsidRPr="00D915CF">
        <w:rPr>
          <w:rFonts w:asciiTheme="minorHAnsi" w:hAnsiTheme="minorHAnsi" w:cstheme="minorHAnsi"/>
        </w:rPr>
        <w:t xml:space="preserve">Table </w:t>
      </w:r>
      <w:r w:rsidRPr="00D915CF">
        <w:rPr>
          <w:rFonts w:asciiTheme="minorHAnsi" w:hAnsiTheme="minorHAnsi" w:cstheme="minorHAnsi"/>
        </w:rPr>
        <w:fldChar w:fldCharType="begin"/>
      </w:r>
      <w:r w:rsidRPr="00D915CF">
        <w:rPr>
          <w:rFonts w:asciiTheme="minorHAnsi" w:hAnsiTheme="minorHAnsi" w:cstheme="minorHAnsi"/>
        </w:rPr>
        <w:instrText xml:space="preserve"> SEQ Table \* ARABIC </w:instrText>
      </w:r>
      <w:r w:rsidRPr="00D915CF">
        <w:rPr>
          <w:rFonts w:asciiTheme="minorHAnsi" w:hAnsiTheme="minorHAnsi" w:cstheme="minorHAnsi"/>
        </w:rPr>
        <w:fldChar w:fldCharType="separate"/>
      </w:r>
      <w:r w:rsidR="00D57811">
        <w:rPr>
          <w:rFonts w:asciiTheme="minorHAnsi" w:hAnsiTheme="minorHAnsi" w:cstheme="minorHAnsi"/>
          <w:noProof/>
        </w:rPr>
        <w:t>1</w:t>
      </w:r>
      <w:r w:rsidRPr="00D915CF">
        <w:rPr>
          <w:rFonts w:asciiTheme="minorHAnsi" w:hAnsiTheme="minorHAnsi" w:cstheme="minorHAnsi"/>
        </w:rPr>
        <w:fldChar w:fldCharType="end"/>
      </w:r>
      <w:r w:rsidRPr="00D915CF">
        <w:rPr>
          <w:rFonts w:asciiTheme="minorHAnsi" w:hAnsiTheme="minorHAnsi" w:cstheme="minorHAnsi"/>
        </w:rPr>
        <w:t xml:space="preserve"> Priority Fiber Optic Linking Routes for Ethiopia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1"/>
        <w:gridCol w:w="3619"/>
      </w:tblGrid>
      <w:tr w:rsidR="00D915CF" w:rsidRPr="00D915CF" w14:paraId="61EE0CDC" w14:textId="77777777" w:rsidTr="00936D56">
        <w:tc>
          <w:tcPr>
            <w:tcW w:w="5868" w:type="dxa"/>
            <w:shd w:val="clear" w:color="auto" w:fill="D9D9D9"/>
          </w:tcPr>
          <w:p w14:paraId="61EE0CDA" w14:textId="77777777" w:rsidR="00AF147F" w:rsidRPr="00D915CF" w:rsidRDefault="00AF147F" w:rsidP="00936D56">
            <w:pPr>
              <w:autoSpaceDE w:val="0"/>
              <w:autoSpaceDN w:val="0"/>
              <w:adjustRightInd w:val="0"/>
              <w:spacing w:after="0" w:line="240" w:lineRule="auto"/>
              <w:jc w:val="center"/>
              <w:rPr>
                <w:rFonts w:eastAsia="Times New Roman" w:cs="Calibri"/>
                <w:b/>
                <w:i/>
              </w:rPr>
            </w:pPr>
            <w:r w:rsidRPr="00D915CF">
              <w:rPr>
                <w:rFonts w:eastAsia="Times New Roman" w:cs="Calibri"/>
                <w:b/>
                <w:i/>
              </w:rPr>
              <w:t>Connectivity Route</w:t>
            </w:r>
          </w:p>
        </w:tc>
        <w:tc>
          <w:tcPr>
            <w:tcW w:w="3708" w:type="dxa"/>
            <w:shd w:val="clear" w:color="auto" w:fill="D9D9D9"/>
          </w:tcPr>
          <w:p w14:paraId="61EE0CDB" w14:textId="77777777" w:rsidR="00AF147F" w:rsidRPr="00D915CF" w:rsidRDefault="00AF147F" w:rsidP="00936D56">
            <w:pPr>
              <w:autoSpaceDE w:val="0"/>
              <w:autoSpaceDN w:val="0"/>
              <w:adjustRightInd w:val="0"/>
              <w:spacing w:after="0" w:line="240" w:lineRule="auto"/>
              <w:jc w:val="center"/>
              <w:rPr>
                <w:rFonts w:eastAsia="Times New Roman" w:cs="Calibri"/>
                <w:b/>
                <w:i/>
              </w:rPr>
            </w:pPr>
            <w:r w:rsidRPr="00D915CF">
              <w:rPr>
                <w:rFonts w:eastAsia="Times New Roman" w:cs="Calibri"/>
                <w:b/>
                <w:i/>
              </w:rPr>
              <w:t>Fiber Route in km</w:t>
            </w:r>
          </w:p>
        </w:tc>
      </w:tr>
      <w:tr w:rsidR="00D915CF" w:rsidRPr="00D915CF" w14:paraId="61EE0CDF" w14:textId="77777777" w:rsidTr="00936D56">
        <w:tc>
          <w:tcPr>
            <w:tcW w:w="5868" w:type="dxa"/>
            <w:shd w:val="clear" w:color="auto" w:fill="auto"/>
          </w:tcPr>
          <w:p w14:paraId="61EE0CDD" w14:textId="77777777" w:rsidR="00AF147F" w:rsidRPr="00D915CF" w:rsidRDefault="00AF147F" w:rsidP="00936D56">
            <w:pPr>
              <w:autoSpaceDE w:val="0"/>
              <w:autoSpaceDN w:val="0"/>
              <w:adjustRightInd w:val="0"/>
              <w:spacing w:after="0" w:line="240" w:lineRule="auto"/>
              <w:jc w:val="both"/>
              <w:rPr>
                <w:rFonts w:eastAsia="Times New Roman" w:cs="Calibri"/>
              </w:rPr>
            </w:pPr>
            <w:r w:rsidRPr="00D915CF">
              <w:rPr>
                <w:rFonts w:eastAsia="Times New Roman" w:cs="Calibri"/>
              </w:rPr>
              <w:t>Ethiopia-Sudan: Bameza to Ad-Damazin  </w:t>
            </w:r>
          </w:p>
        </w:tc>
        <w:tc>
          <w:tcPr>
            <w:tcW w:w="3708" w:type="dxa"/>
            <w:shd w:val="clear" w:color="auto" w:fill="auto"/>
          </w:tcPr>
          <w:p w14:paraId="61EE0CDE" w14:textId="77777777" w:rsidR="00AF147F" w:rsidRPr="00D915CF" w:rsidRDefault="00AF147F" w:rsidP="00936D56">
            <w:pPr>
              <w:autoSpaceDE w:val="0"/>
              <w:autoSpaceDN w:val="0"/>
              <w:adjustRightInd w:val="0"/>
              <w:spacing w:after="0" w:line="240" w:lineRule="auto"/>
              <w:jc w:val="center"/>
              <w:rPr>
                <w:rFonts w:eastAsia="Times New Roman" w:cs="Calibri"/>
              </w:rPr>
            </w:pPr>
            <w:r w:rsidRPr="00D915CF">
              <w:rPr>
                <w:rFonts w:eastAsia="Times New Roman" w:cs="Calibri"/>
              </w:rPr>
              <w:t>134 kms</w:t>
            </w:r>
          </w:p>
        </w:tc>
      </w:tr>
      <w:tr w:rsidR="00D915CF" w:rsidRPr="00D915CF" w14:paraId="61EE0CE2" w14:textId="77777777" w:rsidTr="00936D56">
        <w:tc>
          <w:tcPr>
            <w:tcW w:w="5868" w:type="dxa"/>
            <w:shd w:val="clear" w:color="auto" w:fill="auto"/>
          </w:tcPr>
          <w:p w14:paraId="61EE0CE0" w14:textId="77777777" w:rsidR="00AF147F" w:rsidRPr="00D915CF" w:rsidRDefault="00AF147F" w:rsidP="00936D56">
            <w:pPr>
              <w:autoSpaceDE w:val="0"/>
              <w:autoSpaceDN w:val="0"/>
              <w:adjustRightInd w:val="0"/>
              <w:spacing w:after="0" w:line="240" w:lineRule="auto"/>
              <w:jc w:val="both"/>
              <w:rPr>
                <w:rFonts w:eastAsia="Times New Roman" w:cs="Calibri"/>
              </w:rPr>
            </w:pPr>
            <w:r w:rsidRPr="00D915CF">
              <w:rPr>
                <w:rFonts w:eastAsia="Times New Roman" w:cs="Calibri"/>
              </w:rPr>
              <w:t>Ethiopia-Djibouti: Halli to Dalho</w:t>
            </w:r>
            <w:r w:rsidRPr="00D915CF">
              <w:rPr>
                <w:rFonts w:eastAsia="Times New Roman" w:cs="Calibri"/>
                <w:sz w:val="18"/>
                <w:szCs w:val="18"/>
              </w:rPr>
              <w:t> </w:t>
            </w:r>
          </w:p>
        </w:tc>
        <w:tc>
          <w:tcPr>
            <w:tcW w:w="3708" w:type="dxa"/>
            <w:shd w:val="clear" w:color="auto" w:fill="auto"/>
          </w:tcPr>
          <w:p w14:paraId="61EE0CE1" w14:textId="77777777" w:rsidR="00AF147F" w:rsidRPr="00D915CF" w:rsidRDefault="00AF147F" w:rsidP="00936D56">
            <w:pPr>
              <w:autoSpaceDE w:val="0"/>
              <w:autoSpaceDN w:val="0"/>
              <w:adjustRightInd w:val="0"/>
              <w:spacing w:after="0" w:line="240" w:lineRule="auto"/>
              <w:jc w:val="center"/>
              <w:rPr>
                <w:rFonts w:eastAsia="Times New Roman" w:cs="Calibri"/>
              </w:rPr>
            </w:pPr>
            <w:r w:rsidRPr="00D915CF">
              <w:rPr>
                <w:rFonts w:eastAsia="Times New Roman" w:cs="Calibri"/>
              </w:rPr>
              <w:t>74 kms</w:t>
            </w:r>
          </w:p>
        </w:tc>
      </w:tr>
      <w:tr w:rsidR="00D915CF" w:rsidRPr="00D915CF" w14:paraId="61EE0CE5" w14:textId="77777777" w:rsidTr="00936D56">
        <w:tc>
          <w:tcPr>
            <w:tcW w:w="5868" w:type="dxa"/>
            <w:shd w:val="clear" w:color="auto" w:fill="auto"/>
          </w:tcPr>
          <w:p w14:paraId="61EE0CE3" w14:textId="77777777" w:rsidR="00AF147F" w:rsidRPr="00D915CF" w:rsidRDefault="00AF147F" w:rsidP="00936D56">
            <w:pPr>
              <w:autoSpaceDE w:val="0"/>
              <w:autoSpaceDN w:val="0"/>
              <w:adjustRightInd w:val="0"/>
              <w:spacing w:after="0" w:line="240" w:lineRule="auto"/>
              <w:jc w:val="both"/>
              <w:rPr>
                <w:rFonts w:eastAsia="Times New Roman" w:cs="Calibri"/>
              </w:rPr>
            </w:pPr>
            <w:r w:rsidRPr="00D915CF">
              <w:rPr>
                <w:rFonts w:eastAsia="Times New Roman" w:cs="Calibri"/>
              </w:rPr>
              <w:t>Ethiopia-Eritrea: (i) Adwa to Asmera (ii) Mitsiwa Halli to Aseb</w:t>
            </w:r>
          </w:p>
        </w:tc>
        <w:tc>
          <w:tcPr>
            <w:tcW w:w="3708" w:type="dxa"/>
            <w:shd w:val="clear" w:color="auto" w:fill="auto"/>
          </w:tcPr>
          <w:p w14:paraId="61EE0CE4" w14:textId="77777777" w:rsidR="00AF147F" w:rsidRPr="00D915CF" w:rsidRDefault="00AF147F" w:rsidP="00936D56">
            <w:pPr>
              <w:autoSpaceDE w:val="0"/>
              <w:autoSpaceDN w:val="0"/>
              <w:adjustRightInd w:val="0"/>
              <w:spacing w:after="0" w:line="240" w:lineRule="auto"/>
              <w:jc w:val="center"/>
              <w:rPr>
                <w:rFonts w:eastAsia="Times New Roman" w:cs="Calibri"/>
              </w:rPr>
            </w:pPr>
            <w:r w:rsidRPr="00D915CF">
              <w:rPr>
                <w:rFonts w:eastAsia="Times New Roman" w:cs="Calibri"/>
              </w:rPr>
              <w:t>334 kms</w:t>
            </w:r>
          </w:p>
        </w:tc>
      </w:tr>
      <w:tr w:rsidR="00AF147F" w:rsidRPr="00D915CF" w14:paraId="61EE0CE8" w14:textId="77777777" w:rsidTr="00936D56">
        <w:tc>
          <w:tcPr>
            <w:tcW w:w="5868" w:type="dxa"/>
            <w:shd w:val="clear" w:color="auto" w:fill="auto"/>
          </w:tcPr>
          <w:p w14:paraId="61EE0CE6" w14:textId="77777777" w:rsidR="00AF147F" w:rsidRPr="00D915CF" w:rsidRDefault="00AF147F" w:rsidP="00936D56">
            <w:pPr>
              <w:autoSpaceDE w:val="0"/>
              <w:autoSpaceDN w:val="0"/>
              <w:adjustRightInd w:val="0"/>
              <w:spacing w:after="0" w:line="240" w:lineRule="auto"/>
              <w:jc w:val="both"/>
              <w:rPr>
                <w:rFonts w:eastAsia="Times New Roman" w:cs="Calibri"/>
              </w:rPr>
            </w:pPr>
            <w:r w:rsidRPr="00D915CF">
              <w:rPr>
                <w:rFonts w:eastAsia="Times New Roman" w:cs="Calibri"/>
              </w:rPr>
              <w:t>Ethiopia-Somalia: (i) Imi to Dollo (ii) Golo to Beledweyne</w:t>
            </w:r>
            <w:r w:rsidRPr="00D915CF">
              <w:rPr>
                <w:rFonts w:eastAsia="Times New Roman" w:cs="Calibri"/>
                <w:sz w:val="18"/>
                <w:szCs w:val="18"/>
              </w:rPr>
              <w:t> </w:t>
            </w:r>
          </w:p>
        </w:tc>
        <w:tc>
          <w:tcPr>
            <w:tcW w:w="3708" w:type="dxa"/>
            <w:shd w:val="clear" w:color="auto" w:fill="auto"/>
          </w:tcPr>
          <w:p w14:paraId="61EE0CE7" w14:textId="77777777" w:rsidR="00AF147F" w:rsidRPr="00D915CF" w:rsidRDefault="00AF147F" w:rsidP="00936D56">
            <w:pPr>
              <w:autoSpaceDE w:val="0"/>
              <w:autoSpaceDN w:val="0"/>
              <w:adjustRightInd w:val="0"/>
              <w:spacing w:after="0" w:line="240" w:lineRule="auto"/>
              <w:jc w:val="center"/>
              <w:rPr>
                <w:rFonts w:eastAsia="Times New Roman" w:cs="Calibri"/>
              </w:rPr>
            </w:pPr>
            <w:r w:rsidRPr="00D915CF">
              <w:rPr>
                <w:rFonts w:eastAsia="Times New Roman" w:cs="Calibri"/>
              </w:rPr>
              <w:t>510 kms</w:t>
            </w:r>
          </w:p>
        </w:tc>
      </w:tr>
    </w:tbl>
    <w:p w14:paraId="61EE0CE9" w14:textId="77777777" w:rsidR="00743F61" w:rsidRPr="00D915CF" w:rsidRDefault="00743F61" w:rsidP="00DF2D43">
      <w:pPr>
        <w:pStyle w:val="ListParagraph"/>
        <w:spacing w:line="240" w:lineRule="auto"/>
        <w:ind w:left="0"/>
        <w:jc w:val="both"/>
        <w:rPr>
          <w:rFonts w:cstheme="minorHAnsi"/>
        </w:rPr>
      </w:pPr>
    </w:p>
    <w:p w14:paraId="61EE0CEA" w14:textId="77777777" w:rsidR="00DF2D43" w:rsidRPr="00D915CF" w:rsidRDefault="00DF2D43" w:rsidP="00CB24C5">
      <w:pPr>
        <w:pStyle w:val="ListParagraph"/>
        <w:numPr>
          <w:ilvl w:val="2"/>
          <w:numId w:val="41"/>
        </w:numPr>
        <w:spacing w:line="240" w:lineRule="auto"/>
        <w:ind w:left="720" w:hanging="540"/>
        <w:jc w:val="both"/>
        <w:outlineLvl w:val="2"/>
        <w:rPr>
          <w:rFonts w:cstheme="minorHAnsi"/>
          <w:b/>
          <w:i/>
        </w:rPr>
      </w:pPr>
      <w:bookmarkStart w:id="12" w:name="_Toc146192896"/>
      <w:r w:rsidRPr="00D915CF">
        <w:rPr>
          <w:rFonts w:cstheme="minorHAnsi"/>
          <w:b/>
          <w:i/>
        </w:rPr>
        <w:t>Project beneficiaries</w:t>
      </w:r>
      <w:bookmarkEnd w:id="12"/>
    </w:p>
    <w:p w14:paraId="61EE0CEB" w14:textId="77777777" w:rsidR="007B3ACC" w:rsidRPr="00D915CF" w:rsidRDefault="007B3ACC" w:rsidP="00CB24C5">
      <w:pPr>
        <w:pStyle w:val="ListParagraph"/>
        <w:numPr>
          <w:ilvl w:val="0"/>
          <w:numId w:val="4"/>
        </w:numPr>
        <w:spacing w:line="240" w:lineRule="auto"/>
        <w:ind w:left="0"/>
        <w:jc w:val="both"/>
        <w:rPr>
          <w:rFonts w:cstheme="minorHAnsi"/>
        </w:rPr>
      </w:pPr>
      <w:r w:rsidRPr="00D915CF">
        <w:rPr>
          <w:rFonts w:cs="Calibri"/>
        </w:rPr>
        <w:t xml:space="preserve">The project </w:t>
      </w:r>
      <w:r w:rsidRPr="00D915CF">
        <w:rPr>
          <w:rFonts w:eastAsia="Calibri" w:cs="Calibri"/>
          <w:bCs/>
        </w:rPr>
        <w:t>will benefit citizens targeting specifically women, persons with disabilities, refugees, IDPs, businesses, public sector MDAs, and</w:t>
      </w:r>
      <w:r w:rsidRPr="00D915CF">
        <w:rPr>
          <w:rFonts w:eastAsia="Calibri" w:cs="Calibri"/>
          <w:b/>
          <w:bCs/>
        </w:rPr>
        <w:t xml:space="preserve"> RECs </w:t>
      </w:r>
      <w:r w:rsidRPr="00D915CF">
        <w:rPr>
          <w:rFonts w:eastAsia="Calibri" w:cs="Calibri"/>
        </w:rPr>
        <w:t>through improved access to connectivity and an environment enabling digital services and digital skills</w:t>
      </w:r>
      <w:r w:rsidRPr="00D915CF">
        <w:rPr>
          <w:rFonts w:eastAsia="Calibri" w:cs="Calibri"/>
          <w:b/>
          <w:bCs/>
        </w:rPr>
        <w:t>:</w:t>
      </w:r>
    </w:p>
    <w:p w14:paraId="61EE0CEC" w14:textId="77777777" w:rsidR="007B3ACC" w:rsidRPr="00D915CF" w:rsidRDefault="007B3ACC" w:rsidP="00CB24C5">
      <w:pPr>
        <w:pStyle w:val="CommentText"/>
        <w:numPr>
          <w:ilvl w:val="0"/>
          <w:numId w:val="5"/>
        </w:numPr>
        <w:jc w:val="both"/>
        <w:rPr>
          <w:rFonts w:cs="Calibri"/>
          <w:b/>
          <w:bCs/>
          <w:sz w:val="22"/>
          <w:szCs w:val="22"/>
        </w:rPr>
      </w:pPr>
      <w:r w:rsidRPr="00D915CF">
        <w:rPr>
          <w:rFonts w:eastAsia="Calibri" w:cs="Calibri"/>
          <w:b/>
          <w:bCs/>
          <w:i/>
          <w:sz w:val="22"/>
          <w:szCs w:val="22"/>
        </w:rPr>
        <w:t>Citizens.</w:t>
      </w:r>
      <w:r w:rsidRPr="00D915CF">
        <w:rPr>
          <w:rFonts w:eastAsia="Calibri" w:cs="Calibri"/>
          <w:b/>
          <w:bCs/>
          <w:sz w:val="22"/>
          <w:szCs w:val="22"/>
        </w:rPr>
        <w:t xml:space="preserve"> </w:t>
      </w:r>
      <w:r w:rsidRPr="00D915CF">
        <w:rPr>
          <w:rFonts w:eastAsia="Calibri" w:cs="Calibri"/>
          <w:sz w:val="22"/>
          <w:szCs w:val="22"/>
        </w:rPr>
        <w:t xml:space="preserve">Citizens will benefit both indirectly and directly from wider opportunities to participate in an expanding regional digital market, which offers new employment opportunities and access to new public and commercial services online. </w:t>
      </w:r>
      <w:r w:rsidRPr="00D915CF">
        <w:rPr>
          <w:sz w:val="22"/>
          <w:szCs w:val="22"/>
        </w:rPr>
        <w:t>Expansion of network coverage</w:t>
      </w:r>
      <w:r w:rsidRPr="00D915CF">
        <w:rPr>
          <w:rFonts w:eastAsia="Calibri" w:cs="Calibri"/>
          <w:sz w:val="22"/>
          <w:szCs w:val="22"/>
        </w:rPr>
        <w:t xml:space="preserve"> will directly benefit unserved or underserved communities</w:t>
      </w:r>
      <w:r w:rsidRPr="00D915CF">
        <w:rPr>
          <w:sz w:val="22"/>
          <w:szCs w:val="22"/>
        </w:rPr>
        <w:t xml:space="preserve">, particularly in </w:t>
      </w:r>
      <w:r w:rsidRPr="00D915CF">
        <w:rPr>
          <w:rFonts w:eastAsia="Calibri" w:cs="Calibri"/>
          <w:sz w:val="22"/>
          <w:szCs w:val="22"/>
        </w:rPr>
        <w:t>rural and borderland</w:t>
      </w:r>
      <w:r w:rsidRPr="00D915CF">
        <w:rPr>
          <w:sz w:val="22"/>
          <w:szCs w:val="22"/>
        </w:rPr>
        <w:t xml:space="preserve"> areas, where new networks are deployed or upgraded, supporting greater digital access and inclusion</w:t>
      </w:r>
      <w:r w:rsidRPr="00D915CF">
        <w:rPr>
          <w:rFonts w:eastAsia="Calibri" w:cs="Calibri"/>
          <w:sz w:val="22"/>
          <w:szCs w:val="22"/>
        </w:rPr>
        <w:t xml:space="preserve">. Network coverage (of the population) is expected to significantly increase. </w:t>
      </w:r>
      <w:r w:rsidRPr="00D915CF">
        <w:rPr>
          <w:sz w:val="22"/>
          <w:szCs w:val="22"/>
        </w:rPr>
        <w:t>Further, approximately 5,000 citizens, of which at least 30 percent are women, including persons with disabilities, will also benefit directly from digital skills trainings (conducted using accessible techniques and tools), which will increase their readiness to access online service and contribute to the development of the digital market.</w:t>
      </w:r>
    </w:p>
    <w:p w14:paraId="61EE0CED" w14:textId="77777777" w:rsidR="007B3ACC" w:rsidRPr="00D915CF" w:rsidRDefault="007B3ACC" w:rsidP="00CB24C5">
      <w:pPr>
        <w:pStyle w:val="CommentText"/>
        <w:numPr>
          <w:ilvl w:val="0"/>
          <w:numId w:val="5"/>
        </w:numPr>
        <w:jc w:val="both"/>
        <w:rPr>
          <w:rFonts w:cs="Calibri"/>
          <w:b/>
          <w:sz w:val="22"/>
          <w:szCs w:val="22"/>
        </w:rPr>
      </w:pPr>
      <w:r w:rsidRPr="00D915CF">
        <w:rPr>
          <w:rFonts w:eastAsia="Calibri" w:cs="Calibri"/>
          <w:b/>
          <w:bCs/>
          <w:i/>
          <w:sz w:val="22"/>
          <w:szCs w:val="22"/>
        </w:rPr>
        <w:t>Refugees and IDPs.</w:t>
      </w:r>
      <w:r w:rsidRPr="00D915CF">
        <w:rPr>
          <w:rFonts w:eastAsia="Calibri" w:cs="Calibri"/>
          <w:b/>
          <w:bCs/>
          <w:sz w:val="22"/>
          <w:szCs w:val="22"/>
        </w:rPr>
        <w:t xml:space="preserve"> </w:t>
      </w:r>
      <w:r w:rsidRPr="00D915CF">
        <w:rPr>
          <w:rFonts w:eastAsia="Calibri" w:cs="Calibri"/>
          <w:sz w:val="22"/>
          <w:szCs w:val="22"/>
        </w:rPr>
        <w:t>Refugees, IDPs, and people in host communities will directly benefit from enhanced network coverage and new access to mobile and emergency response ICT infrastructure, for example, boosting their resilience to withstand climate shocks.</w:t>
      </w:r>
    </w:p>
    <w:p w14:paraId="61EE0CEE" w14:textId="77777777" w:rsidR="007B3ACC" w:rsidRPr="00D915CF" w:rsidRDefault="007B3ACC" w:rsidP="007B3ACC">
      <w:pPr>
        <w:pStyle w:val="CommentText"/>
        <w:ind w:left="360"/>
        <w:jc w:val="both"/>
        <w:rPr>
          <w:rFonts w:cs="Calibri"/>
          <w:b/>
          <w:sz w:val="22"/>
          <w:szCs w:val="22"/>
        </w:rPr>
      </w:pPr>
    </w:p>
    <w:p w14:paraId="61EE0CEF" w14:textId="77777777" w:rsidR="00E836F0" w:rsidRPr="00D915CF" w:rsidRDefault="00E836F0" w:rsidP="007B3ACC">
      <w:pPr>
        <w:pStyle w:val="Caption"/>
        <w:rPr>
          <w:rFonts w:ascii="Calibri" w:hAnsi="Calibri" w:cs="Calibri"/>
        </w:rPr>
      </w:pPr>
    </w:p>
    <w:p w14:paraId="61EE0CF0" w14:textId="503BAD6D" w:rsidR="007B3ACC" w:rsidRPr="00D915CF" w:rsidRDefault="00E836F0" w:rsidP="00E836F0">
      <w:pPr>
        <w:pStyle w:val="Caption"/>
        <w:rPr>
          <w:rFonts w:ascii="Calibri" w:hAnsi="Calibri" w:cs="Calibri"/>
          <w:b w:val="0"/>
          <w:i/>
        </w:rPr>
      </w:pPr>
      <w:r w:rsidRPr="00D915CF">
        <w:rPr>
          <w:rFonts w:ascii="Calibri" w:hAnsi="Calibri" w:cs="Calibri"/>
        </w:rPr>
        <w:lastRenderedPageBreak/>
        <w:t xml:space="preserve">Table </w:t>
      </w:r>
      <w:r w:rsidRPr="00D915CF">
        <w:rPr>
          <w:rFonts w:ascii="Calibri" w:hAnsi="Calibri" w:cs="Calibri"/>
        </w:rPr>
        <w:fldChar w:fldCharType="begin"/>
      </w:r>
      <w:r w:rsidRPr="00D915CF">
        <w:rPr>
          <w:rFonts w:ascii="Calibri" w:hAnsi="Calibri" w:cs="Calibri"/>
        </w:rPr>
        <w:instrText xml:space="preserve"> SEQ Table \* ARABIC </w:instrText>
      </w:r>
      <w:r w:rsidRPr="00D915CF">
        <w:rPr>
          <w:rFonts w:ascii="Calibri" w:hAnsi="Calibri" w:cs="Calibri"/>
        </w:rPr>
        <w:fldChar w:fldCharType="separate"/>
      </w:r>
      <w:r w:rsidR="00D57811">
        <w:rPr>
          <w:rFonts w:ascii="Calibri" w:hAnsi="Calibri" w:cs="Calibri"/>
          <w:noProof/>
        </w:rPr>
        <w:t>2</w:t>
      </w:r>
      <w:r w:rsidRPr="00D915CF">
        <w:rPr>
          <w:rFonts w:ascii="Calibri" w:hAnsi="Calibri" w:cs="Calibri"/>
        </w:rPr>
        <w:fldChar w:fldCharType="end"/>
      </w:r>
      <w:r w:rsidRPr="00D915CF">
        <w:rPr>
          <w:rFonts w:ascii="Calibri" w:hAnsi="Calibri" w:cs="Calibri"/>
        </w:rPr>
        <w:t xml:space="preserve"> Proposed coverage of refugee/IDP Camps and host communities in Ethiopia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6"/>
        <w:gridCol w:w="4234"/>
      </w:tblGrid>
      <w:tr w:rsidR="00D915CF" w:rsidRPr="00D915CF" w14:paraId="61EE0CF3" w14:textId="77777777" w:rsidTr="004D0300">
        <w:tc>
          <w:tcPr>
            <w:tcW w:w="5116" w:type="dxa"/>
            <w:shd w:val="clear" w:color="auto" w:fill="D9D9D9" w:themeFill="background1" w:themeFillShade="D9"/>
          </w:tcPr>
          <w:p w14:paraId="61EE0CF1" w14:textId="77777777" w:rsidR="007B3ACC" w:rsidRPr="00D915CF" w:rsidRDefault="007B3ACC" w:rsidP="00936D56">
            <w:pPr>
              <w:autoSpaceDE w:val="0"/>
              <w:autoSpaceDN w:val="0"/>
              <w:adjustRightInd w:val="0"/>
              <w:spacing w:after="0" w:line="240" w:lineRule="auto"/>
              <w:jc w:val="center"/>
              <w:rPr>
                <w:rFonts w:eastAsia="Times New Roman" w:cs="Calibri"/>
                <w:b/>
                <w:i/>
              </w:rPr>
            </w:pPr>
            <w:r w:rsidRPr="00D915CF">
              <w:rPr>
                <w:rFonts w:eastAsia="Times New Roman" w:cs="Calibri"/>
                <w:b/>
                <w:i/>
              </w:rPr>
              <w:t>Region, location</w:t>
            </w:r>
          </w:p>
        </w:tc>
        <w:tc>
          <w:tcPr>
            <w:tcW w:w="4234" w:type="dxa"/>
            <w:shd w:val="clear" w:color="auto" w:fill="D9D9D9" w:themeFill="background1" w:themeFillShade="D9"/>
          </w:tcPr>
          <w:p w14:paraId="61EE0CF2" w14:textId="77777777" w:rsidR="007B3ACC" w:rsidRPr="00D915CF" w:rsidRDefault="007B3ACC" w:rsidP="00936D56">
            <w:pPr>
              <w:autoSpaceDE w:val="0"/>
              <w:autoSpaceDN w:val="0"/>
              <w:adjustRightInd w:val="0"/>
              <w:spacing w:after="0" w:line="240" w:lineRule="auto"/>
              <w:jc w:val="center"/>
              <w:rPr>
                <w:rFonts w:eastAsia="Times New Roman" w:cs="Calibri"/>
                <w:b/>
                <w:i/>
              </w:rPr>
            </w:pPr>
            <w:r w:rsidRPr="00D915CF">
              <w:rPr>
                <w:rFonts w:eastAsia="Times New Roman" w:cs="Calibri"/>
                <w:b/>
                <w:i/>
              </w:rPr>
              <w:t>Number of Refugee Camps</w:t>
            </w:r>
          </w:p>
        </w:tc>
      </w:tr>
      <w:tr w:rsidR="00D915CF" w:rsidRPr="00D915CF" w14:paraId="61EE0CF6" w14:textId="77777777" w:rsidTr="004D0300">
        <w:tc>
          <w:tcPr>
            <w:tcW w:w="5116" w:type="dxa"/>
            <w:shd w:val="clear" w:color="auto" w:fill="auto"/>
          </w:tcPr>
          <w:p w14:paraId="61EE0CF4" w14:textId="77777777" w:rsidR="007B3ACC" w:rsidRPr="00D915CF" w:rsidRDefault="007B3ACC" w:rsidP="00936D56">
            <w:pPr>
              <w:autoSpaceDE w:val="0"/>
              <w:autoSpaceDN w:val="0"/>
              <w:adjustRightInd w:val="0"/>
              <w:spacing w:after="0" w:line="240" w:lineRule="auto"/>
              <w:jc w:val="both"/>
              <w:rPr>
                <w:rFonts w:eastAsia="Times New Roman" w:cs="Calibri"/>
              </w:rPr>
            </w:pPr>
            <w:r w:rsidRPr="00D915CF">
              <w:rPr>
                <w:rFonts w:eastAsia="Times New Roman" w:cs="Calibri"/>
              </w:rPr>
              <w:t>Gambela- North-West, border with South Sudan </w:t>
            </w:r>
          </w:p>
        </w:tc>
        <w:tc>
          <w:tcPr>
            <w:tcW w:w="4234" w:type="dxa"/>
            <w:shd w:val="clear" w:color="auto" w:fill="auto"/>
          </w:tcPr>
          <w:p w14:paraId="61EE0CF5" w14:textId="77777777" w:rsidR="007B3ACC" w:rsidRPr="00D915CF" w:rsidRDefault="007B3ACC" w:rsidP="00936D56">
            <w:pPr>
              <w:autoSpaceDE w:val="0"/>
              <w:autoSpaceDN w:val="0"/>
              <w:adjustRightInd w:val="0"/>
              <w:spacing w:after="0" w:line="240" w:lineRule="auto"/>
              <w:jc w:val="center"/>
              <w:rPr>
                <w:rFonts w:eastAsia="Times New Roman" w:cs="Calibri"/>
              </w:rPr>
            </w:pPr>
            <w:r w:rsidRPr="00D915CF">
              <w:rPr>
                <w:rFonts w:eastAsia="Times New Roman" w:cs="Calibri"/>
              </w:rPr>
              <w:t>14</w:t>
            </w:r>
          </w:p>
        </w:tc>
      </w:tr>
      <w:tr w:rsidR="00D915CF" w:rsidRPr="00D915CF" w14:paraId="61EE0CF9" w14:textId="77777777" w:rsidTr="004D0300">
        <w:tc>
          <w:tcPr>
            <w:tcW w:w="5116" w:type="dxa"/>
            <w:shd w:val="clear" w:color="auto" w:fill="auto"/>
          </w:tcPr>
          <w:p w14:paraId="61EE0CF7" w14:textId="2229BDFF" w:rsidR="007B3ACC" w:rsidRPr="00D915CF" w:rsidRDefault="007B3ACC" w:rsidP="5A7C0DC4">
            <w:pPr>
              <w:autoSpaceDE w:val="0"/>
              <w:autoSpaceDN w:val="0"/>
              <w:adjustRightInd w:val="0"/>
              <w:spacing w:after="0" w:line="240" w:lineRule="auto"/>
              <w:jc w:val="both"/>
              <w:rPr>
                <w:rFonts w:eastAsia="Times New Roman" w:cs="Calibri"/>
              </w:rPr>
            </w:pPr>
            <w:r w:rsidRPr="5A7C0DC4">
              <w:rPr>
                <w:rFonts w:eastAsia="Times New Roman" w:cs="Calibri"/>
              </w:rPr>
              <w:t>Jiljiga Refugee camps - North-East, border with Somalia </w:t>
            </w:r>
            <w:r w:rsidR="3271A1CA" w:rsidRPr="5A7C0DC4">
              <w:rPr>
                <w:rFonts w:eastAsia="Times New Roman" w:cs="Calibri"/>
              </w:rPr>
              <w:t>and Melkidia Refugee Camps  - South border with Somalia </w:t>
            </w:r>
          </w:p>
        </w:tc>
        <w:tc>
          <w:tcPr>
            <w:tcW w:w="4234" w:type="dxa"/>
            <w:shd w:val="clear" w:color="auto" w:fill="auto"/>
          </w:tcPr>
          <w:p w14:paraId="61EE0CF8" w14:textId="77777777" w:rsidR="007B3ACC" w:rsidRPr="00D915CF" w:rsidRDefault="007B3ACC" w:rsidP="00936D56">
            <w:pPr>
              <w:autoSpaceDE w:val="0"/>
              <w:autoSpaceDN w:val="0"/>
              <w:adjustRightInd w:val="0"/>
              <w:spacing w:after="0" w:line="240" w:lineRule="auto"/>
              <w:jc w:val="center"/>
              <w:rPr>
                <w:rFonts w:eastAsia="Times New Roman" w:cs="Calibri"/>
              </w:rPr>
            </w:pPr>
            <w:r w:rsidRPr="00D915CF">
              <w:rPr>
                <w:rFonts w:eastAsia="Times New Roman" w:cs="Calibri"/>
              </w:rPr>
              <w:t>9</w:t>
            </w:r>
          </w:p>
        </w:tc>
      </w:tr>
      <w:tr w:rsidR="00D915CF" w:rsidRPr="00D915CF" w14:paraId="61EE0CFF" w14:textId="77777777" w:rsidTr="004D0300">
        <w:tc>
          <w:tcPr>
            <w:tcW w:w="5116" w:type="dxa"/>
            <w:shd w:val="clear" w:color="auto" w:fill="D9D9D9" w:themeFill="background1" w:themeFillShade="D9"/>
          </w:tcPr>
          <w:p w14:paraId="61EE0CFD" w14:textId="77777777" w:rsidR="007B3ACC" w:rsidRPr="00D915CF" w:rsidRDefault="007B3ACC" w:rsidP="00936D56">
            <w:pPr>
              <w:autoSpaceDE w:val="0"/>
              <w:autoSpaceDN w:val="0"/>
              <w:adjustRightInd w:val="0"/>
              <w:spacing w:after="0" w:line="240" w:lineRule="auto"/>
              <w:jc w:val="center"/>
              <w:rPr>
                <w:rFonts w:eastAsia="Times New Roman" w:cs="Calibri"/>
                <w:b/>
                <w:i/>
              </w:rPr>
            </w:pPr>
            <w:r w:rsidRPr="00D915CF">
              <w:rPr>
                <w:rFonts w:eastAsia="Times New Roman" w:cs="Calibri"/>
                <w:b/>
                <w:i/>
              </w:rPr>
              <w:t>Total</w:t>
            </w:r>
          </w:p>
        </w:tc>
        <w:tc>
          <w:tcPr>
            <w:tcW w:w="4234" w:type="dxa"/>
            <w:shd w:val="clear" w:color="auto" w:fill="D9D9D9" w:themeFill="background1" w:themeFillShade="D9"/>
          </w:tcPr>
          <w:p w14:paraId="61EE0CFE" w14:textId="77777777" w:rsidR="007B3ACC" w:rsidRPr="00D915CF" w:rsidRDefault="007B3ACC" w:rsidP="00936D56">
            <w:pPr>
              <w:autoSpaceDE w:val="0"/>
              <w:autoSpaceDN w:val="0"/>
              <w:adjustRightInd w:val="0"/>
              <w:spacing w:after="0" w:line="240" w:lineRule="auto"/>
              <w:jc w:val="center"/>
              <w:rPr>
                <w:rFonts w:eastAsia="Times New Roman" w:cs="Calibri"/>
                <w:b/>
                <w:i/>
              </w:rPr>
            </w:pPr>
            <w:r w:rsidRPr="00D915CF">
              <w:rPr>
                <w:rFonts w:eastAsia="Times New Roman" w:cs="Calibri"/>
                <w:b/>
                <w:i/>
              </w:rPr>
              <w:t>23</w:t>
            </w:r>
          </w:p>
        </w:tc>
      </w:tr>
    </w:tbl>
    <w:p w14:paraId="61EE0D00" w14:textId="77777777" w:rsidR="007B3ACC" w:rsidRPr="00D915CF" w:rsidRDefault="007B3ACC" w:rsidP="007B3ACC">
      <w:pPr>
        <w:spacing w:line="240" w:lineRule="auto"/>
        <w:jc w:val="both"/>
        <w:rPr>
          <w:rFonts w:cstheme="minorHAnsi"/>
        </w:rPr>
      </w:pPr>
    </w:p>
    <w:p w14:paraId="61EE0D01" w14:textId="77777777" w:rsidR="007B3ACC" w:rsidRPr="00D915CF" w:rsidRDefault="007B3ACC" w:rsidP="00CB24C5">
      <w:pPr>
        <w:pStyle w:val="CommentText"/>
        <w:numPr>
          <w:ilvl w:val="0"/>
          <w:numId w:val="5"/>
        </w:numPr>
        <w:jc w:val="both"/>
        <w:rPr>
          <w:rFonts w:cs="Calibri"/>
          <w:b/>
          <w:bCs/>
          <w:sz w:val="22"/>
          <w:szCs w:val="22"/>
        </w:rPr>
      </w:pPr>
      <w:r w:rsidRPr="00D915CF">
        <w:rPr>
          <w:sz w:val="22"/>
          <w:szCs w:val="22"/>
        </w:rPr>
        <w:t xml:space="preserve">ICT service providers, including mobile network operators and internet service providers, will directly benefit from the project through contracts for infrastructure deployment and capacity purchase as well as local procurement of IT, awarded on a competitive basis. The wider business community will also benefit indirectly from reforms supported and investments made, including a more secure and cost-effective environment for conducting business online, on the back of more reliable, better quality, and low-cost broadband services; more seamless data exchange within and across borders; and the deployed enabling digital public infrastructure that facilitates online services, which boosts e-commerce. The creation of a regional digital market will provide local businesses with opportunities to scale within the region and access larger markets more easily. </w:t>
      </w:r>
    </w:p>
    <w:p w14:paraId="61EE0D02" w14:textId="77777777" w:rsidR="007B3ACC" w:rsidRPr="00D915CF" w:rsidRDefault="007B3ACC" w:rsidP="007B3ACC">
      <w:pPr>
        <w:pStyle w:val="CommentText"/>
        <w:ind w:left="360"/>
        <w:jc w:val="both"/>
        <w:rPr>
          <w:rFonts w:cs="Calibri"/>
          <w:b/>
          <w:bCs/>
          <w:sz w:val="22"/>
          <w:szCs w:val="22"/>
        </w:rPr>
      </w:pPr>
    </w:p>
    <w:p w14:paraId="61EE0D03" w14:textId="77777777" w:rsidR="007B3ACC" w:rsidRPr="00D915CF" w:rsidRDefault="007B3ACC" w:rsidP="00CB24C5">
      <w:pPr>
        <w:pStyle w:val="CommentText"/>
        <w:numPr>
          <w:ilvl w:val="0"/>
          <w:numId w:val="5"/>
        </w:numPr>
        <w:jc w:val="both"/>
        <w:rPr>
          <w:rFonts w:cs="Calibri"/>
          <w:b/>
          <w:bCs/>
          <w:sz w:val="22"/>
          <w:szCs w:val="22"/>
        </w:rPr>
      </w:pPr>
      <w:r w:rsidRPr="00D915CF">
        <w:rPr>
          <w:rFonts w:eastAsia="Calibri" w:cs="Calibri"/>
          <w:b/>
          <w:bCs/>
          <w:i/>
          <w:sz w:val="22"/>
          <w:szCs w:val="22"/>
        </w:rPr>
        <w:t>Public sector</w:t>
      </w:r>
      <w:r w:rsidRPr="00D915CF">
        <w:rPr>
          <w:rFonts w:eastAsia="Calibri" w:cs="Calibri"/>
          <w:b/>
          <w:bCs/>
          <w:sz w:val="22"/>
          <w:szCs w:val="22"/>
        </w:rPr>
        <w:t xml:space="preserve">. </w:t>
      </w:r>
      <w:r w:rsidRPr="00D915CF">
        <w:rPr>
          <w:rFonts w:cs="Calibri"/>
          <w:sz w:val="22"/>
          <w:szCs w:val="22"/>
        </w:rPr>
        <w:t>The main direct beneficiaries of the project include the Ministry of Innovation and Technology (MInT) and the Ethiopian Communications Authority (ECA) that will receive targeted financial and technical assistance. However, public institutions (including unconnected government offices, healthcare centers, schools, universities, TVETs) will also benefit from improved access to connectivity and access to shared digital infrastructure (e.g. IXPs, data hosting solutions). In addition, civil servants including female staff will be trained in management or use of digital systems and digital skills.</w:t>
      </w:r>
    </w:p>
    <w:p w14:paraId="61EE0D35" w14:textId="77777777" w:rsidR="00CD3CC5" w:rsidRPr="00D915CF" w:rsidRDefault="00CD3CC5" w:rsidP="00861995">
      <w:pPr>
        <w:pStyle w:val="ListParagraph"/>
        <w:ind w:left="0"/>
      </w:pPr>
    </w:p>
    <w:p w14:paraId="61EE0D36" w14:textId="77777777" w:rsidR="00472648" w:rsidRPr="00D915CF" w:rsidRDefault="00472648" w:rsidP="00CB24C5">
      <w:pPr>
        <w:pStyle w:val="ListParagraph"/>
        <w:numPr>
          <w:ilvl w:val="1"/>
          <w:numId w:val="41"/>
        </w:numPr>
        <w:ind w:left="360"/>
        <w:outlineLvl w:val="1"/>
        <w:rPr>
          <w:b/>
        </w:rPr>
      </w:pPr>
      <w:bookmarkStart w:id="13" w:name="_Toc146192897"/>
      <w:r w:rsidRPr="5A7C0DC4">
        <w:rPr>
          <w:b/>
          <w:bCs/>
        </w:rPr>
        <w:t>Objectives of the SEP for EA-RDIP</w:t>
      </w:r>
      <w:bookmarkEnd w:id="13"/>
    </w:p>
    <w:p w14:paraId="61EE0D37" w14:textId="77777777" w:rsidR="0073117E" w:rsidRPr="00D915CF" w:rsidRDefault="000366C1" w:rsidP="00CB24C5">
      <w:pPr>
        <w:pStyle w:val="ListParagraph"/>
        <w:numPr>
          <w:ilvl w:val="0"/>
          <w:numId w:val="4"/>
        </w:numPr>
        <w:spacing w:line="240" w:lineRule="auto"/>
        <w:ind w:left="0"/>
        <w:jc w:val="both"/>
        <w:rPr>
          <w:rFonts w:cstheme="minorHAnsi"/>
        </w:rPr>
      </w:pPr>
      <w:r>
        <w:t xml:space="preserve">The SEP for the EA-RDIP recognizes the importance of open and transparent engagement between the project implementing agency MInT and project stakeholders as an essential element of good international practice. The project perceives that effective stakeholder engagement can improve the environmental and social sustainability of the project, enhance project acceptance, and make a significant contribution to successful project design and implementation. </w:t>
      </w:r>
      <w:r w:rsidR="0073117E" w:rsidRPr="5A7C0DC4">
        <w:t xml:space="preserve">With this overall rationale in mind, the specific objectives of the project SEP are to: </w:t>
      </w:r>
    </w:p>
    <w:p w14:paraId="61EE0D38" w14:textId="77777777" w:rsidR="000366C1" w:rsidRPr="00D915CF" w:rsidRDefault="000366C1" w:rsidP="000366C1">
      <w:pPr>
        <w:pStyle w:val="ListParagraph"/>
        <w:spacing w:line="240" w:lineRule="auto"/>
        <w:ind w:left="0"/>
        <w:jc w:val="both"/>
        <w:rPr>
          <w:rFonts w:cstheme="minorHAnsi"/>
        </w:rPr>
      </w:pPr>
    </w:p>
    <w:p w14:paraId="61EE0D39" w14:textId="77777777" w:rsidR="0073117E" w:rsidRPr="00D915CF" w:rsidRDefault="0073117E" w:rsidP="00CB24C5">
      <w:pPr>
        <w:pStyle w:val="ListParagraph"/>
        <w:numPr>
          <w:ilvl w:val="0"/>
          <w:numId w:val="6"/>
        </w:numPr>
        <w:spacing w:line="240" w:lineRule="auto"/>
        <w:jc w:val="both"/>
        <w:rPr>
          <w:rFonts w:cstheme="minorHAnsi"/>
        </w:rPr>
      </w:pPr>
      <w:r w:rsidRPr="00D915CF">
        <w:t>establish a systematic approach to stakeholder engagement that will help the project implementing agency MInT</w:t>
      </w:r>
      <w:r w:rsidR="000140D2" w:rsidRPr="00D915CF">
        <w:t xml:space="preserve"> identify </w:t>
      </w:r>
      <w:r w:rsidRPr="00D915CF">
        <w:t xml:space="preserve">stakeholders and build and maintain a constructive relationship with them, in particular project affected parties. </w:t>
      </w:r>
    </w:p>
    <w:p w14:paraId="61EE0D3A" w14:textId="77777777" w:rsidR="000140D2" w:rsidRPr="00D915CF" w:rsidRDefault="0073117E" w:rsidP="00CB24C5">
      <w:pPr>
        <w:pStyle w:val="ListParagraph"/>
        <w:numPr>
          <w:ilvl w:val="0"/>
          <w:numId w:val="6"/>
        </w:numPr>
        <w:spacing w:line="240" w:lineRule="auto"/>
        <w:jc w:val="both"/>
        <w:rPr>
          <w:rFonts w:cstheme="minorHAnsi"/>
        </w:rPr>
      </w:pPr>
      <w:r w:rsidRPr="00D915CF">
        <w:t>assess the level of stakeholder interest and support for the project and to enable stakeholders’ views to be taken into account in project design and environmen</w:t>
      </w:r>
      <w:r w:rsidR="000140D2" w:rsidRPr="00D915CF">
        <w:t>tal and social performance.</w:t>
      </w:r>
      <w:r w:rsidRPr="00D915CF">
        <w:t xml:space="preserve"> </w:t>
      </w:r>
    </w:p>
    <w:p w14:paraId="61EE0D3B" w14:textId="77777777" w:rsidR="000140D2" w:rsidRPr="00D915CF" w:rsidRDefault="0073117E" w:rsidP="00CB24C5">
      <w:pPr>
        <w:pStyle w:val="ListParagraph"/>
        <w:numPr>
          <w:ilvl w:val="0"/>
          <w:numId w:val="6"/>
        </w:numPr>
        <w:spacing w:line="240" w:lineRule="auto"/>
        <w:jc w:val="both"/>
        <w:rPr>
          <w:rFonts w:cstheme="minorHAnsi"/>
        </w:rPr>
      </w:pPr>
      <w:r w:rsidRPr="00D915CF">
        <w:t xml:space="preserve">promote and provide means for effective and inclusive engagement with project-affected parties throughout the project life cycle on issues that could potentially affect them. </w:t>
      </w:r>
    </w:p>
    <w:p w14:paraId="61EE0D3C" w14:textId="77777777" w:rsidR="000140D2" w:rsidRPr="00D915CF" w:rsidRDefault="0073117E" w:rsidP="00CB24C5">
      <w:pPr>
        <w:pStyle w:val="ListParagraph"/>
        <w:numPr>
          <w:ilvl w:val="0"/>
          <w:numId w:val="6"/>
        </w:numPr>
        <w:spacing w:line="240" w:lineRule="auto"/>
        <w:jc w:val="both"/>
        <w:rPr>
          <w:rFonts w:cstheme="minorHAnsi"/>
        </w:rPr>
      </w:pPr>
      <w:r w:rsidRPr="00D915CF">
        <w:t>ensure that appropriate project information on environmental and social risks and impacts is disclosed to stakeholders in a timely, understandable, accessible, and appr</w:t>
      </w:r>
      <w:r w:rsidR="000140D2" w:rsidRPr="00D915CF">
        <w:t xml:space="preserve">opriate manner and format. </w:t>
      </w:r>
    </w:p>
    <w:p w14:paraId="61EE0D3D" w14:textId="77777777" w:rsidR="00BD4A6E" w:rsidRPr="00D915CF" w:rsidRDefault="0073117E" w:rsidP="00CB24C5">
      <w:pPr>
        <w:pStyle w:val="ListParagraph"/>
        <w:numPr>
          <w:ilvl w:val="0"/>
          <w:numId w:val="6"/>
        </w:numPr>
        <w:spacing w:line="240" w:lineRule="auto"/>
        <w:jc w:val="both"/>
        <w:rPr>
          <w:rFonts w:cstheme="minorHAnsi"/>
        </w:rPr>
      </w:pPr>
      <w:r w:rsidRPr="00D915CF">
        <w:lastRenderedPageBreak/>
        <w:t>provide project-affected parties with accessible and inclusive means to</w:t>
      </w:r>
      <w:r w:rsidR="00BD4A6E" w:rsidRPr="00D915CF">
        <w:t xml:space="preserve"> raise issues and grievances, and allow the MInT to respond to and manage such grievances.</w:t>
      </w:r>
    </w:p>
    <w:p w14:paraId="61EE0D3E" w14:textId="77777777" w:rsidR="008E65F1" w:rsidRPr="00D915CF" w:rsidRDefault="008E65F1" w:rsidP="008E65F1">
      <w:pPr>
        <w:pStyle w:val="ListParagraph"/>
        <w:spacing w:line="240" w:lineRule="auto"/>
        <w:ind w:left="0"/>
        <w:jc w:val="both"/>
        <w:rPr>
          <w:rFonts w:cstheme="minorHAnsi"/>
        </w:rPr>
      </w:pPr>
    </w:p>
    <w:p w14:paraId="61EE0D3F" w14:textId="77777777" w:rsidR="008E65F1" w:rsidRPr="00D915CF" w:rsidRDefault="00CE009F" w:rsidP="00936D56">
      <w:pPr>
        <w:pStyle w:val="ListParagraph"/>
        <w:spacing w:line="240" w:lineRule="auto"/>
        <w:ind w:left="0"/>
        <w:jc w:val="both"/>
        <w:outlineLvl w:val="1"/>
        <w:rPr>
          <w:rFonts w:cstheme="minorHAnsi"/>
          <w:b/>
        </w:rPr>
      </w:pPr>
      <w:bookmarkStart w:id="14" w:name="_Toc146192898"/>
      <w:r w:rsidRPr="00D915CF">
        <w:rPr>
          <w:rFonts w:cstheme="minorHAnsi"/>
          <w:b/>
        </w:rPr>
        <w:t>1.5 Scope of the SEP for the Project</w:t>
      </w:r>
      <w:bookmarkEnd w:id="14"/>
    </w:p>
    <w:p w14:paraId="61EE0D40" w14:textId="77777777" w:rsidR="008E65F1" w:rsidRPr="00D915CF" w:rsidRDefault="008E65F1" w:rsidP="00CB24C5">
      <w:pPr>
        <w:pStyle w:val="ListParagraph"/>
        <w:numPr>
          <w:ilvl w:val="0"/>
          <w:numId w:val="4"/>
        </w:numPr>
        <w:spacing w:line="240" w:lineRule="auto"/>
        <w:ind w:left="0"/>
        <w:jc w:val="both"/>
        <w:rPr>
          <w:rFonts w:cstheme="minorHAnsi"/>
        </w:rPr>
      </w:pPr>
      <w:r>
        <w:t>The MInT will engage with stakeholders throughout the project life cycle. For the scope of this SEP, the project life cycle starts with the identification of the proposed project; proceeds through the development of the project, the environmental and social assessment; project implementation and monitoring; and ends with the closure and decommissioning of the project. To this end, project-related stakeholder engagement starts at project identification and continues until closure of the project in a time frame that enables meaningful consultations with stakeholders as an iterative process.</w:t>
      </w:r>
    </w:p>
    <w:p w14:paraId="61EE0D41" w14:textId="77777777" w:rsidR="008E65F1" w:rsidRPr="00D915CF" w:rsidRDefault="008E65F1" w:rsidP="008E65F1">
      <w:pPr>
        <w:pStyle w:val="ListParagraph"/>
        <w:spacing w:line="240" w:lineRule="auto"/>
        <w:ind w:left="0"/>
        <w:jc w:val="both"/>
        <w:rPr>
          <w:rFonts w:cstheme="minorHAnsi"/>
        </w:rPr>
      </w:pPr>
    </w:p>
    <w:p w14:paraId="61EE0D42" w14:textId="33FF6A53" w:rsidR="008E65F1" w:rsidRPr="00D915CF" w:rsidRDefault="008E65F1" w:rsidP="5A7C0DC4">
      <w:pPr>
        <w:pStyle w:val="ListParagraph"/>
        <w:numPr>
          <w:ilvl w:val="0"/>
          <w:numId w:val="4"/>
        </w:numPr>
        <w:spacing w:line="240" w:lineRule="auto"/>
        <w:ind w:left="0"/>
        <w:jc w:val="both"/>
      </w:pPr>
      <w:r>
        <w:t>The nature, extent and frequency of the stakeholder engagement is determined by the significance of the environmental and social risks and impacts of the project and the level of concern expressed by stakeholders. Given that the ESMF of the project rated its environmental and social risks as substantial  stakeholder engagement improves the quality of project implementation, and builds trust with the project affected communities and other stakeholders, the SEP for EA-RDIP includes several formal points of engagement as well as ongoing information dissemination throughout the project cycle. Details on these formal points of engagement will be described in the later section.</w:t>
      </w:r>
    </w:p>
    <w:p w14:paraId="61EE0D44" w14:textId="6C7F2549" w:rsidR="00F91985" w:rsidRDefault="00F91985">
      <w:pPr>
        <w:spacing w:after="160" w:line="259" w:lineRule="auto"/>
        <w:rPr>
          <w:rFonts w:cstheme="minorHAnsi"/>
        </w:rPr>
      </w:pPr>
      <w:r>
        <w:rPr>
          <w:rFonts w:cstheme="minorHAnsi"/>
        </w:rPr>
        <w:br w:type="page"/>
      </w:r>
    </w:p>
    <w:p w14:paraId="61EE0D45" w14:textId="77777777" w:rsidR="00EB7A9E" w:rsidRPr="00D915CF" w:rsidRDefault="00EB7A9E" w:rsidP="00CB24C5">
      <w:pPr>
        <w:pStyle w:val="ListParagraph"/>
        <w:numPr>
          <w:ilvl w:val="0"/>
          <w:numId w:val="41"/>
        </w:numPr>
        <w:spacing w:line="240" w:lineRule="auto"/>
        <w:ind w:hanging="270"/>
        <w:jc w:val="both"/>
        <w:outlineLvl w:val="0"/>
        <w:rPr>
          <w:rFonts w:cstheme="minorHAnsi"/>
          <w:b/>
        </w:rPr>
      </w:pPr>
      <w:bookmarkStart w:id="15" w:name="_Toc146192899"/>
      <w:r w:rsidRPr="00D915CF">
        <w:rPr>
          <w:rFonts w:cstheme="minorHAnsi"/>
          <w:b/>
        </w:rPr>
        <w:lastRenderedPageBreak/>
        <w:t>LEGAL FRAMEWORK</w:t>
      </w:r>
      <w:bookmarkEnd w:id="15"/>
    </w:p>
    <w:p w14:paraId="61EE0D46" w14:textId="77777777" w:rsidR="00E5078F" w:rsidRPr="00D915CF" w:rsidRDefault="00E5078F" w:rsidP="00CB24C5">
      <w:pPr>
        <w:pStyle w:val="ListParagraph"/>
        <w:numPr>
          <w:ilvl w:val="1"/>
          <w:numId w:val="41"/>
        </w:numPr>
        <w:spacing w:line="240" w:lineRule="auto"/>
        <w:ind w:left="630"/>
        <w:jc w:val="both"/>
        <w:outlineLvl w:val="1"/>
        <w:rPr>
          <w:rFonts w:cstheme="minorHAnsi"/>
          <w:b/>
        </w:rPr>
      </w:pPr>
      <w:bookmarkStart w:id="16" w:name="_Toc146192900"/>
      <w:r w:rsidRPr="00D915CF">
        <w:rPr>
          <w:rFonts w:cstheme="minorHAnsi"/>
          <w:b/>
        </w:rPr>
        <w:t>National Legal Framework</w:t>
      </w:r>
      <w:bookmarkEnd w:id="16"/>
    </w:p>
    <w:p w14:paraId="61EE0D47" w14:textId="77777777" w:rsidR="00E5078F" w:rsidRPr="00D915CF" w:rsidRDefault="00E5078F" w:rsidP="00CB24C5">
      <w:pPr>
        <w:pStyle w:val="ListParagraph"/>
        <w:numPr>
          <w:ilvl w:val="0"/>
          <w:numId w:val="4"/>
        </w:numPr>
        <w:spacing w:line="240" w:lineRule="auto"/>
        <w:ind w:left="0"/>
        <w:jc w:val="both"/>
        <w:rPr>
          <w:rFonts w:cstheme="minorHAnsi"/>
        </w:rPr>
      </w:pPr>
      <w:r w:rsidRPr="5A7C0DC4">
        <w:t xml:space="preserve">As the findings of the project ESFM show, the implementation of the EA-RDIP will have significant environmental and social risks and impacts to the project affected persons or communities that require their active engagement from planning stage to the performance of the project throughout its lifecycle.  In recognition of this, the Federal Democratic Republic of Ethiopia (FDRE) has issued legislations concerning the rights of the project affected person/community in general and pastoralists and agro-pastoralists in particular to engage in the decision making process relating to development matters affecting their life.  </w:t>
      </w:r>
    </w:p>
    <w:p w14:paraId="61EE0D48" w14:textId="77777777" w:rsidR="00E5078F" w:rsidRPr="00D915CF" w:rsidRDefault="00E5078F" w:rsidP="00E5078F">
      <w:pPr>
        <w:pStyle w:val="ListParagraph"/>
        <w:spacing w:line="240" w:lineRule="auto"/>
        <w:ind w:left="0"/>
        <w:jc w:val="both"/>
        <w:rPr>
          <w:rFonts w:cstheme="minorHAnsi"/>
        </w:rPr>
      </w:pPr>
    </w:p>
    <w:p w14:paraId="61EE0D49" w14:textId="6349BE07" w:rsidR="00E5078F" w:rsidRPr="00D915CF" w:rsidRDefault="00E5078F" w:rsidP="00CB24C5">
      <w:pPr>
        <w:pStyle w:val="ListParagraph"/>
        <w:numPr>
          <w:ilvl w:val="0"/>
          <w:numId w:val="4"/>
        </w:numPr>
        <w:spacing w:line="240" w:lineRule="auto"/>
        <w:ind w:left="0"/>
        <w:jc w:val="both"/>
        <w:rPr>
          <w:rFonts w:cstheme="minorHAnsi"/>
        </w:rPr>
      </w:pPr>
      <w:r w:rsidRPr="5A7C0DC4">
        <w:t>The Constitution of the Federal Democratic Republic of Ethiopia starts by declaring the governing principles relating with development interventions such as EA-RDIP significantly affecting the life of the people: the rights of the citizens to improve living standard and sustainable development (Article 43 (1)), to be consulted with respect to the decision making process and development be</w:t>
      </w:r>
      <w:r w:rsidR="0095173C" w:rsidRPr="5A7C0DC4">
        <w:t>ne</w:t>
      </w:r>
      <w:r w:rsidRPr="5A7C0DC4">
        <w:t xml:space="preserve">fits from such interventions (Article 43 (2)). </w:t>
      </w:r>
    </w:p>
    <w:p w14:paraId="61EE0D4A" w14:textId="77777777" w:rsidR="00E5078F" w:rsidRPr="00D915CF" w:rsidRDefault="00E5078F" w:rsidP="00E5078F">
      <w:pPr>
        <w:pStyle w:val="ListParagraph"/>
        <w:rPr>
          <w:rFonts w:cstheme="minorHAnsi"/>
          <w:bCs/>
        </w:rPr>
      </w:pPr>
    </w:p>
    <w:p w14:paraId="61EE0D4B" w14:textId="71ED2A99" w:rsidR="00E5078F" w:rsidRPr="00D915CF" w:rsidRDefault="00E5078F" w:rsidP="00CB24C5">
      <w:pPr>
        <w:pStyle w:val="ListParagraph"/>
        <w:numPr>
          <w:ilvl w:val="0"/>
          <w:numId w:val="4"/>
        </w:numPr>
        <w:spacing w:line="240" w:lineRule="auto"/>
        <w:ind w:left="0"/>
        <w:jc w:val="both"/>
        <w:rPr>
          <w:rStyle w:val="markedcontent"/>
          <w:rFonts w:cstheme="minorHAnsi"/>
        </w:rPr>
      </w:pPr>
      <w:r w:rsidRPr="5A7C0DC4">
        <w:t>In association with the implementation of EA-RDIP, one of the examples of critical issue that necessitate meaningful consultation of the project affected persons/communities is inv</w:t>
      </w:r>
      <w:r w:rsidR="0095173C" w:rsidRPr="5A7C0DC4">
        <w:t>oluntary</w:t>
      </w:r>
      <w:r w:rsidRPr="5A7C0DC4">
        <w:t xml:space="preserve"> resettlement. As stated in the finding of the ESMF, the undertaking of all the three sub-components under Component 2 of the project (see the description of Section 1.2 above) require land acquisition that may cause economic and physical displacement. In view of this fact, Article (8) of the Ethiopian Constitution set out the rights of the peasants and pastoralists for a meaningful consultation and the protection against forced eviction from their possession. </w:t>
      </w:r>
      <w:r w:rsidRPr="5A7C0DC4">
        <w:rPr>
          <w:rStyle w:val="markedcontent"/>
        </w:rPr>
        <w:t>Further, the Ethiopian Constitution has the provision on resettlement and rehabilitation as the civic rights of the citizens. Article (44), Sub-Article (2) has a clause stating that: “All persons who have been displaced or whose livelihoods have been adversely affected as the result</w:t>
      </w:r>
      <w:r w:rsidRPr="5A7C0DC4">
        <w:t xml:space="preserve"> </w:t>
      </w:r>
      <w:r w:rsidRPr="5A7C0DC4">
        <w:rPr>
          <w:rStyle w:val="markedcontent"/>
        </w:rPr>
        <w:t>of development programs, whether by the government or private sector, have the right to commensurate monetary or alternative means of compensation,</w:t>
      </w:r>
      <w:r w:rsidRPr="5A7C0DC4">
        <w:t xml:space="preserve"> </w:t>
      </w:r>
      <w:r w:rsidRPr="5A7C0DC4">
        <w:rPr>
          <w:rStyle w:val="markedcontent"/>
        </w:rPr>
        <w:t xml:space="preserve">including relocation with adequate state assistance.” </w:t>
      </w:r>
    </w:p>
    <w:p w14:paraId="61EE0D4C" w14:textId="77777777" w:rsidR="00E5078F" w:rsidRPr="00D915CF" w:rsidRDefault="00E5078F" w:rsidP="00E5078F">
      <w:pPr>
        <w:pStyle w:val="ListParagraph"/>
        <w:spacing w:line="240" w:lineRule="auto"/>
        <w:ind w:left="0"/>
        <w:jc w:val="both"/>
        <w:rPr>
          <w:rStyle w:val="markedcontent"/>
          <w:rFonts w:cstheme="minorHAnsi"/>
        </w:rPr>
      </w:pPr>
    </w:p>
    <w:p w14:paraId="61EE0D4D" w14:textId="2AE5B069" w:rsidR="00E5078F" w:rsidRPr="00D915CF" w:rsidRDefault="00E5078F" w:rsidP="00CB24C5">
      <w:pPr>
        <w:pStyle w:val="ListParagraph"/>
        <w:numPr>
          <w:ilvl w:val="0"/>
          <w:numId w:val="4"/>
        </w:numPr>
        <w:spacing w:line="240" w:lineRule="auto"/>
        <w:ind w:left="0"/>
        <w:jc w:val="both"/>
        <w:rPr>
          <w:rFonts w:cstheme="minorHAnsi"/>
        </w:rPr>
      </w:pPr>
      <w:r w:rsidRPr="5A7C0DC4">
        <w:t xml:space="preserve">The </w:t>
      </w:r>
      <w:r w:rsidR="00DB0277" w:rsidRPr="5A7C0DC4">
        <w:t>G</w:t>
      </w:r>
      <w:r w:rsidRPr="5A7C0DC4">
        <w:t>overnment of Ethiopia has provided further specific enactments to regulate on the engagement of the affected persons/communities and resettlement compensation procedures. Expropriation of Land for Public Purpose, Payments of Compensation and Resettlement of Displaced People, Proclamation No. 1161/2019 has set out the requirement for participatory approach to initiate the land expropriation and compensation process (Article 18).</w:t>
      </w:r>
      <w:r w:rsidRPr="5A7C0DC4">
        <w:rPr>
          <w:b/>
          <w:bCs/>
        </w:rPr>
        <w:t xml:space="preserve"> </w:t>
      </w:r>
      <w:r w:rsidRPr="5A7C0DC4">
        <w:t>Otherwise,</w:t>
      </w:r>
      <w:r w:rsidRPr="5A7C0DC4">
        <w:rPr>
          <w:b/>
          <w:bCs/>
        </w:rPr>
        <w:t xml:space="preserve"> </w:t>
      </w:r>
      <w:r w:rsidRPr="5A7C0DC4">
        <w:t>Article 19, Sub-Article (1-2) sated: “Any person who received an order of expropriation of his landholding; or who has an interest or claim on the property to be expropriated may file an application within 30 days of service of the order to the Complaint Hearing Body. While Article (19), Sub-Article (2) described on how such Complaint Hearing Body is established. As asserted in Article (20), Sub-Articles (1): “A party who is aggrieved with decision given on his own land expropriation or compensation procedures shall file an appeal to the Appeal Hearing Council within 30(thirty) days of the receipt of the written notice of the decision thereof. If the party feels that his grievance is unresolved by the Appeal Hearing Council, he has the right to appeal to the Regional High Court within 30 days of the receipt of the decision in writing (Article (20), Sub-Article (2)).</w:t>
      </w:r>
    </w:p>
    <w:p w14:paraId="61EE0D4E" w14:textId="77777777" w:rsidR="00E5078F" w:rsidRPr="00D915CF" w:rsidRDefault="00E5078F" w:rsidP="00E5078F">
      <w:pPr>
        <w:pStyle w:val="ListParagraph"/>
        <w:spacing w:line="240" w:lineRule="auto"/>
        <w:ind w:left="0"/>
        <w:jc w:val="both"/>
        <w:rPr>
          <w:rFonts w:cstheme="minorHAnsi"/>
        </w:rPr>
      </w:pPr>
    </w:p>
    <w:p w14:paraId="61EE0D4F" w14:textId="77777777" w:rsidR="00E5078F" w:rsidRPr="00D915CF" w:rsidRDefault="00E5078F" w:rsidP="00CB24C5">
      <w:pPr>
        <w:pStyle w:val="ListParagraph"/>
        <w:numPr>
          <w:ilvl w:val="0"/>
          <w:numId w:val="4"/>
        </w:numPr>
        <w:spacing w:line="240" w:lineRule="auto"/>
        <w:ind w:left="0"/>
        <w:jc w:val="both"/>
        <w:rPr>
          <w:rFonts w:cstheme="minorHAnsi"/>
        </w:rPr>
      </w:pPr>
      <w:r w:rsidRPr="5A7C0DC4">
        <w:t xml:space="preserve">As per the Proclamation No.1161/2019, the government can expropriate land for any used deemed better for development whether public or private. To avoid a low bar for expropriation, however, the Proclamation has set out further procedures. Article 5, Sub-Articles (1), (2), (3), (4), and (5) detailed on the procedure to expropriate land and responsible organ to give decision on expropriation of land for projects </w:t>
      </w:r>
      <w:r w:rsidRPr="5A7C0DC4">
        <w:lastRenderedPageBreak/>
        <w:t>intends for public purpose. Article (5) Sub-Article (1) of Article 5 states that the appropriate Federal Authority, or a Regional, Addis Ababa, Dire Dawa, cabinet shall decide on expropriation of land on the basis of an approved land use plan; or master plan; and whether the expropriated land directly or indirectly brings better development for the public.</w:t>
      </w:r>
    </w:p>
    <w:p w14:paraId="61EE0D50" w14:textId="77777777" w:rsidR="00E5078F" w:rsidRPr="00D915CF" w:rsidRDefault="00E5078F" w:rsidP="00E5078F">
      <w:pPr>
        <w:pStyle w:val="ListParagraph"/>
        <w:rPr>
          <w:rFonts w:cstheme="minorHAnsi"/>
        </w:rPr>
      </w:pPr>
    </w:p>
    <w:p w14:paraId="61EE0D51" w14:textId="77777777" w:rsidR="00E5078F" w:rsidRPr="00D915CF" w:rsidRDefault="00E5078F" w:rsidP="00CB24C5">
      <w:pPr>
        <w:pStyle w:val="ListParagraph"/>
        <w:numPr>
          <w:ilvl w:val="0"/>
          <w:numId w:val="4"/>
        </w:numPr>
        <w:spacing w:line="240" w:lineRule="auto"/>
        <w:ind w:left="0"/>
        <w:jc w:val="both"/>
        <w:rPr>
          <w:rFonts w:cstheme="minorHAnsi"/>
        </w:rPr>
      </w:pPr>
      <w:r w:rsidRPr="5A7C0DC4">
        <w:t>The lives of the project-affected pastoral communities are inextricably linked to the land on which they live and the natural resources on which they depend. They are therefore particularly vulnerable to the loss of, alienation from or exploitation of their land and access to natural and cultural resources resulting from project-related land acquisition or restriction on land use calling for due attention of national legal legislation. Proclamation No. 1161/2019 has the provision that recognize such differential impacts of the project and the need for special consideration for the affected pastoral and agro-pastoral communities. Accordingly, Article 12 of the Proclamation obligate the preparation of Resettlement Plan with special measures for effective participation, compensation, assistance and livelihood restoration for the project affected pastoral and agro-pastoral.</w:t>
      </w:r>
    </w:p>
    <w:p w14:paraId="61EE0D52" w14:textId="77777777" w:rsidR="00E5078F" w:rsidRPr="00D915CF" w:rsidRDefault="00E5078F" w:rsidP="00E5078F">
      <w:pPr>
        <w:pStyle w:val="ListParagraph"/>
        <w:rPr>
          <w:rFonts w:cstheme="minorHAnsi"/>
          <w:bCs/>
        </w:rPr>
      </w:pPr>
    </w:p>
    <w:p w14:paraId="61EE0D53" w14:textId="77777777" w:rsidR="00E5078F" w:rsidRPr="00D915CF" w:rsidRDefault="00E5078F" w:rsidP="00CB24C5">
      <w:pPr>
        <w:pStyle w:val="ListParagraph"/>
        <w:numPr>
          <w:ilvl w:val="0"/>
          <w:numId w:val="4"/>
        </w:numPr>
        <w:spacing w:line="240" w:lineRule="auto"/>
        <w:ind w:left="0"/>
        <w:jc w:val="both"/>
        <w:rPr>
          <w:rFonts w:cstheme="minorHAnsi"/>
        </w:rPr>
      </w:pPr>
      <w:r w:rsidRPr="5A7C0DC4">
        <w:t xml:space="preserve">Besides providing details of the compensation payment for the replacement of property loss (Article 12, Sub-articles 1-5), Proclamation No. 1161/2019 has the provision on resettlement package in case of economic and physical displacement associating with the implementation of the EA-RDIP. Under Article 16 (sub-article 2), the Proclamation mandates the responsible bodies to establish a resettlement package for the affected persons as follows: “Regional states, Addis Ababa, and Dire Dawa City Administrations, shall develop resettlement packages that may enable displaced people to sustainably resettle”. The Proclamation gives the affected community the right to purchase shares from the investment. Furthermore, as indicated in Sub-Article (4) of the referred Article, the regional States and City administrations shall establish a fund for compensation payment and rehabilitation. </w:t>
      </w:r>
    </w:p>
    <w:p w14:paraId="61EE0D54" w14:textId="77777777" w:rsidR="00A1598B" w:rsidRPr="00D915CF" w:rsidRDefault="00A1598B" w:rsidP="00A1598B">
      <w:pPr>
        <w:pStyle w:val="ListParagraph"/>
        <w:rPr>
          <w:rStyle w:val="markedcontent"/>
          <w:rFonts w:cstheme="minorHAnsi"/>
        </w:rPr>
      </w:pPr>
    </w:p>
    <w:p w14:paraId="61EE0D55" w14:textId="77777777" w:rsidR="00E5078F" w:rsidRPr="00D915CF" w:rsidRDefault="00A1598B" w:rsidP="00CB24C5">
      <w:pPr>
        <w:pStyle w:val="ListParagraph"/>
        <w:numPr>
          <w:ilvl w:val="1"/>
          <w:numId w:val="41"/>
        </w:numPr>
        <w:spacing w:line="240" w:lineRule="auto"/>
        <w:ind w:left="450"/>
        <w:jc w:val="both"/>
        <w:outlineLvl w:val="1"/>
        <w:rPr>
          <w:rFonts w:cstheme="minorHAnsi"/>
          <w:b/>
        </w:rPr>
      </w:pPr>
      <w:bookmarkStart w:id="17" w:name="_Toc146192901"/>
      <w:r w:rsidRPr="00D915CF">
        <w:rPr>
          <w:rStyle w:val="markedcontent"/>
          <w:rFonts w:cstheme="minorHAnsi"/>
          <w:b/>
        </w:rPr>
        <w:t>World Bank Requirements</w:t>
      </w:r>
      <w:bookmarkEnd w:id="17"/>
    </w:p>
    <w:p w14:paraId="61EE0D56" w14:textId="77777777" w:rsidR="00A1598B" w:rsidRPr="00D915CF" w:rsidRDefault="00A1598B" w:rsidP="00CB24C5">
      <w:pPr>
        <w:pStyle w:val="ListParagraph"/>
        <w:numPr>
          <w:ilvl w:val="0"/>
          <w:numId w:val="4"/>
        </w:numPr>
        <w:spacing w:line="240" w:lineRule="auto"/>
        <w:ind w:left="0"/>
        <w:jc w:val="both"/>
        <w:rPr>
          <w:rFonts w:cstheme="minorHAnsi"/>
        </w:rPr>
      </w:pPr>
      <w:r w:rsidRPr="5A7C0DC4">
        <w:rPr>
          <w:rFonts w:eastAsia="Times New Roman"/>
        </w:rPr>
        <w:t>The World Bank’s Environmental and Social Framework (ESF)’s Environmental and Social Standard (ESS) 10 “Stakeholder Engagement and Information Disclosure”, recognizes ‘the importance of open and transparent engagement between the Borrower and project stakeholders as an essential element of</w:t>
      </w:r>
      <w:r w:rsidR="00994A75" w:rsidRPr="5A7C0DC4">
        <w:rPr>
          <w:rFonts w:eastAsia="Times New Roman"/>
        </w:rPr>
        <w:t xml:space="preserve"> good international practice’. </w:t>
      </w:r>
      <w:r w:rsidRPr="5A7C0DC4">
        <w:rPr>
          <w:rFonts w:eastAsia="Times New Roman"/>
        </w:rPr>
        <w:t>Specifically, the requirements set out by ESS10 are the following:</w:t>
      </w:r>
    </w:p>
    <w:p w14:paraId="61EE0D57" w14:textId="77777777" w:rsidR="00994A75" w:rsidRPr="00D915CF" w:rsidRDefault="00A1598B" w:rsidP="00CB24C5">
      <w:pPr>
        <w:numPr>
          <w:ilvl w:val="0"/>
          <w:numId w:val="7"/>
        </w:numPr>
        <w:spacing w:after="0" w:line="240" w:lineRule="auto"/>
        <w:contextualSpacing/>
        <w:jc w:val="both"/>
        <w:rPr>
          <w:rFonts w:asciiTheme="minorHAnsi" w:eastAsia="Times New Roman" w:hAnsiTheme="minorHAnsi" w:cstheme="minorHAnsi"/>
        </w:rPr>
      </w:pPr>
      <w:r w:rsidRPr="00D915CF">
        <w:rPr>
          <w:rFonts w:asciiTheme="minorHAnsi" w:eastAsia="Times New Roman" w:hAnsiTheme="minorHAnsi" w:cstheme="minorHAnsi"/>
        </w:rPr>
        <w:t xml:space="preserve">Borrowers will engage with stakeholders throughout the project cycle, commencing such engagement as early as possible in the project development process and in a timeframe that enables meaningful consultations with stakeholders on project design. The nature, scope and frequency of stakeholder engagement will be proportionate to the nature and scale of the project and its potential risks and impacts. Borrowers will engage in meaningful consultations with all stakeholders. </w:t>
      </w:r>
    </w:p>
    <w:p w14:paraId="61EE0D58" w14:textId="77777777" w:rsidR="00A1598B" w:rsidRPr="00D915CF" w:rsidRDefault="00A1598B" w:rsidP="00CB24C5">
      <w:pPr>
        <w:numPr>
          <w:ilvl w:val="0"/>
          <w:numId w:val="7"/>
        </w:numPr>
        <w:spacing w:after="0" w:line="240" w:lineRule="auto"/>
        <w:contextualSpacing/>
        <w:jc w:val="both"/>
        <w:rPr>
          <w:rFonts w:asciiTheme="minorHAnsi" w:eastAsia="Times New Roman" w:hAnsiTheme="minorHAnsi" w:cstheme="minorHAnsi"/>
        </w:rPr>
      </w:pPr>
      <w:r w:rsidRPr="00D915CF">
        <w:rPr>
          <w:rFonts w:asciiTheme="minorHAnsi" w:eastAsia="Times New Roman" w:hAnsiTheme="minorHAnsi" w:cstheme="minorHAnsi"/>
        </w:rPr>
        <w:t>Borrowers will provide stakeholders with timely, relevant, understandable and accessible information, and consult with them in a culturally appropriate manner, which is free of manipulation, interference, coercion, discrimination and intimidation. The process of stakeholder engagement will involve the following, as set out in further detail in this ESS: (i) stakeholder identification and analysis; (ii) planning how the engagement with stakeholders will take place; (iii) disclosure of information; (iv) consultation with stakeholders; (v) addressing and responding grievances; and (vi) reporting to stakeholders.</w:t>
      </w:r>
    </w:p>
    <w:p w14:paraId="61EE0D59" w14:textId="77777777" w:rsidR="00A1598B" w:rsidRPr="00D915CF" w:rsidRDefault="00A1598B" w:rsidP="00CB24C5">
      <w:pPr>
        <w:numPr>
          <w:ilvl w:val="0"/>
          <w:numId w:val="7"/>
        </w:numPr>
        <w:spacing w:after="0" w:line="240" w:lineRule="auto"/>
        <w:contextualSpacing/>
        <w:jc w:val="both"/>
        <w:rPr>
          <w:rFonts w:asciiTheme="minorHAnsi" w:eastAsia="Times New Roman" w:hAnsiTheme="minorHAnsi" w:cstheme="minorHAnsi"/>
        </w:rPr>
      </w:pPr>
      <w:r w:rsidRPr="00D915CF">
        <w:rPr>
          <w:rFonts w:asciiTheme="minorHAnsi" w:eastAsia="Times New Roman" w:hAnsiTheme="minorHAnsi" w:cstheme="minorHAnsi"/>
        </w:rPr>
        <w:t xml:space="preserve">The Borrower will maintain and disclose as part of the environmental and social assessment, a documented record of stakeholder engagement, including a description of the stakeholders </w:t>
      </w:r>
      <w:r w:rsidRPr="00D915CF">
        <w:rPr>
          <w:rFonts w:asciiTheme="minorHAnsi" w:eastAsia="Times New Roman" w:hAnsiTheme="minorHAnsi" w:cstheme="minorHAnsi"/>
        </w:rPr>
        <w:lastRenderedPageBreak/>
        <w:t xml:space="preserve">consulted, a summary of the feedback received and a brief explanation of how the feedback was considered, or the reasons why it was not. </w:t>
      </w:r>
    </w:p>
    <w:p w14:paraId="61EE0D5A" w14:textId="77777777" w:rsidR="00A1598B" w:rsidRPr="00D915CF" w:rsidRDefault="00A1598B" w:rsidP="00CB24C5">
      <w:pPr>
        <w:numPr>
          <w:ilvl w:val="0"/>
          <w:numId w:val="7"/>
        </w:numPr>
        <w:spacing w:after="0" w:line="240" w:lineRule="auto"/>
        <w:contextualSpacing/>
        <w:jc w:val="both"/>
        <w:rPr>
          <w:rFonts w:asciiTheme="minorHAnsi" w:eastAsia="Times New Roman" w:hAnsiTheme="minorHAnsi" w:cstheme="minorHAnsi"/>
        </w:rPr>
      </w:pPr>
      <w:r w:rsidRPr="00D915CF">
        <w:rPr>
          <w:rFonts w:asciiTheme="minorHAnsi" w:eastAsia="Times New Roman" w:hAnsiTheme="minorHAnsi" w:cstheme="minorHAnsi"/>
        </w:rPr>
        <w:t>A Stakeholder Engagement Plan proportionate to the nature and scale of the project and its potential risks and impacts needs to be developed by the Borrower. It must be disclosed as early as possible, and before project appraisal, and the Borrower needs to seek the views of stakeholders on the SEP, including on the identification of stakeholders and the proposals for future engagement. If significant changes are made to the SEP, the Borrower must disclose the updated SEP. According to ESS10, the Borrower should also propose and implement a grievance mechanism to receive and facilitate the resolution of concerns and grievances of project-affected parties related to the environmental and social performance of the project in a timely manner.</w:t>
      </w:r>
    </w:p>
    <w:p w14:paraId="61EE0D5B" w14:textId="77777777" w:rsidR="00A1598B" w:rsidRPr="00D915CF" w:rsidRDefault="00A1598B" w:rsidP="00A1598B">
      <w:pPr>
        <w:spacing w:after="0" w:line="240" w:lineRule="auto"/>
        <w:contextualSpacing/>
        <w:jc w:val="both"/>
        <w:rPr>
          <w:rFonts w:asciiTheme="minorHAnsi" w:eastAsia="Times New Roman" w:hAnsiTheme="minorHAnsi" w:cstheme="minorHAnsi"/>
        </w:rPr>
      </w:pPr>
    </w:p>
    <w:p w14:paraId="61EE0D5C" w14:textId="77777777" w:rsidR="00994A75" w:rsidRPr="00D915CF" w:rsidRDefault="00A1598B" w:rsidP="00CB24C5">
      <w:pPr>
        <w:pStyle w:val="ListParagraph"/>
        <w:numPr>
          <w:ilvl w:val="0"/>
          <w:numId w:val="4"/>
        </w:numPr>
        <w:spacing w:after="0" w:line="240" w:lineRule="auto"/>
        <w:ind w:left="0"/>
        <w:jc w:val="both"/>
        <w:rPr>
          <w:rFonts w:eastAsia="Times New Roman" w:cstheme="minorHAnsi"/>
        </w:rPr>
      </w:pPr>
      <w:r w:rsidRPr="5A7C0DC4">
        <w:t>As per Guiding Notes 25.3, the borrower is expected to conduct stakeholders’ consultation in line with the Good Faith Negotiations. Thus, SEP is required to implement meaningful consultation with stakeholders in line with the Good Faith Negotiation that involves: (a) willingness to engage in a process and availability to meet at reasonable times and frequency; (b) sharing of information necessary for informed negotiation; (c) use of mutually acceptable procedures for negotiation; (d) willingness to change initial positions and modify offers where possible; and (e) provision of sufficient time for the process.</w:t>
      </w:r>
    </w:p>
    <w:p w14:paraId="61EE0D5D" w14:textId="77777777" w:rsidR="00994A75" w:rsidRPr="00D915CF" w:rsidRDefault="00994A75" w:rsidP="00994A75">
      <w:pPr>
        <w:pStyle w:val="ListParagraph"/>
        <w:spacing w:after="0" w:line="240" w:lineRule="auto"/>
        <w:ind w:left="0"/>
        <w:jc w:val="both"/>
        <w:rPr>
          <w:rFonts w:eastAsia="Times New Roman" w:cstheme="minorHAnsi"/>
        </w:rPr>
      </w:pPr>
    </w:p>
    <w:p w14:paraId="61EE0D5E" w14:textId="77777777" w:rsidR="0039592E" w:rsidRPr="00D915CF" w:rsidRDefault="00A1598B" w:rsidP="00CB24C5">
      <w:pPr>
        <w:pStyle w:val="ListParagraph"/>
        <w:numPr>
          <w:ilvl w:val="0"/>
          <w:numId w:val="4"/>
        </w:numPr>
        <w:spacing w:after="0" w:line="240" w:lineRule="auto"/>
        <w:ind w:left="0"/>
        <w:jc w:val="both"/>
        <w:rPr>
          <w:rFonts w:eastAsia="Times New Roman" w:cstheme="minorHAnsi"/>
        </w:rPr>
      </w:pPr>
      <w:r w:rsidRPr="5A7C0DC4">
        <w:rPr>
          <w:rFonts w:eastAsia="Times New Roman"/>
        </w:rPr>
        <w:t>In addition, the World Bank’s ESF provides specific provisions that target differentially vulnerable groups</w:t>
      </w:r>
      <w:r w:rsidR="00917664" w:rsidRPr="5A7C0DC4">
        <w:rPr>
          <w:rFonts w:eastAsia="Times New Roman"/>
        </w:rPr>
        <w:t xml:space="preserve"> of people such as pastoralists,</w:t>
      </w:r>
      <w:r w:rsidRPr="5A7C0DC4">
        <w:rPr>
          <w:rFonts w:eastAsia="Times New Roman"/>
        </w:rPr>
        <w:t xml:space="preserve"> </w:t>
      </w:r>
      <w:r w:rsidRPr="5A7C0DC4">
        <w:t>as required in ESS7 (paragraph 23) and ESS10 (paragraphs 19-22). For every project cycle the borrower is expected to make meaningful consultation and informed decision of pastoralist in a culturally appropriate and gender and intergenerationally inclusive manners. Likewise, as per the reference, the borrower will undertake a process of meaningful consultation in a manner that provides stakeholders with opportunities to express their views on project risks, impacts, and mitigation measures, and allows the Borrower to consider and respond to them. Meaningful consultation will be carried out on an ongoing basis as the nature of issues, impacts, and opportunities evolve.</w:t>
      </w:r>
    </w:p>
    <w:p w14:paraId="61EE0D5F" w14:textId="77777777" w:rsidR="0039592E" w:rsidRPr="00D915CF" w:rsidRDefault="0039592E" w:rsidP="0039592E">
      <w:pPr>
        <w:pStyle w:val="ListParagraph"/>
        <w:rPr>
          <w:rFonts w:eastAsia="Times New Roman" w:cstheme="minorHAnsi"/>
        </w:rPr>
      </w:pPr>
    </w:p>
    <w:p w14:paraId="61EE0D60" w14:textId="77777777" w:rsidR="00A1598B" w:rsidRPr="00D915CF" w:rsidRDefault="0039592E" w:rsidP="00CB24C5">
      <w:pPr>
        <w:pStyle w:val="ListParagraph"/>
        <w:numPr>
          <w:ilvl w:val="1"/>
          <w:numId w:val="41"/>
        </w:numPr>
        <w:spacing w:after="0" w:line="240" w:lineRule="auto"/>
        <w:ind w:left="540"/>
        <w:jc w:val="both"/>
        <w:outlineLvl w:val="1"/>
        <w:rPr>
          <w:rFonts w:eastAsia="Times New Roman" w:cstheme="minorHAnsi"/>
          <w:b/>
        </w:rPr>
      </w:pPr>
      <w:bookmarkStart w:id="18" w:name="_Toc146192902"/>
      <w:r w:rsidRPr="00D915CF">
        <w:rPr>
          <w:rFonts w:eastAsia="Times New Roman" w:cstheme="minorHAnsi"/>
          <w:b/>
        </w:rPr>
        <w:t>Gap Analysis</w:t>
      </w:r>
      <w:bookmarkEnd w:id="18"/>
    </w:p>
    <w:p w14:paraId="61EE0D61" w14:textId="77777777" w:rsidR="001609EB" w:rsidRPr="00D915CF" w:rsidRDefault="0039592E" w:rsidP="00CB24C5">
      <w:pPr>
        <w:pStyle w:val="ListParagraph"/>
        <w:numPr>
          <w:ilvl w:val="0"/>
          <w:numId w:val="4"/>
        </w:numPr>
        <w:spacing w:line="240" w:lineRule="auto"/>
        <w:ind w:left="0"/>
        <w:jc w:val="both"/>
        <w:rPr>
          <w:rFonts w:cstheme="minorHAnsi"/>
        </w:rPr>
      </w:pPr>
      <w:r w:rsidRPr="5A7C0DC4">
        <w:t xml:space="preserve">An overview of the national policies, legal and institutional framework reveals several gaps regarding the mechanism to implement effective stakeholder engagement at project level. </w:t>
      </w:r>
      <w:r w:rsidR="00B25524" w:rsidRPr="5A7C0DC4">
        <w:rPr>
          <w:b/>
          <w:bCs/>
          <w:i/>
          <w:iCs/>
        </w:rPr>
        <w:t>Table 3</w:t>
      </w:r>
      <w:r w:rsidRPr="5A7C0DC4">
        <w:t xml:space="preserve"> below summarizes the gap analysis comparing between the national legislation and World Bank.</w:t>
      </w:r>
    </w:p>
    <w:p w14:paraId="61EE0D62" w14:textId="5B6B7876" w:rsidR="00903CA2" w:rsidRPr="00D915CF" w:rsidRDefault="00E836F0" w:rsidP="00E836F0">
      <w:pPr>
        <w:pStyle w:val="Caption"/>
        <w:rPr>
          <w:rFonts w:ascii="Calibri" w:hAnsi="Calibri" w:cs="Calibri"/>
          <w:b w:val="0"/>
        </w:rPr>
      </w:pPr>
      <w:r w:rsidRPr="00D915CF">
        <w:rPr>
          <w:rFonts w:ascii="Calibri" w:hAnsi="Calibri" w:cs="Calibri"/>
        </w:rPr>
        <w:t xml:space="preserve">Table </w:t>
      </w:r>
      <w:r w:rsidRPr="00D915CF">
        <w:rPr>
          <w:rFonts w:ascii="Calibri" w:hAnsi="Calibri" w:cs="Calibri"/>
        </w:rPr>
        <w:fldChar w:fldCharType="begin"/>
      </w:r>
      <w:r w:rsidRPr="00D915CF">
        <w:rPr>
          <w:rFonts w:ascii="Calibri" w:hAnsi="Calibri" w:cs="Calibri"/>
        </w:rPr>
        <w:instrText xml:space="preserve"> SEQ Table \* ARABIC </w:instrText>
      </w:r>
      <w:r w:rsidRPr="00D915CF">
        <w:rPr>
          <w:rFonts w:ascii="Calibri" w:hAnsi="Calibri" w:cs="Calibri"/>
        </w:rPr>
        <w:fldChar w:fldCharType="separate"/>
      </w:r>
      <w:r w:rsidR="00D57811">
        <w:rPr>
          <w:rFonts w:ascii="Calibri" w:hAnsi="Calibri" w:cs="Calibri"/>
          <w:noProof/>
        </w:rPr>
        <w:t>3</w:t>
      </w:r>
      <w:r w:rsidRPr="00D915CF">
        <w:rPr>
          <w:rFonts w:ascii="Calibri" w:hAnsi="Calibri" w:cs="Calibri"/>
        </w:rPr>
        <w:fldChar w:fldCharType="end"/>
      </w:r>
      <w:r w:rsidRPr="00D915CF">
        <w:rPr>
          <w:rFonts w:ascii="Calibri" w:hAnsi="Calibri" w:cs="Calibri"/>
        </w:rPr>
        <w:t xml:space="preserve"> Gap Analysis between the National Legislation and World Bank</w:t>
      </w:r>
    </w:p>
    <w:tbl>
      <w:tblPr>
        <w:tblW w:w="9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5"/>
        <w:gridCol w:w="3060"/>
        <w:gridCol w:w="3675"/>
      </w:tblGrid>
      <w:tr w:rsidR="00D915CF" w:rsidRPr="00D915CF" w14:paraId="61EE0D66" w14:textId="77777777" w:rsidTr="00611615">
        <w:trPr>
          <w:trHeight w:val="410"/>
          <w:tblHeader/>
        </w:trPr>
        <w:tc>
          <w:tcPr>
            <w:tcW w:w="2695" w:type="dxa"/>
            <w:shd w:val="clear" w:color="auto" w:fill="D9D9D9"/>
          </w:tcPr>
          <w:p w14:paraId="61EE0D63" w14:textId="77777777" w:rsidR="00903CA2" w:rsidRPr="00D915CF" w:rsidRDefault="00903CA2" w:rsidP="00611615">
            <w:pPr>
              <w:spacing w:after="0" w:line="240" w:lineRule="auto"/>
              <w:jc w:val="center"/>
              <w:rPr>
                <w:rFonts w:asciiTheme="minorHAnsi" w:hAnsiTheme="minorHAnsi" w:cstheme="minorHAnsi"/>
                <w:b/>
              </w:rPr>
            </w:pPr>
            <w:r w:rsidRPr="00D915CF">
              <w:rPr>
                <w:rFonts w:asciiTheme="minorHAnsi" w:hAnsiTheme="minorHAnsi" w:cstheme="minorHAnsi"/>
                <w:b/>
              </w:rPr>
              <w:t>National legislation</w:t>
            </w:r>
          </w:p>
        </w:tc>
        <w:tc>
          <w:tcPr>
            <w:tcW w:w="3060" w:type="dxa"/>
            <w:shd w:val="clear" w:color="auto" w:fill="D9D9D9"/>
          </w:tcPr>
          <w:p w14:paraId="61EE0D64" w14:textId="77777777" w:rsidR="00903CA2" w:rsidRPr="00D915CF" w:rsidRDefault="00903CA2" w:rsidP="00611615">
            <w:pPr>
              <w:spacing w:after="0" w:line="240" w:lineRule="auto"/>
              <w:jc w:val="center"/>
              <w:rPr>
                <w:rFonts w:asciiTheme="minorHAnsi" w:hAnsiTheme="minorHAnsi" w:cstheme="minorHAnsi"/>
                <w:b/>
              </w:rPr>
            </w:pPr>
            <w:r w:rsidRPr="00D915CF">
              <w:rPr>
                <w:rFonts w:asciiTheme="minorHAnsi" w:hAnsiTheme="minorHAnsi" w:cstheme="minorHAnsi"/>
                <w:b/>
              </w:rPr>
              <w:t>World Bank</w:t>
            </w:r>
          </w:p>
        </w:tc>
        <w:tc>
          <w:tcPr>
            <w:tcW w:w="3675" w:type="dxa"/>
            <w:shd w:val="clear" w:color="auto" w:fill="D9D9D9"/>
          </w:tcPr>
          <w:p w14:paraId="61EE0D65" w14:textId="77777777" w:rsidR="00903CA2" w:rsidRPr="00D915CF" w:rsidRDefault="00903CA2" w:rsidP="00611615">
            <w:pPr>
              <w:spacing w:after="0" w:line="240" w:lineRule="auto"/>
              <w:jc w:val="center"/>
              <w:rPr>
                <w:rFonts w:asciiTheme="minorHAnsi" w:hAnsiTheme="minorHAnsi" w:cstheme="minorHAnsi"/>
                <w:b/>
              </w:rPr>
            </w:pPr>
            <w:r w:rsidRPr="00D915CF">
              <w:rPr>
                <w:rFonts w:asciiTheme="minorHAnsi" w:hAnsiTheme="minorHAnsi" w:cstheme="minorHAnsi"/>
                <w:b/>
              </w:rPr>
              <w:t>Project</w:t>
            </w:r>
          </w:p>
        </w:tc>
      </w:tr>
      <w:tr w:rsidR="00D915CF" w:rsidRPr="00D915CF" w14:paraId="61EE0D6A" w14:textId="77777777" w:rsidTr="00611615">
        <w:trPr>
          <w:trHeight w:val="660"/>
        </w:trPr>
        <w:tc>
          <w:tcPr>
            <w:tcW w:w="2695" w:type="dxa"/>
          </w:tcPr>
          <w:p w14:paraId="61EE0D67" w14:textId="77777777" w:rsidR="00903CA2" w:rsidRPr="00D915CF" w:rsidRDefault="00903CA2" w:rsidP="00611615">
            <w:pPr>
              <w:spacing w:after="0" w:line="240" w:lineRule="auto"/>
              <w:jc w:val="both"/>
              <w:rPr>
                <w:rFonts w:asciiTheme="minorHAnsi" w:hAnsiTheme="minorHAnsi" w:cstheme="minorHAnsi"/>
                <w:sz w:val="21"/>
                <w:szCs w:val="21"/>
              </w:rPr>
            </w:pPr>
            <w:r w:rsidRPr="00D915CF">
              <w:rPr>
                <w:rFonts w:asciiTheme="minorHAnsi" w:hAnsiTheme="minorHAnsi" w:cstheme="minorHAnsi"/>
                <w:sz w:val="21"/>
                <w:szCs w:val="21"/>
              </w:rPr>
              <w:t>The national legislation has no provision for the development of a specific stakeholder engagement plan for public consultations.</w:t>
            </w:r>
          </w:p>
        </w:tc>
        <w:tc>
          <w:tcPr>
            <w:tcW w:w="3060" w:type="dxa"/>
          </w:tcPr>
          <w:p w14:paraId="61EE0D68" w14:textId="77777777" w:rsidR="00903CA2" w:rsidRPr="00D915CF" w:rsidRDefault="00903CA2" w:rsidP="00611615">
            <w:pPr>
              <w:spacing w:after="0" w:line="240" w:lineRule="auto"/>
              <w:jc w:val="both"/>
              <w:rPr>
                <w:rFonts w:asciiTheme="minorHAnsi" w:hAnsiTheme="minorHAnsi" w:cstheme="minorHAnsi"/>
                <w:sz w:val="21"/>
                <w:szCs w:val="21"/>
              </w:rPr>
            </w:pPr>
            <w:r w:rsidRPr="00D915CF">
              <w:rPr>
                <w:rFonts w:asciiTheme="minorHAnsi" w:hAnsiTheme="minorHAnsi" w:cstheme="minorHAnsi"/>
                <w:sz w:val="21"/>
                <w:szCs w:val="21"/>
              </w:rPr>
              <w:t>Consultations with stakeholders and public involvement are the integral parts in the development and implementation of the SEP.</w:t>
            </w:r>
          </w:p>
        </w:tc>
        <w:tc>
          <w:tcPr>
            <w:tcW w:w="3675" w:type="dxa"/>
          </w:tcPr>
          <w:p w14:paraId="61EE0D69" w14:textId="77777777" w:rsidR="00903CA2" w:rsidRPr="00D915CF" w:rsidRDefault="00903CA2" w:rsidP="00611615">
            <w:pPr>
              <w:spacing w:after="0" w:line="240" w:lineRule="auto"/>
              <w:jc w:val="both"/>
              <w:rPr>
                <w:rFonts w:asciiTheme="minorHAnsi" w:hAnsiTheme="minorHAnsi" w:cstheme="minorHAnsi"/>
                <w:sz w:val="21"/>
                <w:szCs w:val="21"/>
              </w:rPr>
            </w:pPr>
            <w:r w:rsidRPr="00D915CF">
              <w:rPr>
                <w:rFonts w:asciiTheme="minorHAnsi" w:hAnsiTheme="minorHAnsi" w:cstheme="minorHAnsi"/>
                <w:sz w:val="21"/>
                <w:szCs w:val="21"/>
              </w:rPr>
              <w:t>Ethiopia currently does not have clear national legislative provisions on the citizen and stakeholder engagement for specific investment programs and projects. In those cases, it relies on the relevant provisions of the WB requirements. The project will carry out a comprehensive consultative process with project stakeholders as being required through public disclosure meetings, individual consultations and public consultations.</w:t>
            </w:r>
          </w:p>
        </w:tc>
      </w:tr>
      <w:tr w:rsidR="00D915CF" w:rsidRPr="00D915CF" w14:paraId="61EE0D6F" w14:textId="77777777" w:rsidTr="00611615">
        <w:trPr>
          <w:trHeight w:val="660"/>
        </w:trPr>
        <w:tc>
          <w:tcPr>
            <w:tcW w:w="2695" w:type="dxa"/>
          </w:tcPr>
          <w:p w14:paraId="61EE0D6B" w14:textId="77777777" w:rsidR="00903CA2" w:rsidRPr="00D915CF" w:rsidRDefault="00903CA2" w:rsidP="00611615">
            <w:pPr>
              <w:spacing w:after="0" w:line="240" w:lineRule="auto"/>
              <w:jc w:val="both"/>
              <w:rPr>
                <w:rFonts w:asciiTheme="minorHAnsi" w:hAnsiTheme="minorHAnsi" w:cstheme="minorHAnsi"/>
                <w:sz w:val="21"/>
                <w:szCs w:val="21"/>
              </w:rPr>
            </w:pPr>
            <w:r w:rsidRPr="00D915CF">
              <w:rPr>
                <w:rFonts w:asciiTheme="minorHAnsi" w:hAnsiTheme="minorHAnsi" w:cstheme="minorHAnsi"/>
                <w:sz w:val="21"/>
                <w:szCs w:val="21"/>
              </w:rPr>
              <w:lastRenderedPageBreak/>
              <w:t>The national legislation has provisions that allow citizens to make complaints and grievances, but these provisions do not allow anonymity. Anonymous or submitted petitions without indicating the petitioner's postal or e-mail address are not examined.</w:t>
            </w:r>
          </w:p>
        </w:tc>
        <w:tc>
          <w:tcPr>
            <w:tcW w:w="3060" w:type="dxa"/>
          </w:tcPr>
          <w:p w14:paraId="61EE0D6C" w14:textId="77777777" w:rsidR="00903CA2" w:rsidRPr="00D915CF" w:rsidRDefault="00903CA2" w:rsidP="00611615">
            <w:pPr>
              <w:spacing w:after="0" w:line="240" w:lineRule="auto"/>
              <w:jc w:val="both"/>
              <w:rPr>
                <w:rFonts w:asciiTheme="minorHAnsi" w:hAnsiTheme="minorHAnsi" w:cstheme="minorHAnsi"/>
                <w:sz w:val="21"/>
                <w:szCs w:val="21"/>
              </w:rPr>
            </w:pPr>
            <w:r w:rsidRPr="00D915CF">
              <w:rPr>
                <w:rFonts w:asciiTheme="minorHAnsi" w:hAnsiTheme="minorHAnsi" w:cstheme="minorHAnsi"/>
                <w:sz w:val="21"/>
                <w:szCs w:val="21"/>
              </w:rPr>
              <w:t xml:space="preserve">The World Bank ESS10 allows the option of anonymous provision of grievances. </w:t>
            </w:r>
          </w:p>
        </w:tc>
        <w:tc>
          <w:tcPr>
            <w:tcW w:w="3675" w:type="dxa"/>
          </w:tcPr>
          <w:p w14:paraId="61EE0D6D" w14:textId="77777777" w:rsidR="00903CA2" w:rsidRPr="00D915CF" w:rsidRDefault="00903CA2" w:rsidP="00611615">
            <w:pPr>
              <w:spacing w:after="0" w:line="240" w:lineRule="auto"/>
              <w:jc w:val="both"/>
              <w:rPr>
                <w:rFonts w:asciiTheme="minorHAnsi" w:hAnsiTheme="minorHAnsi" w:cstheme="minorHAnsi"/>
                <w:sz w:val="21"/>
                <w:szCs w:val="21"/>
              </w:rPr>
            </w:pPr>
            <w:r w:rsidRPr="00D915CF">
              <w:rPr>
                <w:rFonts w:asciiTheme="minorHAnsi" w:hAnsiTheme="minorHAnsi" w:cstheme="minorHAnsi"/>
                <w:sz w:val="21"/>
                <w:szCs w:val="21"/>
              </w:rPr>
              <w:t>The project will apply the WB standard and allow anonymous submission of grievances and complaints.</w:t>
            </w:r>
          </w:p>
          <w:p w14:paraId="61EE0D6E" w14:textId="77777777" w:rsidR="00903CA2" w:rsidRPr="00D915CF" w:rsidRDefault="00903CA2" w:rsidP="00611615">
            <w:pPr>
              <w:spacing w:after="0" w:line="240" w:lineRule="auto"/>
              <w:jc w:val="both"/>
              <w:rPr>
                <w:rFonts w:asciiTheme="minorHAnsi" w:hAnsiTheme="minorHAnsi" w:cstheme="minorHAnsi"/>
                <w:sz w:val="21"/>
                <w:szCs w:val="21"/>
              </w:rPr>
            </w:pPr>
          </w:p>
        </w:tc>
      </w:tr>
      <w:tr w:rsidR="00D915CF" w:rsidRPr="00D915CF" w14:paraId="61EE0D73" w14:textId="77777777" w:rsidTr="00611615">
        <w:trPr>
          <w:trHeight w:val="660"/>
        </w:trPr>
        <w:tc>
          <w:tcPr>
            <w:tcW w:w="2695" w:type="dxa"/>
          </w:tcPr>
          <w:p w14:paraId="61EE0D70" w14:textId="77777777" w:rsidR="00903CA2" w:rsidRPr="00D915CF" w:rsidRDefault="00903CA2" w:rsidP="00611615">
            <w:pPr>
              <w:spacing w:after="0" w:line="240" w:lineRule="auto"/>
              <w:jc w:val="both"/>
              <w:rPr>
                <w:rFonts w:asciiTheme="minorHAnsi" w:hAnsiTheme="minorHAnsi" w:cstheme="minorHAnsi"/>
                <w:sz w:val="21"/>
                <w:szCs w:val="21"/>
              </w:rPr>
            </w:pPr>
            <w:r w:rsidRPr="00D915CF">
              <w:rPr>
                <w:rFonts w:asciiTheme="minorHAnsi" w:hAnsiTheme="minorHAnsi" w:cstheme="minorHAnsi"/>
                <w:sz w:val="21"/>
                <w:szCs w:val="21"/>
              </w:rPr>
              <w:t>The national legislation does not have special provisions to address the concerns of the vulnerable groups during the consultation process.</w:t>
            </w:r>
          </w:p>
        </w:tc>
        <w:tc>
          <w:tcPr>
            <w:tcW w:w="3060" w:type="dxa"/>
          </w:tcPr>
          <w:p w14:paraId="61EE0D71" w14:textId="77777777" w:rsidR="00903CA2" w:rsidRPr="00D915CF" w:rsidRDefault="00903CA2" w:rsidP="00611615">
            <w:pPr>
              <w:spacing w:after="0" w:line="240" w:lineRule="auto"/>
              <w:jc w:val="both"/>
              <w:rPr>
                <w:rFonts w:asciiTheme="minorHAnsi" w:hAnsiTheme="minorHAnsi" w:cstheme="minorHAnsi"/>
                <w:sz w:val="21"/>
                <w:szCs w:val="21"/>
              </w:rPr>
            </w:pPr>
            <w:r w:rsidRPr="00D915CF">
              <w:rPr>
                <w:rFonts w:asciiTheme="minorHAnsi" w:hAnsiTheme="minorHAnsi" w:cstheme="minorHAnsi"/>
                <w:sz w:val="21"/>
                <w:szCs w:val="21"/>
              </w:rPr>
              <w:t xml:space="preserve">The ESS10 specifically provides for the identification and engagement with vulnerable groups that might be affected by the project to ensure that these groups also benefit from the project activities. </w:t>
            </w:r>
          </w:p>
        </w:tc>
        <w:tc>
          <w:tcPr>
            <w:tcW w:w="3675" w:type="dxa"/>
          </w:tcPr>
          <w:p w14:paraId="61EE0D72" w14:textId="48AD6F6E" w:rsidR="00903CA2" w:rsidRPr="00D915CF" w:rsidRDefault="00903CA2" w:rsidP="00611615">
            <w:pPr>
              <w:spacing w:after="0" w:line="240" w:lineRule="auto"/>
              <w:jc w:val="both"/>
              <w:rPr>
                <w:rFonts w:asciiTheme="minorHAnsi" w:hAnsiTheme="minorHAnsi" w:cstheme="minorHAnsi"/>
                <w:sz w:val="21"/>
                <w:szCs w:val="21"/>
              </w:rPr>
            </w:pPr>
            <w:r w:rsidRPr="00D915CF">
              <w:rPr>
                <w:rFonts w:asciiTheme="minorHAnsi" w:hAnsiTheme="minorHAnsi" w:cstheme="minorHAnsi"/>
                <w:sz w:val="21"/>
                <w:szCs w:val="21"/>
              </w:rPr>
              <w:t xml:space="preserve">To overcome the </w:t>
            </w:r>
            <w:r w:rsidR="00A00704">
              <w:rPr>
                <w:rFonts w:asciiTheme="minorHAnsi" w:hAnsiTheme="minorHAnsi" w:cstheme="minorHAnsi"/>
                <w:sz w:val="21"/>
                <w:szCs w:val="21"/>
              </w:rPr>
              <w:t>gap</w:t>
            </w:r>
            <w:r w:rsidRPr="00D915CF">
              <w:rPr>
                <w:rFonts w:asciiTheme="minorHAnsi" w:hAnsiTheme="minorHAnsi" w:cstheme="minorHAnsi"/>
                <w:sz w:val="21"/>
                <w:szCs w:val="21"/>
              </w:rPr>
              <w:t>, the SEP put in place special mechanism to inform, engage with, and understand disadvantaged or vulnerable groups with regard to the impacts of the project on them, the means of obtaining access to compensation and benefits where appropriate, and how and when to raise grievances. For example, accessible for stakeholders with sensory disabilities through providing project documents in Braille or engaging a sign language interpreter during the consultation. For pastoral communities where literacy level is generally low, SEP uses additional formats like location sketches, physical models, and film presentations to communicate relevant project information. The EA-RDIP SEP helps the public to understand technical documents, for instance, through the publication of simplified summaries, nontechnical background explanations, or access to local experts.</w:t>
            </w:r>
          </w:p>
        </w:tc>
      </w:tr>
      <w:tr w:rsidR="00903CA2" w:rsidRPr="00D915CF" w14:paraId="61EE0D77" w14:textId="77777777" w:rsidTr="00611615">
        <w:trPr>
          <w:trHeight w:val="660"/>
        </w:trPr>
        <w:tc>
          <w:tcPr>
            <w:tcW w:w="2695" w:type="dxa"/>
          </w:tcPr>
          <w:p w14:paraId="61EE0D74" w14:textId="77777777" w:rsidR="00903CA2" w:rsidRPr="00D915CF" w:rsidRDefault="00903CA2" w:rsidP="00611615">
            <w:pPr>
              <w:spacing w:after="0" w:line="240" w:lineRule="auto"/>
              <w:rPr>
                <w:rFonts w:asciiTheme="minorHAnsi" w:hAnsiTheme="minorHAnsi" w:cstheme="minorHAnsi"/>
                <w:sz w:val="21"/>
                <w:szCs w:val="21"/>
              </w:rPr>
            </w:pPr>
            <w:r w:rsidRPr="00D915CF">
              <w:rPr>
                <w:rFonts w:asciiTheme="minorHAnsi" w:hAnsiTheme="minorHAnsi" w:cstheme="minorHAnsi"/>
                <w:sz w:val="21"/>
                <w:szCs w:val="21"/>
              </w:rPr>
              <w:t>The national legislation does not have provisions to establish a Project specific GRM.</w:t>
            </w:r>
          </w:p>
        </w:tc>
        <w:tc>
          <w:tcPr>
            <w:tcW w:w="3060" w:type="dxa"/>
          </w:tcPr>
          <w:p w14:paraId="61EE0D75" w14:textId="77777777" w:rsidR="00903CA2" w:rsidRPr="00D915CF" w:rsidRDefault="00903CA2" w:rsidP="00611615">
            <w:pPr>
              <w:spacing w:after="0" w:line="240" w:lineRule="auto"/>
              <w:rPr>
                <w:rFonts w:asciiTheme="minorHAnsi" w:hAnsiTheme="minorHAnsi" w:cstheme="minorHAnsi"/>
                <w:sz w:val="21"/>
                <w:szCs w:val="21"/>
              </w:rPr>
            </w:pPr>
            <w:r w:rsidRPr="00D915CF">
              <w:rPr>
                <w:rFonts w:asciiTheme="minorHAnsi" w:hAnsiTheme="minorHAnsi" w:cstheme="minorHAnsi"/>
                <w:sz w:val="21"/>
                <w:szCs w:val="21"/>
              </w:rPr>
              <w:t>According to the ESS 10 and ESS 2 the Project specific GRM should be established and be easily accessible for all stakeholders at each stage of Project, including specific GRM for project workers.</w:t>
            </w:r>
          </w:p>
        </w:tc>
        <w:tc>
          <w:tcPr>
            <w:tcW w:w="3675" w:type="dxa"/>
          </w:tcPr>
          <w:p w14:paraId="61EE0D76" w14:textId="77777777" w:rsidR="00903CA2" w:rsidRPr="00D915CF" w:rsidRDefault="00903CA2" w:rsidP="00611615">
            <w:pPr>
              <w:spacing w:after="0" w:line="240" w:lineRule="auto"/>
              <w:rPr>
                <w:rFonts w:asciiTheme="minorHAnsi" w:hAnsiTheme="minorHAnsi" w:cstheme="minorHAnsi"/>
                <w:sz w:val="21"/>
                <w:szCs w:val="21"/>
              </w:rPr>
            </w:pPr>
            <w:r w:rsidRPr="00D915CF">
              <w:rPr>
                <w:rFonts w:asciiTheme="minorHAnsi" w:hAnsiTheme="minorHAnsi" w:cstheme="minorHAnsi"/>
                <w:sz w:val="21"/>
                <w:szCs w:val="21"/>
              </w:rPr>
              <w:t>The Project specific GRM will be established for all stakeholders at each stage of the Project, including GRM for all project workers.</w:t>
            </w:r>
            <w:r w:rsidRPr="00D915CF">
              <w:rPr>
                <w:rFonts w:asciiTheme="minorHAnsi" w:hAnsiTheme="minorHAnsi" w:cstheme="minorHAnsi"/>
                <w:sz w:val="21"/>
                <w:szCs w:val="21"/>
                <w:vertAlign w:val="superscript"/>
              </w:rPr>
              <w:footnoteReference w:id="4"/>
            </w:r>
          </w:p>
        </w:tc>
      </w:tr>
    </w:tbl>
    <w:p w14:paraId="61EE0D78" w14:textId="77777777" w:rsidR="001609EB" w:rsidRPr="00D915CF" w:rsidRDefault="001609EB" w:rsidP="00903CA2">
      <w:pPr>
        <w:spacing w:after="0" w:line="240" w:lineRule="auto"/>
        <w:contextualSpacing/>
        <w:jc w:val="both"/>
        <w:rPr>
          <w:rFonts w:ascii="Times New Roman" w:eastAsia="Times New Roman" w:hAnsi="Times New Roman"/>
          <w:sz w:val="24"/>
          <w:szCs w:val="24"/>
        </w:rPr>
      </w:pPr>
    </w:p>
    <w:p w14:paraId="61EE0D79" w14:textId="620F4E78" w:rsidR="00017C6B" w:rsidRDefault="00017C6B">
      <w:pPr>
        <w:spacing w:after="160" w:line="259" w:lineRule="auto"/>
        <w:rPr>
          <w:rFonts w:ascii="Times New Roman" w:eastAsia="Times New Roman" w:hAnsi="Times New Roman"/>
          <w:sz w:val="24"/>
          <w:szCs w:val="24"/>
        </w:rPr>
      </w:pPr>
      <w:r>
        <w:rPr>
          <w:rFonts w:ascii="Times New Roman" w:eastAsia="Times New Roman" w:hAnsi="Times New Roman"/>
          <w:sz w:val="24"/>
          <w:szCs w:val="24"/>
        </w:rPr>
        <w:br w:type="page"/>
      </w:r>
    </w:p>
    <w:p w14:paraId="61EE0D7A" w14:textId="77777777" w:rsidR="00903CA2" w:rsidRPr="00D915CF" w:rsidRDefault="004146D7" w:rsidP="00CB24C5">
      <w:pPr>
        <w:pStyle w:val="ListParagraph"/>
        <w:numPr>
          <w:ilvl w:val="0"/>
          <w:numId w:val="41"/>
        </w:numPr>
        <w:jc w:val="both"/>
        <w:outlineLvl w:val="0"/>
        <w:rPr>
          <w:rFonts w:cstheme="minorHAnsi"/>
        </w:rPr>
      </w:pPr>
      <w:bookmarkStart w:id="19" w:name="_Toc146192903"/>
      <w:r w:rsidRPr="00D915CF">
        <w:rPr>
          <w:rFonts w:cstheme="minorHAnsi"/>
          <w:b/>
        </w:rPr>
        <w:lastRenderedPageBreak/>
        <w:t>BRIEF SUMMARY OF PREVIOUS STAKEHOLDER ENGAGEMENT UNDER THE PROJECT</w:t>
      </w:r>
      <w:bookmarkEnd w:id="19"/>
    </w:p>
    <w:p w14:paraId="61EE0D7B" w14:textId="7C166894" w:rsidR="001609EB" w:rsidRPr="00D915CF" w:rsidRDefault="00B46B2C" w:rsidP="00CB24C5">
      <w:pPr>
        <w:pStyle w:val="ListParagraph"/>
        <w:numPr>
          <w:ilvl w:val="0"/>
          <w:numId w:val="4"/>
        </w:numPr>
        <w:spacing w:line="240" w:lineRule="auto"/>
        <w:ind w:left="0"/>
        <w:jc w:val="both"/>
        <w:rPr>
          <w:rFonts w:cstheme="minorHAnsi"/>
        </w:rPr>
      </w:pPr>
      <w:r w:rsidRPr="5A7C0DC4">
        <w:t xml:space="preserve">Engaging with stakeholder began during the assessment for the preparation of the </w:t>
      </w:r>
      <w:r w:rsidR="001A3147" w:rsidRPr="5A7C0DC4">
        <w:t xml:space="preserve">Environment and Social </w:t>
      </w:r>
      <w:r w:rsidR="003B4D0C" w:rsidRPr="5A7C0DC4">
        <w:t xml:space="preserve">(E &amp; </w:t>
      </w:r>
      <w:r w:rsidR="00C817EF" w:rsidRPr="5A7C0DC4">
        <w:t>S) instruments</w:t>
      </w:r>
      <w:r w:rsidR="001A3147" w:rsidRPr="5A7C0DC4">
        <w:t xml:space="preserve"> </w:t>
      </w:r>
      <w:r w:rsidRPr="5A7C0DC4">
        <w:t>for the EA-RDIP including</w:t>
      </w:r>
      <w:r w:rsidR="005A1FC0" w:rsidRPr="5A7C0DC4">
        <w:t xml:space="preserve"> the Environmental and Social </w:t>
      </w:r>
      <w:r w:rsidR="006E48E1" w:rsidRPr="5A7C0DC4">
        <w:t xml:space="preserve">Management </w:t>
      </w:r>
      <w:r w:rsidR="005A1FC0" w:rsidRPr="5A7C0DC4">
        <w:t>Framework</w:t>
      </w:r>
      <w:r w:rsidRPr="5A7C0DC4">
        <w:t xml:space="preserve"> </w:t>
      </w:r>
      <w:r w:rsidR="005A1FC0" w:rsidRPr="5A7C0DC4">
        <w:t>(</w:t>
      </w:r>
      <w:r w:rsidRPr="5A7C0DC4">
        <w:t>ESMF</w:t>
      </w:r>
      <w:r w:rsidR="005A1FC0" w:rsidRPr="5A7C0DC4">
        <w:t>)</w:t>
      </w:r>
      <w:r w:rsidRPr="5A7C0DC4">
        <w:t>,</w:t>
      </w:r>
      <w:r w:rsidR="005A1FC0" w:rsidRPr="5A7C0DC4">
        <w:t xml:space="preserve"> the</w:t>
      </w:r>
      <w:r w:rsidRPr="5A7C0DC4">
        <w:t xml:space="preserve"> S</w:t>
      </w:r>
      <w:r w:rsidR="005A1FC0" w:rsidRPr="5A7C0DC4">
        <w:t>oc</w:t>
      </w:r>
      <w:r w:rsidR="00B63FB7">
        <w:t>i</w:t>
      </w:r>
      <w:r w:rsidR="005A1FC0" w:rsidRPr="5A7C0DC4">
        <w:t xml:space="preserve">al </w:t>
      </w:r>
      <w:r w:rsidR="00B63FB7" w:rsidRPr="5A7C0DC4">
        <w:t>Assessment</w:t>
      </w:r>
      <w:r w:rsidRPr="5A7C0DC4">
        <w:t xml:space="preserve">, </w:t>
      </w:r>
      <w:r w:rsidR="005A1FC0" w:rsidRPr="5A7C0DC4">
        <w:t xml:space="preserve">the </w:t>
      </w:r>
      <w:r w:rsidRPr="5A7C0DC4">
        <w:t>R</w:t>
      </w:r>
      <w:r w:rsidR="005A1FC0" w:rsidRPr="5A7C0DC4">
        <w:t xml:space="preserve">esettlement </w:t>
      </w:r>
      <w:r w:rsidRPr="5A7C0DC4">
        <w:t>F</w:t>
      </w:r>
      <w:r w:rsidR="005A1FC0" w:rsidRPr="5A7C0DC4">
        <w:t>ramework (RF)</w:t>
      </w:r>
      <w:r w:rsidRPr="5A7C0DC4">
        <w:t xml:space="preserve">, </w:t>
      </w:r>
      <w:r w:rsidR="005A1FC0" w:rsidRPr="5A7C0DC4">
        <w:t>the Security and Risk Assessment Plan (</w:t>
      </w:r>
      <w:r w:rsidRPr="5A7C0DC4">
        <w:t>S</w:t>
      </w:r>
      <w:r w:rsidR="005A1FC0" w:rsidRPr="5A7C0DC4">
        <w:t>RA</w:t>
      </w:r>
      <w:r w:rsidRPr="5A7C0DC4">
        <w:t>MP</w:t>
      </w:r>
      <w:r w:rsidR="005A1FC0" w:rsidRPr="5A7C0DC4">
        <w:t>)</w:t>
      </w:r>
      <w:r w:rsidRPr="5A7C0DC4">
        <w:t xml:space="preserve">, </w:t>
      </w:r>
      <w:r w:rsidR="005A1FC0" w:rsidRPr="5A7C0DC4">
        <w:t>the Stakeholder Engagement Plan (</w:t>
      </w:r>
      <w:r w:rsidR="001609EB" w:rsidRPr="5A7C0DC4">
        <w:t>SEP</w:t>
      </w:r>
      <w:r w:rsidR="005A1FC0" w:rsidRPr="5A7C0DC4">
        <w:t>)</w:t>
      </w:r>
      <w:r w:rsidR="001609EB" w:rsidRPr="5A7C0DC4">
        <w:t xml:space="preserve">, </w:t>
      </w:r>
      <w:r w:rsidRPr="5A7C0DC4">
        <w:t xml:space="preserve">and </w:t>
      </w:r>
      <w:r w:rsidR="005A1FC0" w:rsidRPr="5A7C0DC4">
        <w:t xml:space="preserve">the </w:t>
      </w:r>
      <w:r w:rsidRPr="5A7C0DC4">
        <w:t>G</w:t>
      </w:r>
      <w:r w:rsidR="005A1FC0" w:rsidRPr="5A7C0DC4">
        <w:t>ender-</w:t>
      </w:r>
      <w:r w:rsidRPr="5A7C0DC4">
        <w:t>B</w:t>
      </w:r>
      <w:r w:rsidR="005A1FC0" w:rsidRPr="5A7C0DC4">
        <w:t xml:space="preserve">ased </w:t>
      </w:r>
      <w:r w:rsidRPr="5A7C0DC4">
        <w:t>V</w:t>
      </w:r>
      <w:r w:rsidR="005A1FC0" w:rsidRPr="5A7C0DC4">
        <w:t>iolence (GBV)</w:t>
      </w:r>
      <w:r w:rsidRPr="5A7C0DC4">
        <w:t xml:space="preserve"> </w:t>
      </w:r>
      <w:r w:rsidR="007135B8" w:rsidRPr="5A7C0DC4">
        <w:t>Sexual Exploitation and Abuse (</w:t>
      </w:r>
      <w:r w:rsidRPr="5A7C0DC4">
        <w:t>SEA</w:t>
      </w:r>
      <w:r w:rsidR="007135B8" w:rsidRPr="5A7C0DC4">
        <w:t>)</w:t>
      </w:r>
      <w:r w:rsidRPr="5A7C0DC4">
        <w:t>/</w:t>
      </w:r>
      <w:r w:rsidR="00F06BF0" w:rsidRPr="5A7C0DC4">
        <w:t xml:space="preserve">Sexual </w:t>
      </w:r>
      <w:r w:rsidR="006E48E1" w:rsidRPr="5A7C0DC4">
        <w:t>Harassment</w:t>
      </w:r>
      <w:r w:rsidR="00F06BF0" w:rsidRPr="5A7C0DC4">
        <w:t xml:space="preserve"> (</w:t>
      </w:r>
      <w:r w:rsidRPr="5A7C0DC4">
        <w:t>SH</w:t>
      </w:r>
      <w:r w:rsidR="00F06BF0" w:rsidRPr="5A7C0DC4">
        <w:t>)</w:t>
      </w:r>
      <w:r w:rsidRPr="5A7C0DC4">
        <w:t xml:space="preserve"> Risk Assessment, Prevention and Response Action Plan. In the course of the preparation of these </w:t>
      </w:r>
      <w:r w:rsidR="003B4D0C" w:rsidRPr="5A7C0DC4">
        <w:t>instruments</w:t>
      </w:r>
      <w:r w:rsidRPr="5A7C0DC4">
        <w:t xml:space="preserve">, </w:t>
      </w:r>
      <w:r w:rsidRPr="5A7C0DC4">
        <w:rPr>
          <w:rFonts w:cs="Calibri"/>
        </w:rPr>
        <w:t>relevant stakeholders from federal to woreda level have been consulted. The preparation of the aforesaid E&amp;S instruments for the project was</w:t>
      </w:r>
      <w:r w:rsidR="001609EB" w:rsidRPr="5A7C0DC4">
        <w:rPr>
          <w:rFonts w:cs="Calibri"/>
        </w:rPr>
        <w:t xml:space="preserve"> parallel with t</w:t>
      </w:r>
      <w:r w:rsidR="00E164E9" w:rsidRPr="5A7C0DC4">
        <w:rPr>
          <w:rFonts w:cs="Calibri"/>
        </w:rPr>
        <w:t>his SEP and, thus, consultation with project-affected communities and other interested parties</w:t>
      </w:r>
      <w:r w:rsidR="001609EB" w:rsidRPr="5A7C0DC4">
        <w:rPr>
          <w:rFonts w:cs="Calibri"/>
        </w:rPr>
        <w:t xml:space="preserve"> from federal to woreda level has been done from October 10 to November 18, 2022.</w:t>
      </w:r>
      <w:r w:rsidRPr="5A7C0DC4">
        <w:rPr>
          <w:rFonts w:cs="Calibri"/>
        </w:rPr>
        <w:t xml:space="preserve"> </w:t>
      </w:r>
      <w:r w:rsidR="00B25524" w:rsidRPr="5A7C0DC4">
        <w:rPr>
          <w:b/>
          <w:bCs/>
          <w:i/>
          <w:iCs/>
        </w:rPr>
        <w:t>Table 4</w:t>
      </w:r>
      <w:r w:rsidR="007F0ECE" w:rsidRPr="5A7C0DC4">
        <w:rPr>
          <w:b/>
          <w:bCs/>
          <w:i/>
          <w:iCs/>
        </w:rPr>
        <w:t xml:space="preserve"> </w:t>
      </w:r>
      <w:r>
        <w:t>presents the list of the part</w:t>
      </w:r>
      <w:r w:rsidR="001609EB">
        <w:t>icipant organizations and</w:t>
      </w:r>
      <w:r w:rsidR="00AC1E9E">
        <w:t xml:space="preserve"> number of </w:t>
      </w:r>
      <w:r w:rsidR="001609EB">
        <w:t xml:space="preserve"> Key Inf</w:t>
      </w:r>
      <w:r w:rsidR="007F0ECE">
        <w:t>ormants (KIs)</w:t>
      </w:r>
      <w:r w:rsidR="00AC1E9E">
        <w:t xml:space="preserve"> from each stakeholders</w:t>
      </w:r>
      <w:r w:rsidR="007F0ECE">
        <w:t xml:space="preserve"> in the preparation of the project</w:t>
      </w:r>
      <w:r w:rsidR="00C817EF">
        <w:t xml:space="preserve"> </w:t>
      </w:r>
      <w:r w:rsidR="00C817EF" w:rsidRPr="5A7C0DC4">
        <w:t>(E &amp; S) instruments</w:t>
      </w:r>
      <w:r w:rsidR="007F0ECE">
        <w:t xml:space="preserve"> .</w:t>
      </w:r>
      <w:r w:rsidR="001609EB">
        <w:t xml:space="preserve"> </w:t>
      </w:r>
    </w:p>
    <w:p w14:paraId="61EE0D7D" w14:textId="4FD1C43E" w:rsidR="001609EB" w:rsidRPr="00D915CF" w:rsidRDefault="00E836F0" w:rsidP="00E836F0">
      <w:pPr>
        <w:pStyle w:val="Caption"/>
        <w:rPr>
          <w:rFonts w:ascii="Calibri" w:hAnsi="Calibri" w:cs="Calibri"/>
        </w:rPr>
      </w:pPr>
      <w:r w:rsidRPr="00D915CF">
        <w:rPr>
          <w:rFonts w:ascii="Calibri" w:hAnsi="Calibri" w:cs="Calibri"/>
        </w:rPr>
        <w:t xml:space="preserve">Table </w:t>
      </w:r>
      <w:r w:rsidRPr="00D915CF">
        <w:rPr>
          <w:rFonts w:ascii="Calibri" w:hAnsi="Calibri" w:cs="Calibri"/>
        </w:rPr>
        <w:fldChar w:fldCharType="begin"/>
      </w:r>
      <w:r w:rsidRPr="00D915CF">
        <w:rPr>
          <w:rFonts w:ascii="Calibri" w:hAnsi="Calibri" w:cs="Calibri"/>
        </w:rPr>
        <w:instrText xml:space="preserve"> SEQ Table \* ARABIC </w:instrText>
      </w:r>
      <w:r w:rsidRPr="00D915CF">
        <w:rPr>
          <w:rFonts w:ascii="Calibri" w:hAnsi="Calibri" w:cs="Calibri"/>
        </w:rPr>
        <w:fldChar w:fldCharType="separate"/>
      </w:r>
      <w:r w:rsidR="00D57811">
        <w:rPr>
          <w:rFonts w:ascii="Calibri" w:hAnsi="Calibri" w:cs="Calibri"/>
          <w:noProof/>
        </w:rPr>
        <w:t>4</w:t>
      </w:r>
      <w:r w:rsidRPr="00D915CF">
        <w:rPr>
          <w:rFonts w:ascii="Calibri" w:hAnsi="Calibri" w:cs="Calibri"/>
        </w:rPr>
        <w:fldChar w:fldCharType="end"/>
      </w:r>
      <w:r w:rsidRPr="00D915CF">
        <w:rPr>
          <w:rFonts w:ascii="Calibri" w:hAnsi="Calibri" w:cs="Calibri"/>
        </w:rPr>
        <w:t xml:space="preserve"> List of Participant Organizations and Key Informants Consultation in the preparation of the project</w:t>
      </w:r>
      <w:r w:rsidR="001E186C">
        <w:rPr>
          <w:rFonts w:ascii="Calibri" w:hAnsi="Calibri" w:cs="Calibri"/>
        </w:rPr>
        <w:t xml:space="preserve"> E&amp;S Instruments </w:t>
      </w:r>
    </w:p>
    <w:tbl>
      <w:tblPr>
        <w:tblW w:w="94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0"/>
        <w:gridCol w:w="1620"/>
        <w:gridCol w:w="2070"/>
      </w:tblGrid>
      <w:tr w:rsidR="00D915CF" w:rsidRPr="00D915CF" w14:paraId="61EE0D81" w14:textId="77777777" w:rsidTr="001609EB">
        <w:tc>
          <w:tcPr>
            <w:tcW w:w="5760" w:type="dxa"/>
            <w:shd w:val="clear" w:color="auto" w:fill="DEEAF6"/>
          </w:tcPr>
          <w:p w14:paraId="61EE0D7E" w14:textId="77777777" w:rsidR="001609EB" w:rsidRPr="00D915CF" w:rsidRDefault="001609EB" w:rsidP="001609EB">
            <w:pPr>
              <w:autoSpaceDE w:val="0"/>
              <w:autoSpaceDN w:val="0"/>
              <w:adjustRightInd w:val="0"/>
              <w:spacing w:after="0" w:line="240" w:lineRule="auto"/>
              <w:jc w:val="center"/>
              <w:rPr>
                <w:rFonts w:cs="Calibri"/>
                <w:b/>
                <w:i/>
              </w:rPr>
            </w:pPr>
            <w:r w:rsidRPr="00D915CF">
              <w:rPr>
                <w:rFonts w:cs="Calibri"/>
                <w:b/>
                <w:i/>
              </w:rPr>
              <w:t>Name of organization</w:t>
            </w:r>
          </w:p>
        </w:tc>
        <w:tc>
          <w:tcPr>
            <w:tcW w:w="1620" w:type="dxa"/>
            <w:shd w:val="clear" w:color="auto" w:fill="DEEAF6"/>
          </w:tcPr>
          <w:p w14:paraId="61EE0D7F" w14:textId="77777777" w:rsidR="001609EB" w:rsidRPr="00D915CF" w:rsidRDefault="001609EB" w:rsidP="001609EB">
            <w:pPr>
              <w:autoSpaceDE w:val="0"/>
              <w:autoSpaceDN w:val="0"/>
              <w:adjustRightInd w:val="0"/>
              <w:spacing w:after="0" w:line="240" w:lineRule="auto"/>
              <w:jc w:val="center"/>
              <w:rPr>
                <w:rFonts w:cs="Calibri"/>
                <w:b/>
                <w:i/>
              </w:rPr>
            </w:pPr>
            <w:r w:rsidRPr="00D915CF">
              <w:rPr>
                <w:rFonts w:cs="Calibri"/>
                <w:b/>
                <w:i/>
              </w:rPr>
              <w:t>Number of KII</w:t>
            </w:r>
          </w:p>
        </w:tc>
        <w:tc>
          <w:tcPr>
            <w:tcW w:w="2070" w:type="dxa"/>
            <w:shd w:val="clear" w:color="auto" w:fill="DEEAF6"/>
          </w:tcPr>
          <w:p w14:paraId="61EE0D80" w14:textId="77777777" w:rsidR="001609EB" w:rsidRPr="00D915CF" w:rsidRDefault="001609EB" w:rsidP="001609EB">
            <w:pPr>
              <w:autoSpaceDE w:val="0"/>
              <w:autoSpaceDN w:val="0"/>
              <w:adjustRightInd w:val="0"/>
              <w:spacing w:after="0" w:line="240" w:lineRule="auto"/>
              <w:jc w:val="center"/>
              <w:rPr>
                <w:rFonts w:cs="Calibri"/>
                <w:b/>
                <w:i/>
              </w:rPr>
            </w:pPr>
            <w:r w:rsidRPr="00D915CF">
              <w:rPr>
                <w:rFonts w:cs="Calibri"/>
                <w:b/>
                <w:i/>
              </w:rPr>
              <w:t>Level of Stakeholder Group</w:t>
            </w:r>
          </w:p>
        </w:tc>
      </w:tr>
      <w:tr w:rsidR="00D915CF" w:rsidRPr="00D915CF" w14:paraId="61EE0D8A" w14:textId="77777777" w:rsidTr="001609EB">
        <w:tc>
          <w:tcPr>
            <w:tcW w:w="5760" w:type="dxa"/>
            <w:shd w:val="clear" w:color="auto" w:fill="auto"/>
          </w:tcPr>
          <w:p w14:paraId="61EE0D82"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Ministry of Innovation and Technology</w:t>
            </w:r>
          </w:p>
        </w:tc>
        <w:tc>
          <w:tcPr>
            <w:tcW w:w="1620" w:type="dxa"/>
            <w:shd w:val="clear" w:color="auto" w:fill="auto"/>
          </w:tcPr>
          <w:p w14:paraId="61EE0D83"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3</w:t>
            </w:r>
          </w:p>
        </w:tc>
        <w:tc>
          <w:tcPr>
            <w:tcW w:w="2070" w:type="dxa"/>
            <w:vMerge w:val="restart"/>
            <w:shd w:val="clear" w:color="auto" w:fill="auto"/>
          </w:tcPr>
          <w:p w14:paraId="61EE0D84" w14:textId="77777777" w:rsidR="001609EB" w:rsidRPr="00D915CF" w:rsidRDefault="001609EB" w:rsidP="001609EB">
            <w:pPr>
              <w:autoSpaceDE w:val="0"/>
              <w:autoSpaceDN w:val="0"/>
              <w:adjustRightInd w:val="0"/>
              <w:spacing w:after="0" w:line="240" w:lineRule="auto"/>
              <w:jc w:val="center"/>
              <w:rPr>
                <w:rFonts w:cs="Calibri"/>
              </w:rPr>
            </w:pPr>
          </w:p>
          <w:p w14:paraId="61EE0D85" w14:textId="77777777" w:rsidR="001609EB" w:rsidRPr="00D915CF" w:rsidRDefault="001609EB" w:rsidP="001609EB">
            <w:pPr>
              <w:autoSpaceDE w:val="0"/>
              <w:autoSpaceDN w:val="0"/>
              <w:adjustRightInd w:val="0"/>
              <w:spacing w:after="0" w:line="240" w:lineRule="auto"/>
              <w:jc w:val="center"/>
              <w:rPr>
                <w:rFonts w:cs="Calibri"/>
              </w:rPr>
            </w:pPr>
          </w:p>
          <w:p w14:paraId="61EE0D86" w14:textId="77777777" w:rsidR="001609EB" w:rsidRPr="00D915CF" w:rsidRDefault="001609EB" w:rsidP="001609EB">
            <w:pPr>
              <w:autoSpaceDE w:val="0"/>
              <w:autoSpaceDN w:val="0"/>
              <w:adjustRightInd w:val="0"/>
              <w:spacing w:after="0" w:line="240" w:lineRule="auto"/>
              <w:jc w:val="center"/>
              <w:rPr>
                <w:rFonts w:cs="Calibri"/>
              </w:rPr>
            </w:pPr>
          </w:p>
          <w:p w14:paraId="61EE0D87" w14:textId="77777777" w:rsidR="001609EB" w:rsidRPr="00D915CF" w:rsidRDefault="001609EB" w:rsidP="001609EB">
            <w:pPr>
              <w:autoSpaceDE w:val="0"/>
              <w:autoSpaceDN w:val="0"/>
              <w:adjustRightInd w:val="0"/>
              <w:spacing w:after="0" w:line="240" w:lineRule="auto"/>
              <w:jc w:val="center"/>
              <w:rPr>
                <w:rFonts w:cs="Calibri"/>
              </w:rPr>
            </w:pPr>
          </w:p>
          <w:p w14:paraId="61EE0D88"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Federal</w:t>
            </w:r>
          </w:p>
          <w:p w14:paraId="61EE0D89" w14:textId="77777777" w:rsidR="001609EB" w:rsidRPr="00D915CF" w:rsidRDefault="001609EB" w:rsidP="001609EB">
            <w:pPr>
              <w:autoSpaceDE w:val="0"/>
              <w:autoSpaceDN w:val="0"/>
              <w:adjustRightInd w:val="0"/>
              <w:spacing w:after="0" w:line="240" w:lineRule="auto"/>
              <w:jc w:val="center"/>
              <w:rPr>
                <w:rFonts w:cs="Calibri"/>
              </w:rPr>
            </w:pPr>
          </w:p>
        </w:tc>
      </w:tr>
      <w:tr w:rsidR="00D915CF" w:rsidRPr="00D915CF" w14:paraId="61EE0D8E" w14:textId="77777777" w:rsidTr="001609EB">
        <w:tc>
          <w:tcPr>
            <w:tcW w:w="5760" w:type="dxa"/>
            <w:shd w:val="clear" w:color="auto" w:fill="auto"/>
          </w:tcPr>
          <w:p w14:paraId="61EE0D8B"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 xml:space="preserve">Ethiopian Communication Agency </w:t>
            </w:r>
          </w:p>
        </w:tc>
        <w:tc>
          <w:tcPr>
            <w:tcW w:w="1620" w:type="dxa"/>
            <w:shd w:val="clear" w:color="auto" w:fill="auto"/>
          </w:tcPr>
          <w:p w14:paraId="61EE0D8C"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1</w:t>
            </w:r>
          </w:p>
        </w:tc>
        <w:tc>
          <w:tcPr>
            <w:tcW w:w="2070" w:type="dxa"/>
            <w:vMerge/>
            <w:shd w:val="clear" w:color="auto" w:fill="auto"/>
          </w:tcPr>
          <w:p w14:paraId="61EE0D8D" w14:textId="77777777" w:rsidR="001609EB" w:rsidRPr="00D915CF" w:rsidRDefault="001609EB" w:rsidP="001609EB">
            <w:pPr>
              <w:autoSpaceDE w:val="0"/>
              <w:autoSpaceDN w:val="0"/>
              <w:adjustRightInd w:val="0"/>
              <w:spacing w:after="0" w:line="240" w:lineRule="auto"/>
              <w:jc w:val="center"/>
              <w:rPr>
                <w:rFonts w:cs="Calibri"/>
              </w:rPr>
            </w:pPr>
          </w:p>
        </w:tc>
      </w:tr>
      <w:tr w:rsidR="00D915CF" w:rsidRPr="00D915CF" w14:paraId="61EE0D92" w14:textId="77777777" w:rsidTr="001609EB">
        <w:tc>
          <w:tcPr>
            <w:tcW w:w="5760" w:type="dxa"/>
            <w:shd w:val="clear" w:color="auto" w:fill="auto"/>
          </w:tcPr>
          <w:p w14:paraId="61EE0D8F"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Ministry of Trade and Regional Integration</w:t>
            </w:r>
          </w:p>
        </w:tc>
        <w:tc>
          <w:tcPr>
            <w:tcW w:w="1620" w:type="dxa"/>
            <w:shd w:val="clear" w:color="auto" w:fill="auto"/>
          </w:tcPr>
          <w:p w14:paraId="61EE0D90"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1</w:t>
            </w:r>
          </w:p>
        </w:tc>
        <w:tc>
          <w:tcPr>
            <w:tcW w:w="2070" w:type="dxa"/>
            <w:vMerge/>
            <w:shd w:val="clear" w:color="auto" w:fill="auto"/>
          </w:tcPr>
          <w:p w14:paraId="61EE0D91" w14:textId="77777777" w:rsidR="001609EB" w:rsidRPr="00D915CF" w:rsidRDefault="001609EB" w:rsidP="001609EB">
            <w:pPr>
              <w:autoSpaceDE w:val="0"/>
              <w:autoSpaceDN w:val="0"/>
              <w:adjustRightInd w:val="0"/>
              <w:spacing w:after="0" w:line="240" w:lineRule="auto"/>
              <w:jc w:val="center"/>
              <w:rPr>
                <w:rFonts w:cs="Calibri"/>
              </w:rPr>
            </w:pPr>
          </w:p>
        </w:tc>
      </w:tr>
      <w:tr w:rsidR="00D915CF" w:rsidRPr="00D915CF" w14:paraId="61EE0D96" w14:textId="77777777" w:rsidTr="001609EB">
        <w:tc>
          <w:tcPr>
            <w:tcW w:w="5760" w:type="dxa"/>
            <w:shd w:val="clear" w:color="auto" w:fill="auto"/>
          </w:tcPr>
          <w:p w14:paraId="61EE0D93"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National Research and Education Networks</w:t>
            </w:r>
          </w:p>
        </w:tc>
        <w:tc>
          <w:tcPr>
            <w:tcW w:w="1620" w:type="dxa"/>
            <w:shd w:val="clear" w:color="auto" w:fill="auto"/>
          </w:tcPr>
          <w:p w14:paraId="61EE0D94"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1</w:t>
            </w:r>
          </w:p>
        </w:tc>
        <w:tc>
          <w:tcPr>
            <w:tcW w:w="2070" w:type="dxa"/>
            <w:vMerge/>
            <w:shd w:val="clear" w:color="auto" w:fill="auto"/>
          </w:tcPr>
          <w:p w14:paraId="61EE0D95" w14:textId="77777777" w:rsidR="001609EB" w:rsidRPr="00D915CF" w:rsidRDefault="001609EB" w:rsidP="001609EB">
            <w:pPr>
              <w:autoSpaceDE w:val="0"/>
              <w:autoSpaceDN w:val="0"/>
              <w:adjustRightInd w:val="0"/>
              <w:spacing w:after="0" w:line="240" w:lineRule="auto"/>
              <w:jc w:val="center"/>
              <w:rPr>
                <w:rFonts w:cs="Calibri"/>
              </w:rPr>
            </w:pPr>
          </w:p>
        </w:tc>
      </w:tr>
      <w:tr w:rsidR="00D915CF" w:rsidRPr="00D915CF" w14:paraId="61EE0D9A" w14:textId="77777777" w:rsidTr="001609EB">
        <w:tc>
          <w:tcPr>
            <w:tcW w:w="5760" w:type="dxa"/>
            <w:shd w:val="clear" w:color="auto" w:fill="auto"/>
          </w:tcPr>
          <w:p w14:paraId="61EE0D97"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Development Bank of Ethiopia</w:t>
            </w:r>
          </w:p>
        </w:tc>
        <w:tc>
          <w:tcPr>
            <w:tcW w:w="1620" w:type="dxa"/>
            <w:shd w:val="clear" w:color="auto" w:fill="auto"/>
          </w:tcPr>
          <w:p w14:paraId="61EE0D98"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4</w:t>
            </w:r>
          </w:p>
        </w:tc>
        <w:tc>
          <w:tcPr>
            <w:tcW w:w="2070" w:type="dxa"/>
            <w:vMerge/>
            <w:shd w:val="clear" w:color="auto" w:fill="auto"/>
          </w:tcPr>
          <w:p w14:paraId="61EE0D99" w14:textId="77777777" w:rsidR="001609EB" w:rsidRPr="00D915CF" w:rsidRDefault="001609EB" w:rsidP="001609EB">
            <w:pPr>
              <w:autoSpaceDE w:val="0"/>
              <w:autoSpaceDN w:val="0"/>
              <w:adjustRightInd w:val="0"/>
              <w:spacing w:after="0" w:line="240" w:lineRule="auto"/>
              <w:jc w:val="center"/>
              <w:rPr>
                <w:rFonts w:cs="Calibri"/>
              </w:rPr>
            </w:pPr>
          </w:p>
        </w:tc>
      </w:tr>
      <w:tr w:rsidR="00D915CF" w:rsidRPr="00D915CF" w14:paraId="61EE0D9E" w14:textId="77777777" w:rsidTr="001609EB">
        <w:tc>
          <w:tcPr>
            <w:tcW w:w="5760" w:type="dxa"/>
            <w:shd w:val="clear" w:color="auto" w:fill="auto"/>
          </w:tcPr>
          <w:p w14:paraId="61EE0D9B"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Ethiopian Investment Commission</w:t>
            </w:r>
          </w:p>
        </w:tc>
        <w:tc>
          <w:tcPr>
            <w:tcW w:w="1620" w:type="dxa"/>
            <w:shd w:val="clear" w:color="auto" w:fill="auto"/>
          </w:tcPr>
          <w:p w14:paraId="61EE0D9C"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1</w:t>
            </w:r>
          </w:p>
        </w:tc>
        <w:tc>
          <w:tcPr>
            <w:tcW w:w="2070" w:type="dxa"/>
            <w:vMerge/>
            <w:shd w:val="clear" w:color="auto" w:fill="auto"/>
          </w:tcPr>
          <w:p w14:paraId="61EE0D9D" w14:textId="77777777" w:rsidR="001609EB" w:rsidRPr="00D915CF" w:rsidRDefault="001609EB" w:rsidP="001609EB">
            <w:pPr>
              <w:autoSpaceDE w:val="0"/>
              <w:autoSpaceDN w:val="0"/>
              <w:adjustRightInd w:val="0"/>
              <w:spacing w:after="0" w:line="240" w:lineRule="auto"/>
              <w:jc w:val="center"/>
              <w:rPr>
                <w:rFonts w:cs="Calibri"/>
              </w:rPr>
            </w:pPr>
          </w:p>
        </w:tc>
      </w:tr>
      <w:tr w:rsidR="00D915CF" w:rsidRPr="00D915CF" w14:paraId="61EE0DA2" w14:textId="77777777" w:rsidTr="001609EB">
        <w:tc>
          <w:tcPr>
            <w:tcW w:w="5760" w:type="dxa"/>
            <w:shd w:val="clear" w:color="auto" w:fill="auto"/>
          </w:tcPr>
          <w:p w14:paraId="61EE0D9F"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Ethiopian Environmental Protection Authority</w:t>
            </w:r>
          </w:p>
        </w:tc>
        <w:tc>
          <w:tcPr>
            <w:tcW w:w="1620" w:type="dxa"/>
            <w:shd w:val="clear" w:color="auto" w:fill="auto"/>
          </w:tcPr>
          <w:p w14:paraId="61EE0DA0"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2</w:t>
            </w:r>
          </w:p>
        </w:tc>
        <w:tc>
          <w:tcPr>
            <w:tcW w:w="2070" w:type="dxa"/>
            <w:vMerge/>
            <w:shd w:val="clear" w:color="auto" w:fill="auto"/>
          </w:tcPr>
          <w:p w14:paraId="61EE0DA1" w14:textId="77777777" w:rsidR="001609EB" w:rsidRPr="00D915CF" w:rsidRDefault="001609EB" w:rsidP="001609EB">
            <w:pPr>
              <w:autoSpaceDE w:val="0"/>
              <w:autoSpaceDN w:val="0"/>
              <w:adjustRightInd w:val="0"/>
              <w:spacing w:after="0" w:line="240" w:lineRule="auto"/>
              <w:jc w:val="center"/>
              <w:rPr>
                <w:rFonts w:cs="Calibri"/>
              </w:rPr>
            </w:pPr>
          </w:p>
        </w:tc>
      </w:tr>
      <w:tr w:rsidR="00D915CF" w:rsidRPr="00D915CF" w14:paraId="61EE0DA6" w14:textId="77777777" w:rsidTr="001609EB">
        <w:tc>
          <w:tcPr>
            <w:tcW w:w="5760" w:type="dxa"/>
            <w:shd w:val="clear" w:color="auto" w:fill="auto"/>
          </w:tcPr>
          <w:p w14:paraId="61EE0DA3"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Ministry of Women and Social Affairs</w:t>
            </w:r>
          </w:p>
        </w:tc>
        <w:tc>
          <w:tcPr>
            <w:tcW w:w="1620" w:type="dxa"/>
            <w:shd w:val="clear" w:color="auto" w:fill="auto"/>
          </w:tcPr>
          <w:p w14:paraId="61EE0DA4"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1</w:t>
            </w:r>
          </w:p>
        </w:tc>
        <w:tc>
          <w:tcPr>
            <w:tcW w:w="2070" w:type="dxa"/>
            <w:vMerge/>
            <w:shd w:val="clear" w:color="auto" w:fill="auto"/>
          </w:tcPr>
          <w:p w14:paraId="61EE0DA5" w14:textId="77777777" w:rsidR="001609EB" w:rsidRPr="00D915CF" w:rsidRDefault="001609EB" w:rsidP="001609EB">
            <w:pPr>
              <w:autoSpaceDE w:val="0"/>
              <w:autoSpaceDN w:val="0"/>
              <w:adjustRightInd w:val="0"/>
              <w:spacing w:after="0" w:line="240" w:lineRule="auto"/>
              <w:jc w:val="center"/>
              <w:rPr>
                <w:rFonts w:cs="Calibri"/>
              </w:rPr>
            </w:pPr>
          </w:p>
        </w:tc>
      </w:tr>
      <w:tr w:rsidR="00D915CF" w:rsidRPr="00D915CF" w14:paraId="61EE0DAA" w14:textId="77777777" w:rsidTr="001609EB">
        <w:tc>
          <w:tcPr>
            <w:tcW w:w="5760" w:type="dxa"/>
            <w:shd w:val="clear" w:color="auto" w:fill="auto"/>
          </w:tcPr>
          <w:p w14:paraId="61EE0DA7"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 xml:space="preserve">National ID Program Office </w:t>
            </w:r>
          </w:p>
        </w:tc>
        <w:tc>
          <w:tcPr>
            <w:tcW w:w="1620" w:type="dxa"/>
            <w:shd w:val="clear" w:color="auto" w:fill="auto"/>
          </w:tcPr>
          <w:p w14:paraId="61EE0DA8"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2</w:t>
            </w:r>
          </w:p>
        </w:tc>
        <w:tc>
          <w:tcPr>
            <w:tcW w:w="2070" w:type="dxa"/>
            <w:vMerge/>
            <w:shd w:val="clear" w:color="auto" w:fill="auto"/>
          </w:tcPr>
          <w:p w14:paraId="61EE0DA9" w14:textId="77777777" w:rsidR="001609EB" w:rsidRPr="00D915CF" w:rsidRDefault="001609EB" w:rsidP="001609EB">
            <w:pPr>
              <w:autoSpaceDE w:val="0"/>
              <w:autoSpaceDN w:val="0"/>
              <w:adjustRightInd w:val="0"/>
              <w:spacing w:after="0" w:line="240" w:lineRule="auto"/>
              <w:jc w:val="center"/>
              <w:rPr>
                <w:rFonts w:cs="Calibri"/>
              </w:rPr>
            </w:pPr>
          </w:p>
        </w:tc>
      </w:tr>
      <w:tr w:rsidR="00D915CF" w:rsidRPr="00D915CF" w14:paraId="61EE0DB4" w14:textId="77777777" w:rsidTr="001609EB">
        <w:tc>
          <w:tcPr>
            <w:tcW w:w="5760" w:type="dxa"/>
            <w:shd w:val="clear" w:color="auto" w:fill="auto"/>
          </w:tcPr>
          <w:p w14:paraId="61EE0DAB"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Afar Region Trade and Industry Bureau</w:t>
            </w:r>
          </w:p>
        </w:tc>
        <w:tc>
          <w:tcPr>
            <w:tcW w:w="1620" w:type="dxa"/>
          </w:tcPr>
          <w:p w14:paraId="61EE0DAC"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2</w:t>
            </w:r>
          </w:p>
        </w:tc>
        <w:tc>
          <w:tcPr>
            <w:tcW w:w="2070" w:type="dxa"/>
            <w:vMerge w:val="restart"/>
            <w:shd w:val="clear" w:color="auto" w:fill="auto"/>
          </w:tcPr>
          <w:p w14:paraId="61EE0DAD" w14:textId="77777777" w:rsidR="001609EB" w:rsidRPr="00D915CF" w:rsidRDefault="001609EB" w:rsidP="001609EB">
            <w:pPr>
              <w:autoSpaceDE w:val="0"/>
              <w:autoSpaceDN w:val="0"/>
              <w:adjustRightInd w:val="0"/>
              <w:spacing w:after="0" w:line="240" w:lineRule="auto"/>
              <w:jc w:val="center"/>
              <w:rPr>
                <w:rFonts w:cs="Calibri"/>
              </w:rPr>
            </w:pPr>
          </w:p>
          <w:p w14:paraId="61EE0DAE" w14:textId="77777777" w:rsidR="001609EB" w:rsidRPr="00D915CF" w:rsidRDefault="001609EB" w:rsidP="001609EB">
            <w:pPr>
              <w:autoSpaceDE w:val="0"/>
              <w:autoSpaceDN w:val="0"/>
              <w:adjustRightInd w:val="0"/>
              <w:spacing w:after="0" w:line="240" w:lineRule="auto"/>
              <w:jc w:val="center"/>
              <w:rPr>
                <w:rFonts w:cs="Calibri"/>
              </w:rPr>
            </w:pPr>
          </w:p>
          <w:p w14:paraId="61EE0DAF" w14:textId="77777777" w:rsidR="001609EB" w:rsidRPr="00D915CF" w:rsidRDefault="001609EB" w:rsidP="001609EB">
            <w:pPr>
              <w:autoSpaceDE w:val="0"/>
              <w:autoSpaceDN w:val="0"/>
              <w:adjustRightInd w:val="0"/>
              <w:spacing w:after="0" w:line="240" w:lineRule="auto"/>
              <w:jc w:val="center"/>
              <w:rPr>
                <w:rFonts w:cs="Calibri"/>
              </w:rPr>
            </w:pPr>
          </w:p>
          <w:p w14:paraId="61EE0DB0" w14:textId="77777777" w:rsidR="001609EB" w:rsidRPr="00D915CF" w:rsidRDefault="001609EB" w:rsidP="001609EB">
            <w:pPr>
              <w:autoSpaceDE w:val="0"/>
              <w:autoSpaceDN w:val="0"/>
              <w:adjustRightInd w:val="0"/>
              <w:spacing w:after="0" w:line="240" w:lineRule="auto"/>
              <w:jc w:val="center"/>
              <w:rPr>
                <w:rFonts w:cs="Calibri"/>
              </w:rPr>
            </w:pPr>
          </w:p>
          <w:p w14:paraId="61EE0DB1" w14:textId="77777777" w:rsidR="001609EB" w:rsidRPr="00D915CF" w:rsidRDefault="001609EB" w:rsidP="001609EB">
            <w:pPr>
              <w:autoSpaceDE w:val="0"/>
              <w:autoSpaceDN w:val="0"/>
              <w:adjustRightInd w:val="0"/>
              <w:spacing w:after="0" w:line="240" w:lineRule="auto"/>
              <w:jc w:val="center"/>
              <w:rPr>
                <w:rFonts w:cs="Calibri"/>
              </w:rPr>
            </w:pPr>
          </w:p>
          <w:p w14:paraId="61EE0DB2"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Regional</w:t>
            </w:r>
          </w:p>
          <w:p w14:paraId="61EE0DB3" w14:textId="77777777" w:rsidR="001609EB" w:rsidRPr="00D915CF" w:rsidRDefault="001609EB" w:rsidP="001609EB">
            <w:pPr>
              <w:autoSpaceDE w:val="0"/>
              <w:autoSpaceDN w:val="0"/>
              <w:adjustRightInd w:val="0"/>
              <w:spacing w:after="0" w:line="240" w:lineRule="auto"/>
              <w:jc w:val="center"/>
              <w:rPr>
                <w:rFonts w:cs="Calibri"/>
              </w:rPr>
            </w:pPr>
          </w:p>
        </w:tc>
      </w:tr>
      <w:tr w:rsidR="00D915CF" w:rsidRPr="00D915CF" w14:paraId="61EE0DB8" w14:textId="77777777" w:rsidTr="001609EB">
        <w:tc>
          <w:tcPr>
            <w:tcW w:w="5760" w:type="dxa"/>
            <w:shd w:val="clear" w:color="auto" w:fill="auto"/>
          </w:tcPr>
          <w:p w14:paraId="61EE0DB5"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 xml:space="preserve">Afar Region Science, Innovation and Technology Commission </w:t>
            </w:r>
          </w:p>
        </w:tc>
        <w:tc>
          <w:tcPr>
            <w:tcW w:w="1620" w:type="dxa"/>
            <w:shd w:val="clear" w:color="auto" w:fill="auto"/>
          </w:tcPr>
          <w:p w14:paraId="61EE0DB6"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5</w:t>
            </w:r>
          </w:p>
        </w:tc>
        <w:tc>
          <w:tcPr>
            <w:tcW w:w="2070" w:type="dxa"/>
            <w:vMerge/>
            <w:shd w:val="clear" w:color="auto" w:fill="auto"/>
          </w:tcPr>
          <w:p w14:paraId="61EE0DB7" w14:textId="77777777" w:rsidR="001609EB" w:rsidRPr="00D915CF" w:rsidRDefault="001609EB" w:rsidP="001609EB">
            <w:pPr>
              <w:autoSpaceDE w:val="0"/>
              <w:autoSpaceDN w:val="0"/>
              <w:adjustRightInd w:val="0"/>
              <w:spacing w:after="0" w:line="240" w:lineRule="auto"/>
              <w:jc w:val="center"/>
              <w:rPr>
                <w:rFonts w:cs="Calibri"/>
              </w:rPr>
            </w:pPr>
          </w:p>
        </w:tc>
      </w:tr>
      <w:tr w:rsidR="00D915CF" w:rsidRPr="00D915CF" w14:paraId="61EE0DBC" w14:textId="77777777" w:rsidTr="001609EB">
        <w:tc>
          <w:tcPr>
            <w:tcW w:w="5760" w:type="dxa"/>
            <w:shd w:val="clear" w:color="auto" w:fill="auto"/>
          </w:tcPr>
          <w:p w14:paraId="61EE0DB9"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Afar Region Women and Children Affairs Bureau</w:t>
            </w:r>
          </w:p>
        </w:tc>
        <w:tc>
          <w:tcPr>
            <w:tcW w:w="1620" w:type="dxa"/>
            <w:shd w:val="clear" w:color="auto" w:fill="auto"/>
          </w:tcPr>
          <w:p w14:paraId="61EE0DBA"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1</w:t>
            </w:r>
          </w:p>
        </w:tc>
        <w:tc>
          <w:tcPr>
            <w:tcW w:w="2070" w:type="dxa"/>
            <w:vMerge/>
            <w:shd w:val="clear" w:color="auto" w:fill="auto"/>
          </w:tcPr>
          <w:p w14:paraId="61EE0DBB" w14:textId="77777777" w:rsidR="001609EB" w:rsidRPr="00D915CF" w:rsidRDefault="001609EB" w:rsidP="001609EB">
            <w:pPr>
              <w:autoSpaceDE w:val="0"/>
              <w:autoSpaceDN w:val="0"/>
              <w:adjustRightInd w:val="0"/>
              <w:spacing w:after="0" w:line="240" w:lineRule="auto"/>
              <w:jc w:val="center"/>
              <w:rPr>
                <w:rFonts w:cs="Calibri"/>
              </w:rPr>
            </w:pPr>
          </w:p>
        </w:tc>
      </w:tr>
      <w:tr w:rsidR="00D915CF" w:rsidRPr="00D915CF" w14:paraId="61EE0DC0" w14:textId="77777777" w:rsidTr="001609EB">
        <w:tc>
          <w:tcPr>
            <w:tcW w:w="5760" w:type="dxa"/>
            <w:shd w:val="clear" w:color="auto" w:fill="auto"/>
          </w:tcPr>
          <w:p w14:paraId="61EE0DBD"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Afar Region Peach and Security Bureau</w:t>
            </w:r>
          </w:p>
        </w:tc>
        <w:tc>
          <w:tcPr>
            <w:tcW w:w="1620" w:type="dxa"/>
            <w:shd w:val="clear" w:color="auto" w:fill="auto"/>
          </w:tcPr>
          <w:p w14:paraId="61EE0DBE"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1</w:t>
            </w:r>
          </w:p>
        </w:tc>
        <w:tc>
          <w:tcPr>
            <w:tcW w:w="2070" w:type="dxa"/>
            <w:vMerge/>
            <w:shd w:val="clear" w:color="auto" w:fill="auto"/>
          </w:tcPr>
          <w:p w14:paraId="61EE0DBF" w14:textId="77777777" w:rsidR="001609EB" w:rsidRPr="00D915CF" w:rsidRDefault="001609EB" w:rsidP="001609EB">
            <w:pPr>
              <w:autoSpaceDE w:val="0"/>
              <w:autoSpaceDN w:val="0"/>
              <w:adjustRightInd w:val="0"/>
              <w:spacing w:after="0" w:line="240" w:lineRule="auto"/>
              <w:jc w:val="center"/>
              <w:rPr>
                <w:rFonts w:cs="Calibri"/>
              </w:rPr>
            </w:pPr>
          </w:p>
        </w:tc>
      </w:tr>
      <w:tr w:rsidR="00D915CF" w:rsidRPr="00D915CF" w14:paraId="61EE0DC4" w14:textId="77777777" w:rsidTr="001609EB">
        <w:tc>
          <w:tcPr>
            <w:tcW w:w="5760" w:type="dxa"/>
            <w:shd w:val="clear" w:color="auto" w:fill="auto"/>
          </w:tcPr>
          <w:p w14:paraId="61EE0DC1"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Afar Region Rural Land Use and Administration Bureau</w:t>
            </w:r>
          </w:p>
        </w:tc>
        <w:tc>
          <w:tcPr>
            <w:tcW w:w="1620" w:type="dxa"/>
            <w:shd w:val="clear" w:color="auto" w:fill="auto"/>
          </w:tcPr>
          <w:p w14:paraId="61EE0DC2"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1</w:t>
            </w:r>
          </w:p>
        </w:tc>
        <w:tc>
          <w:tcPr>
            <w:tcW w:w="2070" w:type="dxa"/>
            <w:vMerge/>
            <w:shd w:val="clear" w:color="auto" w:fill="auto"/>
          </w:tcPr>
          <w:p w14:paraId="61EE0DC3" w14:textId="77777777" w:rsidR="001609EB" w:rsidRPr="00D915CF" w:rsidRDefault="001609EB" w:rsidP="001609EB">
            <w:pPr>
              <w:autoSpaceDE w:val="0"/>
              <w:autoSpaceDN w:val="0"/>
              <w:adjustRightInd w:val="0"/>
              <w:spacing w:after="0" w:line="240" w:lineRule="auto"/>
              <w:jc w:val="center"/>
              <w:rPr>
                <w:rFonts w:cs="Calibri"/>
              </w:rPr>
            </w:pPr>
          </w:p>
        </w:tc>
      </w:tr>
      <w:tr w:rsidR="00D915CF" w:rsidRPr="00D915CF" w14:paraId="61EE0DC8" w14:textId="77777777" w:rsidTr="001609EB">
        <w:tc>
          <w:tcPr>
            <w:tcW w:w="5760" w:type="dxa"/>
            <w:shd w:val="clear" w:color="auto" w:fill="auto"/>
          </w:tcPr>
          <w:p w14:paraId="61EE0DC5"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Afar Region Environmental Protection Bureau</w:t>
            </w:r>
          </w:p>
        </w:tc>
        <w:tc>
          <w:tcPr>
            <w:tcW w:w="1620" w:type="dxa"/>
            <w:shd w:val="clear" w:color="auto" w:fill="auto"/>
          </w:tcPr>
          <w:p w14:paraId="61EE0DC6"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1</w:t>
            </w:r>
          </w:p>
        </w:tc>
        <w:tc>
          <w:tcPr>
            <w:tcW w:w="2070" w:type="dxa"/>
            <w:vMerge/>
            <w:shd w:val="clear" w:color="auto" w:fill="auto"/>
          </w:tcPr>
          <w:p w14:paraId="61EE0DC7" w14:textId="77777777" w:rsidR="001609EB" w:rsidRPr="00D915CF" w:rsidRDefault="001609EB" w:rsidP="001609EB">
            <w:pPr>
              <w:autoSpaceDE w:val="0"/>
              <w:autoSpaceDN w:val="0"/>
              <w:adjustRightInd w:val="0"/>
              <w:spacing w:after="0" w:line="240" w:lineRule="auto"/>
              <w:jc w:val="center"/>
              <w:rPr>
                <w:rFonts w:cs="Calibri"/>
              </w:rPr>
            </w:pPr>
          </w:p>
        </w:tc>
      </w:tr>
      <w:tr w:rsidR="00D915CF" w:rsidRPr="00D915CF" w14:paraId="61EE0DCC" w14:textId="77777777" w:rsidTr="001609EB">
        <w:tc>
          <w:tcPr>
            <w:tcW w:w="5760" w:type="dxa"/>
            <w:shd w:val="clear" w:color="auto" w:fill="auto"/>
          </w:tcPr>
          <w:p w14:paraId="61EE0DC9"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Somali Region Innovation and Technology Bureau</w:t>
            </w:r>
          </w:p>
        </w:tc>
        <w:tc>
          <w:tcPr>
            <w:tcW w:w="1620" w:type="dxa"/>
            <w:shd w:val="clear" w:color="auto" w:fill="auto"/>
          </w:tcPr>
          <w:p w14:paraId="61EE0DCA"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5</w:t>
            </w:r>
          </w:p>
        </w:tc>
        <w:tc>
          <w:tcPr>
            <w:tcW w:w="2070" w:type="dxa"/>
            <w:vMerge/>
            <w:shd w:val="clear" w:color="auto" w:fill="auto"/>
          </w:tcPr>
          <w:p w14:paraId="61EE0DCB" w14:textId="77777777" w:rsidR="001609EB" w:rsidRPr="00D915CF" w:rsidRDefault="001609EB" w:rsidP="001609EB">
            <w:pPr>
              <w:autoSpaceDE w:val="0"/>
              <w:autoSpaceDN w:val="0"/>
              <w:adjustRightInd w:val="0"/>
              <w:spacing w:after="0" w:line="240" w:lineRule="auto"/>
              <w:jc w:val="center"/>
              <w:rPr>
                <w:rFonts w:cs="Calibri"/>
              </w:rPr>
            </w:pPr>
          </w:p>
        </w:tc>
      </w:tr>
      <w:tr w:rsidR="00D915CF" w:rsidRPr="00D915CF" w14:paraId="61EE0DD0" w14:textId="77777777" w:rsidTr="001609EB">
        <w:tc>
          <w:tcPr>
            <w:tcW w:w="5760" w:type="dxa"/>
            <w:shd w:val="clear" w:color="auto" w:fill="auto"/>
          </w:tcPr>
          <w:p w14:paraId="61EE0DCD"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Somali Region Women and Children Affairs Bureau</w:t>
            </w:r>
          </w:p>
        </w:tc>
        <w:tc>
          <w:tcPr>
            <w:tcW w:w="1620" w:type="dxa"/>
            <w:shd w:val="clear" w:color="auto" w:fill="auto"/>
          </w:tcPr>
          <w:p w14:paraId="61EE0DCE"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2</w:t>
            </w:r>
          </w:p>
        </w:tc>
        <w:tc>
          <w:tcPr>
            <w:tcW w:w="2070" w:type="dxa"/>
            <w:vMerge/>
            <w:shd w:val="clear" w:color="auto" w:fill="auto"/>
          </w:tcPr>
          <w:p w14:paraId="61EE0DCF" w14:textId="77777777" w:rsidR="001609EB" w:rsidRPr="00D915CF" w:rsidRDefault="001609EB" w:rsidP="001609EB">
            <w:pPr>
              <w:autoSpaceDE w:val="0"/>
              <w:autoSpaceDN w:val="0"/>
              <w:adjustRightInd w:val="0"/>
              <w:spacing w:after="0" w:line="240" w:lineRule="auto"/>
              <w:jc w:val="center"/>
              <w:rPr>
                <w:rFonts w:cs="Calibri"/>
              </w:rPr>
            </w:pPr>
          </w:p>
        </w:tc>
      </w:tr>
      <w:tr w:rsidR="00D915CF" w:rsidRPr="00D915CF" w14:paraId="61EE0DD4" w14:textId="77777777" w:rsidTr="001609EB">
        <w:tc>
          <w:tcPr>
            <w:tcW w:w="5760" w:type="dxa"/>
            <w:shd w:val="clear" w:color="auto" w:fill="auto"/>
          </w:tcPr>
          <w:p w14:paraId="61EE0DD1" w14:textId="2BAE1278" w:rsidR="001609EB" w:rsidRPr="00D915CF" w:rsidRDefault="001609EB" w:rsidP="001609EB">
            <w:pPr>
              <w:autoSpaceDE w:val="0"/>
              <w:autoSpaceDN w:val="0"/>
              <w:adjustRightInd w:val="0"/>
              <w:spacing w:after="0" w:line="240" w:lineRule="auto"/>
              <w:jc w:val="both"/>
              <w:rPr>
                <w:rFonts w:cs="Calibri"/>
                <w:lang w:val="fr-FR"/>
              </w:rPr>
            </w:pPr>
            <w:r w:rsidRPr="00D915CF">
              <w:rPr>
                <w:rFonts w:cs="Calibri"/>
                <w:lang w:val="fr-FR"/>
              </w:rPr>
              <w:t xml:space="preserve">Somali Region </w:t>
            </w:r>
            <w:r w:rsidR="001A3147" w:rsidRPr="00D915CF">
              <w:rPr>
                <w:rFonts w:cs="Calibri"/>
                <w:lang w:val="fr-FR"/>
              </w:rPr>
              <w:t>Environnemental</w:t>
            </w:r>
            <w:r w:rsidRPr="00D915CF">
              <w:rPr>
                <w:rFonts w:cs="Calibri"/>
                <w:lang w:val="fr-FR"/>
              </w:rPr>
              <w:t xml:space="preserve"> Protection Bureau</w:t>
            </w:r>
          </w:p>
        </w:tc>
        <w:tc>
          <w:tcPr>
            <w:tcW w:w="1620" w:type="dxa"/>
            <w:shd w:val="clear" w:color="auto" w:fill="auto"/>
          </w:tcPr>
          <w:p w14:paraId="61EE0DD2"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3</w:t>
            </w:r>
          </w:p>
        </w:tc>
        <w:tc>
          <w:tcPr>
            <w:tcW w:w="2070" w:type="dxa"/>
            <w:vMerge/>
            <w:shd w:val="clear" w:color="auto" w:fill="auto"/>
          </w:tcPr>
          <w:p w14:paraId="61EE0DD3" w14:textId="77777777" w:rsidR="001609EB" w:rsidRPr="00D915CF" w:rsidRDefault="001609EB" w:rsidP="001609EB">
            <w:pPr>
              <w:autoSpaceDE w:val="0"/>
              <w:autoSpaceDN w:val="0"/>
              <w:adjustRightInd w:val="0"/>
              <w:spacing w:after="0" w:line="240" w:lineRule="auto"/>
              <w:jc w:val="center"/>
              <w:rPr>
                <w:rFonts w:cs="Calibri"/>
              </w:rPr>
            </w:pPr>
          </w:p>
        </w:tc>
      </w:tr>
      <w:tr w:rsidR="00D915CF" w:rsidRPr="00D915CF" w14:paraId="61EE0DD8" w14:textId="77777777" w:rsidTr="001609EB">
        <w:tc>
          <w:tcPr>
            <w:tcW w:w="5760" w:type="dxa"/>
            <w:shd w:val="clear" w:color="auto" w:fill="auto"/>
          </w:tcPr>
          <w:p w14:paraId="61EE0DD5"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Gambella Region Innovation and Technology Commission</w:t>
            </w:r>
          </w:p>
        </w:tc>
        <w:tc>
          <w:tcPr>
            <w:tcW w:w="1620" w:type="dxa"/>
            <w:shd w:val="clear" w:color="auto" w:fill="auto"/>
          </w:tcPr>
          <w:p w14:paraId="61EE0DD6"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2</w:t>
            </w:r>
          </w:p>
        </w:tc>
        <w:tc>
          <w:tcPr>
            <w:tcW w:w="2070" w:type="dxa"/>
            <w:vMerge/>
            <w:shd w:val="clear" w:color="auto" w:fill="auto"/>
          </w:tcPr>
          <w:p w14:paraId="61EE0DD7" w14:textId="77777777" w:rsidR="001609EB" w:rsidRPr="00D915CF" w:rsidRDefault="001609EB" w:rsidP="001609EB">
            <w:pPr>
              <w:autoSpaceDE w:val="0"/>
              <w:autoSpaceDN w:val="0"/>
              <w:adjustRightInd w:val="0"/>
              <w:spacing w:after="0" w:line="240" w:lineRule="auto"/>
              <w:jc w:val="center"/>
              <w:rPr>
                <w:rFonts w:cs="Calibri"/>
              </w:rPr>
            </w:pPr>
          </w:p>
        </w:tc>
      </w:tr>
      <w:tr w:rsidR="00D915CF" w:rsidRPr="00D915CF" w14:paraId="61EE0DDC" w14:textId="77777777" w:rsidTr="001609EB">
        <w:tc>
          <w:tcPr>
            <w:tcW w:w="5760" w:type="dxa"/>
            <w:shd w:val="clear" w:color="auto" w:fill="auto"/>
          </w:tcPr>
          <w:p w14:paraId="61EE0DD9"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Gambella Region Peace and Security Bureau</w:t>
            </w:r>
          </w:p>
        </w:tc>
        <w:tc>
          <w:tcPr>
            <w:tcW w:w="1620" w:type="dxa"/>
            <w:shd w:val="clear" w:color="auto" w:fill="auto"/>
          </w:tcPr>
          <w:p w14:paraId="61EE0DDA"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1</w:t>
            </w:r>
          </w:p>
        </w:tc>
        <w:tc>
          <w:tcPr>
            <w:tcW w:w="2070" w:type="dxa"/>
            <w:vMerge/>
            <w:shd w:val="clear" w:color="auto" w:fill="auto"/>
          </w:tcPr>
          <w:p w14:paraId="61EE0DDB" w14:textId="77777777" w:rsidR="001609EB" w:rsidRPr="00D915CF" w:rsidRDefault="001609EB" w:rsidP="001609EB">
            <w:pPr>
              <w:autoSpaceDE w:val="0"/>
              <w:autoSpaceDN w:val="0"/>
              <w:adjustRightInd w:val="0"/>
              <w:spacing w:after="0" w:line="240" w:lineRule="auto"/>
              <w:jc w:val="center"/>
              <w:rPr>
                <w:rFonts w:cs="Calibri"/>
              </w:rPr>
            </w:pPr>
          </w:p>
        </w:tc>
      </w:tr>
      <w:tr w:rsidR="00D915CF" w:rsidRPr="00D915CF" w14:paraId="61EE0DE0" w14:textId="77777777" w:rsidTr="001609EB">
        <w:tc>
          <w:tcPr>
            <w:tcW w:w="5760" w:type="dxa"/>
            <w:shd w:val="clear" w:color="auto" w:fill="auto"/>
          </w:tcPr>
          <w:p w14:paraId="61EE0DDD"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Gambella Region Women and Children Affairs Bureau</w:t>
            </w:r>
          </w:p>
        </w:tc>
        <w:tc>
          <w:tcPr>
            <w:tcW w:w="1620" w:type="dxa"/>
            <w:shd w:val="clear" w:color="auto" w:fill="auto"/>
          </w:tcPr>
          <w:p w14:paraId="61EE0DDE"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1</w:t>
            </w:r>
          </w:p>
        </w:tc>
        <w:tc>
          <w:tcPr>
            <w:tcW w:w="2070" w:type="dxa"/>
            <w:vMerge/>
            <w:shd w:val="clear" w:color="auto" w:fill="auto"/>
          </w:tcPr>
          <w:p w14:paraId="61EE0DDF" w14:textId="77777777" w:rsidR="001609EB" w:rsidRPr="00D915CF" w:rsidRDefault="001609EB" w:rsidP="001609EB">
            <w:pPr>
              <w:autoSpaceDE w:val="0"/>
              <w:autoSpaceDN w:val="0"/>
              <w:adjustRightInd w:val="0"/>
              <w:spacing w:after="0" w:line="240" w:lineRule="auto"/>
              <w:jc w:val="center"/>
              <w:rPr>
                <w:rFonts w:cs="Calibri"/>
              </w:rPr>
            </w:pPr>
          </w:p>
        </w:tc>
      </w:tr>
      <w:tr w:rsidR="00D915CF" w:rsidRPr="00D915CF" w14:paraId="61EE0DE7" w14:textId="77777777" w:rsidTr="001609EB">
        <w:tc>
          <w:tcPr>
            <w:tcW w:w="5760" w:type="dxa"/>
            <w:shd w:val="clear" w:color="auto" w:fill="auto"/>
          </w:tcPr>
          <w:p w14:paraId="61EE0DE1"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Elidar Woreda Trade Office</w:t>
            </w:r>
          </w:p>
        </w:tc>
        <w:tc>
          <w:tcPr>
            <w:tcW w:w="1620" w:type="dxa"/>
          </w:tcPr>
          <w:p w14:paraId="61EE0DE2"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1</w:t>
            </w:r>
          </w:p>
        </w:tc>
        <w:tc>
          <w:tcPr>
            <w:tcW w:w="2070" w:type="dxa"/>
            <w:vMerge w:val="restart"/>
            <w:shd w:val="clear" w:color="auto" w:fill="auto"/>
          </w:tcPr>
          <w:p w14:paraId="61EE0DE3" w14:textId="77777777" w:rsidR="001609EB" w:rsidRPr="00D915CF" w:rsidRDefault="001609EB" w:rsidP="001609EB">
            <w:pPr>
              <w:autoSpaceDE w:val="0"/>
              <w:autoSpaceDN w:val="0"/>
              <w:adjustRightInd w:val="0"/>
              <w:spacing w:after="0" w:line="240" w:lineRule="auto"/>
              <w:jc w:val="center"/>
              <w:rPr>
                <w:rFonts w:cs="Calibri"/>
              </w:rPr>
            </w:pPr>
          </w:p>
          <w:p w14:paraId="61EE0DE4" w14:textId="77777777" w:rsidR="001609EB" w:rsidRPr="00D915CF" w:rsidRDefault="001609EB" w:rsidP="001609EB">
            <w:pPr>
              <w:autoSpaceDE w:val="0"/>
              <w:autoSpaceDN w:val="0"/>
              <w:adjustRightInd w:val="0"/>
              <w:spacing w:after="0" w:line="240" w:lineRule="auto"/>
              <w:jc w:val="center"/>
              <w:rPr>
                <w:rFonts w:cs="Calibri"/>
              </w:rPr>
            </w:pPr>
          </w:p>
          <w:p w14:paraId="61EE0DE5"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Woreda</w:t>
            </w:r>
          </w:p>
          <w:p w14:paraId="61EE0DE6" w14:textId="77777777" w:rsidR="001609EB" w:rsidRPr="00D915CF" w:rsidRDefault="001609EB" w:rsidP="001609EB">
            <w:pPr>
              <w:autoSpaceDE w:val="0"/>
              <w:autoSpaceDN w:val="0"/>
              <w:adjustRightInd w:val="0"/>
              <w:spacing w:after="0" w:line="240" w:lineRule="auto"/>
              <w:jc w:val="center"/>
              <w:rPr>
                <w:rFonts w:cs="Calibri"/>
              </w:rPr>
            </w:pPr>
          </w:p>
        </w:tc>
      </w:tr>
      <w:tr w:rsidR="00D915CF" w:rsidRPr="00D915CF" w14:paraId="61EE0DEB" w14:textId="77777777" w:rsidTr="001609EB">
        <w:tc>
          <w:tcPr>
            <w:tcW w:w="5760" w:type="dxa"/>
            <w:shd w:val="clear" w:color="auto" w:fill="auto"/>
          </w:tcPr>
          <w:p w14:paraId="61EE0DE8"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Elidar Woreda Rural Land Use and Administration Office</w:t>
            </w:r>
          </w:p>
        </w:tc>
        <w:tc>
          <w:tcPr>
            <w:tcW w:w="1620" w:type="dxa"/>
          </w:tcPr>
          <w:p w14:paraId="61EE0DE9"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1</w:t>
            </w:r>
          </w:p>
        </w:tc>
        <w:tc>
          <w:tcPr>
            <w:tcW w:w="2070" w:type="dxa"/>
            <w:vMerge/>
            <w:shd w:val="clear" w:color="auto" w:fill="auto"/>
          </w:tcPr>
          <w:p w14:paraId="61EE0DEA" w14:textId="77777777" w:rsidR="001609EB" w:rsidRPr="00D915CF" w:rsidRDefault="001609EB" w:rsidP="001609EB">
            <w:pPr>
              <w:autoSpaceDE w:val="0"/>
              <w:autoSpaceDN w:val="0"/>
              <w:adjustRightInd w:val="0"/>
              <w:spacing w:after="0" w:line="240" w:lineRule="auto"/>
              <w:jc w:val="center"/>
              <w:rPr>
                <w:rFonts w:cs="Calibri"/>
              </w:rPr>
            </w:pPr>
          </w:p>
        </w:tc>
      </w:tr>
      <w:tr w:rsidR="00D915CF" w:rsidRPr="00D915CF" w14:paraId="61EE0DEF" w14:textId="77777777" w:rsidTr="001609EB">
        <w:tc>
          <w:tcPr>
            <w:tcW w:w="5760" w:type="dxa"/>
            <w:shd w:val="clear" w:color="auto" w:fill="auto"/>
          </w:tcPr>
          <w:p w14:paraId="61EE0DEC"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Elidar Woreda Environmental Protection Office</w:t>
            </w:r>
          </w:p>
        </w:tc>
        <w:tc>
          <w:tcPr>
            <w:tcW w:w="1620" w:type="dxa"/>
          </w:tcPr>
          <w:p w14:paraId="61EE0DED"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1</w:t>
            </w:r>
          </w:p>
        </w:tc>
        <w:tc>
          <w:tcPr>
            <w:tcW w:w="2070" w:type="dxa"/>
            <w:vMerge/>
            <w:shd w:val="clear" w:color="auto" w:fill="auto"/>
          </w:tcPr>
          <w:p w14:paraId="61EE0DEE" w14:textId="77777777" w:rsidR="001609EB" w:rsidRPr="00D915CF" w:rsidRDefault="001609EB" w:rsidP="001609EB">
            <w:pPr>
              <w:autoSpaceDE w:val="0"/>
              <w:autoSpaceDN w:val="0"/>
              <w:adjustRightInd w:val="0"/>
              <w:spacing w:after="0" w:line="240" w:lineRule="auto"/>
              <w:jc w:val="center"/>
              <w:rPr>
                <w:rFonts w:cs="Calibri"/>
              </w:rPr>
            </w:pPr>
          </w:p>
        </w:tc>
      </w:tr>
      <w:tr w:rsidR="00D915CF" w:rsidRPr="00D915CF" w14:paraId="61EE0DF3" w14:textId="77777777" w:rsidTr="005F24E3">
        <w:tc>
          <w:tcPr>
            <w:tcW w:w="5760" w:type="dxa"/>
            <w:tcBorders>
              <w:bottom w:val="single" w:sz="4" w:space="0" w:color="auto"/>
            </w:tcBorders>
            <w:shd w:val="clear" w:color="auto" w:fill="auto"/>
          </w:tcPr>
          <w:p w14:paraId="61EE0DF0"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Elidar Woreda Women and Children Affairs Office</w:t>
            </w:r>
          </w:p>
        </w:tc>
        <w:tc>
          <w:tcPr>
            <w:tcW w:w="1620" w:type="dxa"/>
            <w:tcBorders>
              <w:bottom w:val="single" w:sz="4" w:space="0" w:color="auto"/>
            </w:tcBorders>
          </w:tcPr>
          <w:p w14:paraId="61EE0DF1"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1</w:t>
            </w:r>
          </w:p>
        </w:tc>
        <w:tc>
          <w:tcPr>
            <w:tcW w:w="2070" w:type="dxa"/>
            <w:vMerge/>
            <w:tcBorders>
              <w:bottom w:val="single" w:sz="4" w:space="0" w:color="auto"/>
            </w:tcBorders>
            <w:shd w:val="clear" w:color="auto" w:fill="auto"/>
          </w:tcPr>
          <w:p w14:paraId="61EE0DF2" w14:textId="77777777" w:rsidR="001609EB" w:rsidRPr="00D915CF" w:rsidRDefault="001609EB" w:rsidP="001609EB">
            <w:pPr>
              <w:autoSpaceDE w:val="0"/>
              <w:autoSpaceDN w:val="0"/>
              <w:adjustRightInd w:val="0"/>
              <w:spacing w:after="0" w:line="240" w:lineRule="auto"/>
              <w:jc w:val="center"/>
              <w:rPr>
                <w:rFonts w:cs="Calibri"/>
              </w:rPr>
            </w:pPr>
          </w:p>
        </w:tc>
      </w:tr>
      <w:tr w:rsidR="001609EB" w:rsidRPr="00D915CF" w14:paraId="61EE0DF7" w14:textId="77777777" w:rsidTr="005F24E3">
        <w:tc>
          <w:tcPr>
            <w:tcW w:w="5760" w:type="dxa"/>
            <w:tcBorders>
              <w:top w:val="single" w:sz="4" w:space="0" w:color="auto"/>
              <w:left w:val="single" w:sz="4" w:space="0" w:color="auto"/>
              <w:bottom w:val="single" w:sz="4" w:space="0" w:color="auto"/>
              <w:right w:val="single" w:sz="4" w:space="0" w:color="auto"/>
            </w:tcBorders>
            <w:shd w:val="clear" w:color="auto" w:fill="auto"/>
          </w:tcPr>
          <w:p w14:paraId="61EE0DF4" w14:textId="77777777" w:rsidR="001609EB" w:rsidRPr="00D915CF" w:rsidRDefault="001609EB" w:rsidP="001609EB">
            <w:pPr>
              <w:autoSpaceDE w:val="0"/>
              <w:autoSpaceDN w:val="0"/>
              <w:adjustRightInd w:val="0"/>
              <w:spacing w:after="0" w:line="240" w:lineRule="auto"/>
              <w:jc w:val="both"/>
              <w:rPr>
                <w:rFonts w:cs="Calibri"/>
              </w:rPr>
            </w:pPr>
            <w:r w:rsidRPr="00D915CF">
              <w:rPr>
                <w:rFonts w:cs="Calibri"/>
              </w:rPr>
              <w:t>Elidar Woreda Peace and Security Office</w:t>
            </w:r>
          </w:p>
        </w:tc>
        <w:tc>
          <w:tcPr>
            <w:tcW w:w="1620" w:type="dxa"/>
            <w:tcBorders>
              <w:top w:val="single" w:sz="4" w:space="0" w:color="auto"/>
              <w:left w:val="single" w:sz="4" w:space="0" w:color="auto"/>
              <w:bottom w:val="single" w:sz="4" w:space="0" w:color="auto"/>
              <w:right w:val="single" w:sz="4" w:space="0" w:color="auto"/>
            </w:tcBorders>
          </w:tcPr>
          <w:p w14:paraId="61EE0DF5" w14:textId="77777777" w:rsidR="001609EB" w:rsidRPr="00D915CF" w:rsidRDefault="001609EB" w:rsidP="001609EB">
            <w:pPr>
              <w:autoSpaceDE w:val="0"/>
              <w:autoSpaceDN w:val="0"/>
              <w:adjustRightInd w:val="0"/>
              <w:spacing w:after="0" w:line="240" w:lineRule="auto"/>
              <w:jc w:val="center"/>
              <w:rPr>
                <w:rFonts w:cs="Calibri"/>
              </w:rPr>
            </w:pPr>
            <w:r w:rsidRPr="00D915CF">
              <w:rPr>
                <w:rFonts w:cs="Calibri"/>
              </w:rPr>
              <w:t>1</w:t>
            </w: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61EE0DF6" w14:textId="77777777" w:rsidR="001609EB" w:rsidRPr="00D915CF" w:rsidRDefault="001609EB" w:rsidP="001609EB">
            <w:pPr>
              <w:autoSpaceDE w:val="0"/>
              <w:autoSpaceDN w:val="0"/>
              <w:adjustRightInd w:val="0"/>
              <w:spacing w:after="0" w:line="240" w:lineRule="auto"/>
              <w:jc w:val="center"/>
              <w:rPr>
                <w:rFonts w:cs="Calibri"/>
              </w:rPr>
            </w:pPr>
          </w:p>
        </w:tc>
      </w:tr>
    </w:tbl>
    <w:p w14:paraId="50C4DAF6" w14:textId="32590B14" w:rsidR="00D73AD0" w:rsidRDefault="00D73AD0" w:rsidP="00D73AD0">
      <w:pPr>
        <w:pStyle w:val="ListParagraph"/>
        <w:spacing w:line="240" w:lineRule="auto"/>
        <w:ind w:left="810"/>
        <w:jc w:val="both"/>
        <w:rPr>
          <w:rFonts w:cstheme="minorHAnsi"/>
          <w:b/>
          <w:bCs/>
          <w:sz w:val="16"/>
          <w:szCs w:val="16"/>
        </w:rPr>
      </w:pPr>
    </w:p>
    <w:p w14:paraId="1D0ACC6B" w14:textId="77777777" w:rsidR="00D73AD0" w:rsidRDefault="00D73AD0">
      <w:pPr>
        <w:spacing w:after="160" w:line="259" w:lineRule="auto"/>
        <w:rPr>
          <w:rFonts w:asciiTheme="minorHAnsi" w:eastAsiaTheme="minorHAnsi" w:hAnsiTheme="minorHAnsi" w:cstheme="minorHAnsi"/>
          <w:b/>
          <w:bCs/>
          <w:sz w:val="16"/>
          <w:szCs w:val="16"/>
        </w:rPr>
      </w:pPr>
      <w:r>
        <w:rPr>
          <w:rFonts w:cstheme="minorHAnsi"/>
          <w:b/>
          <w:bCs/>
          <w:sz w:val="16"/>
          <w:szCs w:val="16"/>
        </w:rPr>
        <w:br w:type="page"/>
      </w:r>
    </w:p>
    <w:p w14:paraId="2B568C81" w14:textId="77777777" w:rsidR="00017C6B" w:rsidRPr="00D73AD0" w:rsidRDefault="00017C6B" w:rsidP="00D73AD0">
      <w:pPr>
        <w:pStyle w:val="ListParagraph"/>
        <w:spacing w:line="240" w:lineRule="auto"/>
        <w:ind w:left="810"/>
        <w:jc w:val="both"/>
        <w:rPr>
          <w:rFonts w:cstheme="minorHAnsi"/>
          <w:b/>
          <w:bCs/>
          <w:sz w:val="2"/>
          <w:szCs w:val="2"/>
        </w:rPr>
      </w:pPr>
    </w:p>
    <w:p w14:paraId="61EE0DF8" w14:textId="2ECB8548" w:rsidR="00E164E9" w:rsidRDefault="00830AEA" w:rsidP="004A47C1">
      <w:pPr>
        <w:pStyle w:val="ListParagraph"/>
        <w:numPr>
          <w:ilvl w:val="1"/>
          <w:numId w:val="41"/>
        </w:numPr>
        <w:spacing w:line="240" w:lineRule="auto"/>
        <w:jc w:val="both"/>
        <w:rPr>
          <w:rFonts w:cstheme="minorHAnsi"/>
          <w:b/>
          <w:bCs/>
        </w:rPr>
      </w:pPr>
      <w:r w:rsidRPr="004A47C1">
        <w:rPr>
          <w:rFonts w:cstheme="minorHAnsi"/>
          <w:b/>
          <w:bCs/>
        </w:rPr>
        <w:t>Consultation with Federal and Regional Stakeholders</w:t>
      </w:r>
    </w:p>
    <w:p w14:paraId="17690D67" w14:textId="1837ADFC" w:rsidR="00830AEA" w:rsidRDefault="00830AEA" w:rsidP="00830AEA">
      <w:pPr>
        <w:pStyle w:val="ListParagraph"/>
        <w:numPr>
          <w:ilvl w:val="0"/>
          <w:numId w:val="53"/>
        </w:numPr>
        <w:spacing w:line="240" w:lineRule="auto"/>
        <w:jc w:val="both"/>
        <w:rPr>
          <w:rFonts w:cstheme="minorHAnsi"/>
          <w:b/>
          <w:bCs/>
        </w:rPr>
      </w:pPr>
      <w:r>
        <w:rPr>
          <w:rFonts w:cstheme="minorHAnsi"/>
          <w:b/>
          <w:bCs/>
        </w:rPr>
        <w:t>Federal Level</w:t>
      </w:r>
      <w:r w:rsidR="00B62C04">
        <w:rPr>
          <w:rFonts w:cstheme="minorHAnsi"/>
          <w:b/>
          <w:bCs/>
        </w:rPr>
        <w:t xml:space="preserve"> </w:t>
      </w:r>
    </w:p>
    <w:p w14:paraId="08C6C6EF" w14:textId="14C25400" w:rsidR="00830AEA" w:rsidRPr="00B62C04" w:rsidRDefault="00EC1B09" w:rsidP="004A47C1">
      <w:pPr>
        <w:pStyle w:val="ListParagraph"/>
        <w:numPr>
          <w:ilvl w:val="0"/>
          <w:numId w:val="4"/>
        </w:numPr>
        <w:spacing w:line="240" w:lineRule="auto"/>
        <w:ind w:left="0"/>
        <w:jc w:val="both"/>
        <w:rPr>
          <w:rFonts w:cstheme="minorHAnsi"/>
        </w:rPr>
      </w:pPr>
      <w:r w:rsidRPr="5A7C0DC4">
        <w:t xml:space="preserve">The consultation at federal institutions, has been always started with a discussion to gather information regarding their knowledge of the EARDIP, and provision of explanation from the team about the project if they are not aware. The consultation was also focused on providing information and receiving the concerns and opinions of the participants regarding the overall EA-RDIP objectives, its main components for which the ESMF is prepared. </w:t>
      </w:r>
      <w:r w:rsidR="00653F04" w:rsidRPr="5A7C0DC4">
        <w:t>Consultations</w:t>
      </w:r>
      <w:r w:rsidRPr="5A7C0DC4">
        <w:t xml:space="preserve"> were also carried out to obtain their input in the identification of potential environmental and social impacts of the EA-RDIP and design of mitigation measures, their institutional arrangements for the implementation of the project.</w:t>
      </w:r>
    </w:p>
    <w:p w14:paraId="763D514C" w14:textId="5E1313E0" w:rsidR="00EC1B09" w:rsidRDefault="00EC1B09" w:rsidP="00576B29">
      <w:pPr>
        <w:spacing w:after="0" w:line="240" w:lineRule="auto"/>
        <w:jc w:val="both"/>
        <w:rPr>
          <w:rFonts w:asciiTheme="minorHAnsi" w:hAnsiTheme="minorHAnsi" w:cstheme="minorHAnsi"/>
          <w:b/>
          <w:bCs/>
        </w:rPr>
      </w:pPr>
      <w:r>
        <w:rPr>
          <w:rFonts w:asciiTheme="minorHAnsi" w:hAnsiTheme="minorHAnsi" w:cstheme="minorHAnsi"/>
          <w:b/>
          <w:bCs/>
        </w:rPr>
        <w:t>Ministry of Innovation and Technology (MInT)</w:t>
      </w:r>
    </w:p>
    <w:p w14:paraId="4D8E4723" w14:textId="68962B44" w:rsidR="005D71DE" w:rsidRPr="00133BFD" w:rsidRDefault="00EC1B09" w:rsidP="005D71DE">
      <w:pPr>
        <w:pStyle w:val="ListParagraph"/>
        <w:numPr>
          <w:ilvl w:val="0"/>
          <w:numId w:val="4"/>
        </w:numPr>
        <w:spacing w:line="240" w:lineRule="auto"/>
        <w:ind w:left="0"/>
        <w:jc w:val="both"/>
        <w:rPr>
          <w:rFonts w:cstheme="minorHAnsi"/>
          <w:b/>
          <w:bCs/>
        </w:rPr>
      </w:pPr>
      <w:r w:rsidRPr="5A7C0DC4">
        <w:t xml:space="preserve">The discussions were made on October 24/2022, May 10/2023, July 06/2023 among the consultant and project focal point at MInT. MInT as the main implementing agency, helps the consulting team to identify the stakeholders at all levels and how to reach stakeholders at regional level, the discussion also </w:t>
      </w:r>
      <w:r w:rsidR="002409C6" w:rsidRPr="5A7C0DC4">
        <w:t xml:space="preserve">includes the different components and the potential environmental and social risks/impacts of the project. In addition, MInT also </w:t>
      </w:r>
      <w:r w:rsidR="00F679DA" w:rsidRPr="5A7C0DC4">
        <w:t>expresses its concerns that the deployment of</w:t>
      </w:r>
      <w:r w:rsidR="00F679DA" w:rsidRPr="5A7C0DC4">
        <w:rPr>
          <w:rFonts w:ascii="Book Antiqua" w:hAnsi="Book Antiqua"/>
          <w:sz w:val="24"/>
          <w:szCs w:val="24"/>
        </w:rPr>
        <w:t xml:space="preserve"> </w:t>
      </w:r>
      <w:r w:rsidR="00F679DA" w:rsidRPr="5A7C0DC4">
        <w:t>new fiber along the prioritized routes to be preferably from Kenya than Somalia as the area is vulnerable from security point of view.</w:t>
      </w:r>
    </w:p>
    <w:p w14:paraId="6305C5C7" w14:textId="77777777" w:rsidR="00133BFD" w:rsidRDefault="00133BFD" w:rsidP="00133BFD">
      <w:pPr>
        <w:pStyle w:val="ListParagraph"/>
        <w:spacing w:line="240" w:lineRule="auto"/>
        <w:ind w:left="0"/>
        <w:jc w:val="both"/>
        <w:rPr>
          <w:rFonts w:cstheme="minorHAnsi"/>
          <w:b/>
          <w:bCs/>
        </w:rPr>
      </w:pPr>
    </w:p>
    <w:p w14:paraId="7284354F" w14:textId="69BEC181" w:rsidR="005D71DE" w:rsidRDefault="005D71DE" w:rsidP="00133BFD">
      <w:pPr>
        <w:pStyle w:val="ListParagraph"/>
        <w:spacing w:after="0" w:line="240" w:lineRule="auto"/>
        <w:ind w:left="0"/>
        <w:rPr>
          <w:rFonts w:cstheme="minorHAnsi"/>
          <w:b/>
          <w:bCs/>
        </w:rPr>
      </w:pPr>
      <w:r>
        <w:rPr>
          <w:rFonts w:cstheme="minorHAnsi"/>
          <w:b/>
          <w:bCs/>
        </w:rPr>
        <w:t>Ethiopian Communication Authority (ECA)</w:t>
      </w:r>
    </w:p>
    <w:p w14:paraId="6AF8A4C0" w14:textId="77777777" w:rsidR="008C2219" w:rsidRPr="004A47C1" w:rsidRDefault="006D1FCE" w:rsidP="006D1FCE">
      <w:pPr>
        <w:pStyle w:val="ListParagraph"/>
        <w:numPr>
          <w:ilvl w:val="0"/>
          <w:numId w:val="4"/>
        </w:numPr>
        <w:spacing w:line="240" w:lineRule="auto"/>
        <w:ind w:left="0"/>
        <w:jc w:val="both"/>
        <w:rPr>
          <w:rFonts w:cstheme="minorHAnsi"/>
          <w:b/>
          <w:bCs/>
        </w:rPr>
      </w:pPr>
      <w:r w:rsidRPr="5A7C0DC4">
        <w:t xml:space="preserve">The authority vice director has been consulted, as key informer on Oct 11/2022. ECA is already involved as implementing agency in the already existing EDFP project and ready to be part of EARDIP that can support its regulatory mission and vision. </w:t>
      </w:r>
      <w:r w:rsidR="008C2219" w:rsidRPr="5A7C0DC4">
        <w:t xml:space="preserve">ECA expects EARDIP support for the institutional capacity building to establish laboratories and expertise who can use the laboratory procedure and identify the outcome of any imported digital equipment. The authority is implementing partner with the EDFP, so the E &amp; S focal persons are already assigned and being participated in the ES mitigation measures implementation, the focal persons are provided with E &amp;S training in collaboration with the EDFP and WB. </w:t>
      </w:r>
    </w:p>
    <w:p w14:paraId="43A170A0" w14:textId="0E0EDB1D" w:rsidR="005D71DE" w:rsidRDefault="008C2219" w:rsidP="008C2219">
      <w:pPr>
        <w:pStyle w:val="ListParagraph"/>
        <w:spacing w:line="240" w:lineRule="auto"/>
        <w:ind w:left="0"/>
        <w:jc w:val="both"/>
        <w:rPr>
          <w:rFonts w:cstheme="minorHAnsi"/>
        </w:rPr>
      </w:pPr>
      <w:r w:rsidRPr="004A47C1">
        <w:rPr>
          <w:rFonts w:cstheme="minorHAnsi"/>
        </w:rPr>
        <w:t>So, the same focal person can serve for E &amp; S concerns in the coming EARDIP subproject implementation.</w:t>
      </w:r>
    </w:p>
    <w:p w14:paraId="3C97EFF4" w14:textId="77777777" w:rsidR="00133BFD" w:rsidRDefault="00133BFD" w:rsidP="008C2219">
      <w:pPr>
        <w:pStyle w:val="ListParagraph"/>
        <w:spacing w:line="240" w:lineRule="auto"/>
        <w:ind w:left="0"/>
        <w:jc w:val="both"/>
        <w:rPr>
          <w:rFonts w:cstheme="minorHAnsi"/>
        </w:rPr>
      </w:pPr>
    </w:p>
    <w:p w14:paraId="56018C36" w14:textId="2003183B" w:rsidR="008C2219" w:rsidRDefault="008C2219" w:rsidP="008C2219">
      <w:pPr>
        <w:pStyle w:val="ListParagraph"/>
        <w:spacing w:line="240" w:lineRule="auto"/>
        <w:ind w:left="0"/>
        <w:jc w:val="both"/>
        <w:rPr>
          <w:rFonts w:cstheme="minorHAnsi"/>
          <w:b/>
          <w:bCs/>
        </w:rPr>
      </w:pPr>
      <w:r>
        <w:rPr>
          <w:rFonts w:cstheme="minorHAnsi"/>
          <w:b/>
          <w:bCs/>
        </w:rPr>
        <w:t>National ID</w:t>
      </w:r>
    </w:p>
    <w:p w14:paraId="7EB3C9E3" w14:textId="475425B7" w:rsidR="008C2219" w:rsidRPr="004A47C1" w:rsidRDefault="008C2219" w:rsidP="008C2219">
      <w:pPr>
        <w:pStyle w:val="ListParagraph"/>
        <w:numPr>
          <w:ilvl w:val="0"/>
          <w:numId w:val="4"/>
        </w:numPr>
        <w:spacing w:line="240" w:lineRule="auto"/>
        <w:ind w:left="0"/>
        <w:jc w:val="both"/>
        <w:rPr>
          <w:rFonts w:cstheme="minorHAnsi"/>
          <w:b/>
          <w:bCs/>
        </w:rPr>
      </w:pPr>
      <w:r w:rsidRPr="5A7C0DC4">
        <w:t>The consultation meeting was also held on Oct 24/2022with NID director and experts of the agency. They are not aware of the EARDIP, but they accept this project with open arms as it will be very supportive to meet their organizational target, which is to issue a unique identifier that will serve as the primary proof of identity to access services to all Ethiopian citizens and to all resident from any part of the world. The officials also emphasize that the countries in the eastern African region beneficiary of EARDIP should also have to use or develop interoperable applications for their respective NID which can synchronize with the application that NID using for unique identification purposes. This will help to implement the online regional market and integration concept of the project.</w:t>
      </w:r>
      <w:r w:rsidR="000513F5" w:rsidRPr="5A7C0DC4">
        <w:t xml:space="preserve"> The institution is a beneficiary for the EDFP so the same ES focal person will handle EARDIP implementation.</w:t>
      </w:r>
    </w:p>
    <w:p w14:paraId="14A52C1E" w14:textId="77777777" w:rsidR="00E35844" w:rsidRPr="004A47C1" w:rsidRDefault="00E35844" w:rsidP="004A47C1">
      <w:pPr>
        <w:pStyle w:val="ListParagraph"/>
        <w:spacing w:line="240" w:lineRule="auto"/>
        <w:ind w:left="0"/>
        <w:jc w:val="both"/>
        <w:rPr>
          <w:rFonts w:cstheme="minorHAnsi"/>
          <w:b/>
          <w:bCs/>
        </w:rPr>
      </w:pPr>
    </w:p>
    <w:p w14:paraId="69AA4F4B" w14:textId="32EBE6A2" w:rsidR="00E35844" w:rsidRDefault="00E35844" w:rsidP="00E35844">
      <w:pPr>
        <w:pStyle w:val="ListParagraph"/>
        <w:spacing w:line="240" w:lineRule="auto"/>
        <w:ind w:left="0"/>
        <w:jc w:val="both"/>
        <w:rPr>
          <w:rFonts w:cstheme="minorHAnsi"/>
          <w:b/>
          <w:bCs/>
        </w:rPr>
      </w:pPr>
      <w:r w:rsidRPr="004A47C1">
        <w:rPr>
          <w:rFonts w:cstheme="minorHAnsi"/>
          <w:b/>
          <w:bCs/>
        </w:rPr>
        <w:t>Ministry of Women and Social Affairs (MoWSA)</w:t>
      </w:r>
    </w:p>
    <w:p w14:paraId="75A5D85F" w14:textId="46F1EB0A" w:rsidR="00E35844" w:rsidRPr="00133BFD" w:rsidRDefault="00E35844" w:rsidP="00E35844">
      <w:pPr>
        <w:pStyle w:val="ListParagraph"/>
        <w:numPr>
          <w:ilvl w:val="0"/>
          <w:numId w:val="4"/>
        </w:numPr>
        <w:spacing w:line="240" w:lineRule="auto"/>
        <w:ind w:left="0"/>
        <w:jc w:val="both"/>
        <w:rPr>
          <w:rFonts w:cstheme="minorHAnsi"/>
          <w:b/>
          <w:bCs/>
        </w:rPr>
      </w:pPr>
      <w:r w:rsidRPr="5A7C0DC4">
        <w:t>The consultation was conducted on Oct 26/2022 with the official in MoWSA expresses that Women in this country are not beneficiaries of online market facility developed regionally to participate 50 million women in Africa as they have digital capacity limitation both in know-how and digital facilities. Thus, the ministry believes that the EARDIP project can solve the gender disparity in the use of digital facilities and enable women at community level to participate in the regional and international trade opportunities. There is also a gap in gender equality in the projects implemented by different MDAs because women affair departments will not be invited to participate in project design and appraisal or implementation.</w:t>
      </w:r>
    </w:p>
    <w:p w14:paraId="53E78BE2" w14:textId="77777777" w:rsidR="00133BFD" w:rsidRPr="004A47C1" w:rsidRDefault="00133BFD" w:rsidP="00133BFD">
      <w:pPr>
        <w:pStyle w:val="ListParagraph"/>
        <w:spacing w:line="240" w:lineRule="auto"/>
        <w:ind w:left="0"/>
        <w:jc w:val="both"/>
        <w:rPr>
          <w:rFonts w:cstheme="minorHAnsi"/>
          <w:b/>
          <w:bCs/>
        </w:rPr>
      </w:pPr>
    </w:p>
    <w:p w14:paraId="4C830BCC" w14:textId="138AF3D6" w:rsidR="00E35844" w:rsidRDefault="00E35844" w:rsidP="00E35844">
      <w:pPr>
        <w:pStyle w:val="ListParagraph"/>
        <w:spacing w:line="240" w:lineRule="auto"/>
        <w:ind w:left="0"/>
        <w:jc w:val="both"/>
        <w:rPr>
          <w:rFonts w:cstheme="minorHAnsi"/>
          <w:b/>
          <w:bCs/>
        </w:rPr>
      </w:pPr>
      <w:r>
        <w:rPr>
          <w:rFonts w:cstheme="minorHAnsi"/>
          <w:b/>
          <w:bCs/>
        </w:rPr>
        <w:t>Ethiopian Investment Commission (EIC)</w:t>
      </w:r>
    </w:p>
    <w:p w14:paraId="3F7A4CEC" w14:textId="0D10F01C" w:rsidR="00E35844" w:rsidRPr="00133BFD" w:rsidRDefault="00E35844" w:rsidP="00E35844">
      <w:pPr>
        <w:pStyle w:val="ListParagraph"/>
        <w:numPr>
          <w:ilvl w:val="0"/>
          <w:numId w:val="4"/>
        </w:numPr>
        <w:spacing w:line="240" w:lineRule="auto"/>
        <w:ind w:left="0"/>
        <w:jc w:val="both"/>
        <w:rPr>
          <w:rFonts w:cstheme="minorHAnsi"/>
          <w:b/>
          <w:bCs/>
        </w:rPr>
      </w:pPr>
      <w:r w:rsidRPr="5A7C0DC4">
        <w:t xml:space="preserve">The informant from EIC is the Director for ICT department, and it was conducted on Oct 28/2022. EIC strongly </w:t>
      </w:r>
      <w:r w:rsidR="00716C43" w:rsidRPr="5A7C0DC4">
        <w:t>believes</w:t>
      </w:r>
      <w:r w:rsidRPr="5A7C0DC4">
        <w:t xml:space="preserve"> that EARDIP will help the commission in meeting its mission and vision. </w:t>
      </w:r>
      <w:r w:rsidR="00716C43" w:rsidRPr="5A7C0DC4">
        <w:t>The commission has experience in handling the World Bank projects.</w:t>
      </w:r>
    </w:p>
    <w:p w14:paraId="3C7BEEDC" w14:textId="77777777" w:rsidR="00133BFD" w:rsidRPr="004A47C1" w:rsidRDefault="00133BFD" w:rsidP="00133BFD">
      <w:pPr>
        <w:pStyle w:val="ListParagraph"/>
        <w:spacing w:line="240" w:lineRule="auto"/>
        <w:ind w:left="0"/>
        <w:jc w:val="both"/>
        <w:rPr>
          <w:rFonts w:cstheme="minorHAnsi"/>
          <w:b/>
          <w:bCs/>
        </w:rPr>
      </w:pPr>
    </w:p>
    <w:p w14:paraId="023F95D5" w14:textId="3EB2E006" w:rsidR="00716C43" w:rsidRDefault="00716C43" w:rsidP="00133BFD">
      <w:pPr>
        <w:pStyle w:val="ListParagraph"/>
        <w:spacing w:after="60" w:line="240" w:lineRule="auto"/>
        <w:ind w:left="0"/>
        <w:jc w:val="both"/>
        <w:rPr>
          <w:rFonts w:cstheme="minorHAnsi"/>
          <w:b/>
          <w:bCs/>
        </w:rPr>
      </w:pPr>
      <w:r w:rsidRPr="004A47C1">
        <w:rPr>
          <w:rFonts w:cstheme="minorHAnsi"/>
          <w:b/>
          <w:bCs/>
        </w:rPr>
        <w:t>Ministry of Trade and Regional Integration (MoTRI)</w:t>
      </w:r>
    </w:p>
    <w:p w14:paraId="21757704" w14:textId="339C7D44" w:rsidR="006D48A1" w:rsidRDefault="00716C43" w:rsidP="006D48A1">
      <w:pPr>
        <w:spacing w:after="0" w:line="240" w:lineRule="auto"/>
        <w:contextualSpacing/>
        <w:jc w:val="both"/>
        <w:rPr>
          <w:rFonts w:asciiTheme="minorHAnsi" w:hAnsiTheme="minorHAnsi" w:cstheme="minorHAnsi"/>
        </w:rPr>
      </w:pPr>
      <w:r w:rsidRPr="004A47C1">
        <w:rPr>
          <w:rFonts w:cstheme="minorHAnsi"/>
        </w:rPr>
        <w:t xml:space="preserve">The consultation was conducted on </w:t>
      </w:r>
      <w:r>
        <w:rPr>
          <w:rFonts w:cstheme="minorHAnsi"/>
        </w:rPr>
        <w:t xml:space="preserve">Oct 28/2022 with the assigned official. </w:t>
      </w:r>
      <w:r w:rsidR="006D48A1" w:rsidRPr="004A47C1">
        <w:rPr>
          <w:rFonts w:asciiTheme="minorHAnsi" w:hAnsiTheme="minorHAnsi" w:cstheme="minorHAnsi"/>
        </w:rPr>
        <w:t xml:space="preserve">The ministry will </w:t>
      </w:r>
      <w:r w:rsidR="006D48A1" w:rsidRPr="006D48A1">
        <w:rPr>
          <w:rFonts w:cstheme="minorHAnsi"/>
        </w:rPr>
        <w:t>benefit</w:t>
      </w:r>
      <w:r w:rsidR="006D48A1" w:rsidRPr="004A47C1">
        <w:rPr>
          <w:rFonts w:asciiTheme="minorHAnsi" w:hAnsiTheme="minorHAnsi" w:cstheme="minorHAnsi"/>
        </w:rPr>
        <w:t xml:space="preserve"> from the implementation of EARDIP as the project has common targets with the mandates of MoTRI and hence the ministry will be benefited with the implementation of EARDIP. MoTRI, is mandated for enhancing cross border trade, bilateral trade and regional integration and it is also a regulatory body for e-commerce and cross border trade and digital economy exchange system.</w:t>
      </w:r>
      <w:r w:rsidR="006D48A1">
        <w:rPr>
          <w:rFonts w:cstheme="minorHAnsi"/>
        </w:rPr>
        <w:t xml:space="preserve"> </w:t>
      </w:r>
      <w:r w:rsidR="006D48A1" w:rsidRPr="004A47C1">
        <w:rPr>
          <w:rFonts w:asciiTheme="minorHAnsi" w:hAnsiTheme="minorHAnsi" w:cstheme="minorHAnsi"/>
        </w:rPr>
        <w:t xml:space="preserve">MoTRI has both human and institutional capacity gaps where EARDIP can </w:t>
      </w:r>
      <w:r w:rsidR="006D48A1">
        <w:rPr>
          <w:rFonts w:asciiTheme="minorHAnsi" w:hAnsiTheme="minorHAnsi" w:cstheme="minorHAnsi"/>
        </w:rPr>
        <w:t xml:space="preserve">intervene and </w:t>
      </w:r>
      <w:r w:rsidR="006D48A1" w:rsidRPr="004A47C1">
        <w:rPr>
          <w:rFonts w:asciiTheme="minorHAnsi" w:hAnsiTheme="minorHAnsi" w:cstheme="minorHAnsi"/>
        </w:rPr>
        <w:t xml:space="preserve">support. </w:t>
      </w:r>
      <w:r w:rsidR="006D48A1" w:rsidRPr="006D48A1">
        <w:rPr>
          <w:rFonts w:asciiTheme="minorHAnsi" w:hAnsiTheme="minorHAnsi" w:cstheme="minorHAnsi"/>
        </w:rPr>
        <w:t>MoTRI</w:t>
      </w:r>
      <w:r w:rsidR="006D48A1" w:rsidRPr="004A47C1">
        <w:rPr>
          <w:rFonts w:asciiTheme="minorHAnsi" w:hAnsiTheme="minorHAnsi" w:cstheme="minorHAnsi"/>
        </w:rPr>
        <w:t xml:space="preserve"> </w:t>
      </w:r>
      <w:r w:rsidR="006D48A1" w:rsidRPr="006D48A1">
        <w:rPr>
          <w:rFonts w:asciiTheme="minorHAnsi" w:hAnsiTheme="minorHAnsi" w:cstheme="minorHAnsi"/>
        </w:rPr>
        <w:t>is involved</w:t>
      </w:r>
      <w:r w:rsidR="006D48A1" w:rsidRPr="004A47C1">
        <w:rPr>
          <w:rFonts w:asciiTheme="minorHAnsi" w:hAnsiTheme="minorHAnsi" w:cstheme="minorHAnsi"/>
        </w:rPr>
        <w:t xml:space="preserve"> in the previous World Bank supported project, aware of the E and S standards and policy of the World Bank.</w:t>
      </w:r>
    </w:p>
    <w:p w14:paraId="7409ADCB" w14:textId="77777777" w:rsidR="00133BFD" w:rsidRPr="004A47C1" w:rsidRDefault="00133BFD" w:rsidP="006D48A1">
      <w:pPr>
        <w:spacing w:after="0" w:line="240" w:lineRule="auto"/>
        <w:contextualSpacing/>
        <w:jc w:val="both"/>
        <w:rPr>
          <w:rFonts w:asciiTheme="minorHAnsi" w:hAnsiTheme="minorHAnsi" w:cstheme="minorHAnsi"/>
          <w:iCs/>
        </w:rPr>
      </w:pPr>
    </w:p>
    <w:p w14:paraId="775C133D" w14:textId="20BA312C" w:rsidR="006D48A1" w:rsidRDefault="006D48A1" w:rsidP="006D48A1">
      <w:pPr>
        <w:pStyle w:val="ListParagraph"/>
        <w:spacing w:line="240" w:lineRule="auto"/>
        <w:ind w:left="0"/>
        <w:jc w:val="both"/>
        <w:rPr>
          <w:rFonts w:cstheme="minorHAnsi"/>
          <w:b/>
          <w:bCs/>
        </w:rPr>
      </w:pPr>
      <w:r w:rsidRPr="004A47C1">
        <w:rPr>
          <w:rFonts w:cstheme="minorHAnsi"/>
          <w:b/>
          <w:bCs/>
        </w:rPr>
        <w:t>Environmental Protection Authority</w:t>
      </w:r>
    </w:p>
    <w:p w14:paraId="5695714C" w14:textId="271BF349" w:rsidR="006D48A1" w:rsidRPr="00133BFD" w:rsidRDefault="006D48A1" w:rsidP="006D48A1">
      <w:pPr>
        <w:pStyle w:val="ListParagraph"/>
        <w:numPr>
          <w:ilvl w:val="0"/>
          <w:numId w:val="4"/>
        </w:numPr>
        <w:spacing w:line="240" w:lineRule="auto"/>
        <w:ind w:left="0"/>
        <w:jc w:val="both"/>
        <w:rPr>
          <w:rFonts w:cstheme="minorHAnsi"/>
          <w:b/>
          <w:bCs/>
        </w:rPr>
      </w:pPr>
      <w:r w:rsidRPr="5A7C0DC4">
        <w:t>With the consultation made on Oct 31/2022, though, EPA is not implementing or beneficiary institution, the consulted governmental officials and E &amp; S experts at authority are very happy as they have close working relation with the WB and glad to see such project who will respect and follow the national environmental and social regulations and guidelines in place by the authority. The standards and the guideline to be followed in the preparation of the ESRM instruments development will help the authority to identify gaps in the E &amp; S policies, regulations, and guidelines that the authority issued so far and make proper corrective action.</w:t>
      </w:r>
    </w:p>
    <w:p w14:paraId="0CC3B4C1" w14:textId="77777777" w:rsidR="00133BFD" w:rsidRPr="004A47C1" w:rsidRDefault="00133BFD" w:rsidP="00133BFD">
      <w:pPr>
        <w:pStyle w:val="ListParagraph"/>
        <w:spacing w:line="240" w:lineRule="auto"/>
        <w:ind w:left="0"/>
        <w:jc w:val="both"/>
        <w:rPr>
          <w:rFonts w:cstheme="minorHAnsi"/>
          <w:b/>
          <w:bCs/>
        </w:rPr>
      </w:pPr>
    </w:p>
    <w:p w14:paraId="26B283E4" w14:textId="3C4833E5" w:rsidR="00440EC3" w:rsidRDefault="00440EC3" w:rsidP="00440EC3">
      <w:pPr>
        <w:pStyle w:val="ListParagraph"/>
        <w:spacing w:line="240" w:lineRule="auto"/>
        <w:ind w:left="0"/>
        <w:jc w:val="both"/>
        <w:rPr>
          <w:rFonts w:cstheme="minorHAnsi"/>
          <w:b/>
          <w:bCs/>
        </w:rPr>
      </w:pPr>
      <w:r>
        <w:rPr>
          <w:rFonts w:cstheme="minorHAnsi"/>
          <w:b/>
          <w:bCs/>
        </w:rPr>
        <w:t>EthERNet Under (MoE)</w:t>
      </w:r>
    </w:p>
    <w:p w14:paraId="36CEDD61" w14:textId="7ED39BE9" w:rsidR="00440EC3" w:rsidRPr="004A47C1" w:rsidRDefault="00440EC3" w:rsidP="00440EC3">
      <w:pPr>
        <w:pStyle w:val="ListParagraph"/>
        <w:numPr>
          <w:ilvl w:val="0"/>
          <w:numId w:val="4"/>
        </w:numPr>
        <w:spacing w:line="240" w:lineRule="auto"/>
        <w:ind w:left="0"/>
        <w:jc w:val="both"/>
        <w:rPr>
          <w:rFonts w:cstheme="minorHAnsi"/>
          <w:b/>
          <w:bCs/>
        </w:rPr>
      </w:pPr>
      <w:r w:rsidRPr="5A7C0DC4">
        <w:t xml:space="preserve">The consultation was made on Oct 31/2022, the focal person made a discussion with, under this implementing agency is aware of the project as EthERNet was part in the project appraisal process. The department is also a beneficiary of similar project (EDFP), it will also be benefited from this coming EARDIP project through component 3, NREN and hence they have big expectation in the expansion of digital facilities in educational sectors, developing regional integration among educational institutions, and in developing better connectivity. The institution is involved in the EDFP project so the ES focal persons will </w:t>
      </w:r>
      <w:r w:rsidR="005D10E3" w:rsidRPr="5A7C0DC4">
        <w:t>continue working with the EARDIP.</w:t>
      </w:r>
    </w:p>
    <w:p w14:paraId="32FDE340" w14:textId="77633BA2" w:rsidR="00E23BDB" w:rsidRDefault="00E23BDB" w:rsidP="00E23BDB">
      <w:pPr>
        <w:pStyle w:val="ListParagraph"/>
        <w:spacing w:line="240" w:lineRule="auto"/>
        <w:ind w:left="0"/>
        <w:jc w:val="both"/>
        <w:rPr>
          <w:rFonts w:cstheme="minorHAnsi"/>
          <w:b/>
          <w:bCs/>
        </w:rPr>
      </w:pPr>
      <w:r w:rsidRPr="004A47C1">
        <w:rPr>
          <w:rFonts w:cstheme="minorHAnsi"/>
          <w:b/>
          <w:bCs/>
        </w:rPr>
        <w:t>Development Bank of Ethiopia (DBE)</w:t>
      </w:r>
    </w:p>
    <w:p w14:paraId="585F7F7E" w14:textId="510FEB2E" w:rsidR="00E23BDB" w:rsidRPr="00E854E9" w:rsidRDefault="00E23BDB" w:rsidP="00E23BDB">
      <w:pPr>
        <w:pStyle w:val="ListParagraph"/>
        <w:numPr>
          <w:ilvl w:val="0"/>
          <w:numId w:val="4"/>
        </w:numPr>
        <w:spacing w:line="240" w:lineRule="auto"/>
        <w:ind w:left="0"/>
        <w:jc w:val="both"/>
        <w:rPr>
          <w:rFonts w:cstheme="minorHAnsi"/>
          <w:b/>
          <w:bCs/>
        </w:rPr>
      </w:pPr>
      <w:r w:rsidRPr="5A7C0DC4">
        <w:t>DBE consultation was held on Oct 31/2022 and DBE believes that EARDIP will contribute to enhance public private Partnership by improving access to finance for women. The project will enhance service delivery in the financial sector through technical assistance. As DBE involves in different development projects has immense experiences in ES safeguard activities and has enough expertise in this area.</w:t>
      </w:r>
    </w:p>
    <w:p w14:paraId="14EA2080" w14:textId="77777777" w:rsidR="00E854E9" w:rsidRPr="004A47C1" w:rsidRDefault="00E854E9" w:rsidP="00E854E9">
      <w:pPr>
        <w:pStyle w:val="ListParagraph"/>
        <w:spacing w:line="240" w:lineRule="auto"/>
        <w:ind w:left="0"/>
        <w:jc w:val="both"/>
        <w:rPr>
          <w:rFonts w:cstheme="minorHAnsi"/>
          <w:b/>
          <w:bCs/>
        </w:rPr>
      </w:pPr>
    </w:p>
    <w:p w14:paraId="0F59EF94" w14:textId="27920612" w:rsidR="00E23BDB" w:rsidRDefault="00E23BDB" w:rsidP="00E23BDB">
      <w:pPr>
        <w:pStyle w:val="ListParagraph"/>
        <w:spacing w:line="240" w:lineRule="auto"/>
        <w:ind w:left="0"/>
        <w:jc w:val="both"/>
        <w:rPr>
          <w:rFonts w:cstheme="minorHAnsi"/>
          <w:b/>
          <w:bCs/>
        </w:rPr>
      </w:pPr>
      <w:r w:rsidRPr="004A47C1">
        <w:rPr>
          <w:rFonts w:cstheme="minorHAnsi"/>
          <w:b/>
          <w:bCs/>
        </w:rPr>
        <w:t>Ministry of Labor and Skills (MoLS)</w:t>
      </w:r>
    </w:p>
    <w:p w14:paraId="0753F192" w14:textId="6C6DEE90" w:rsidR="00E23BDB" w:rsidRPr="00E854E9" w:rsidRDefault="00E23BDB" w:rsidP="00E23BDB">
      <w:pPr>
        <w:pStyle w:val="ListParagraph"/>
        <w:numPr>
          <w:ilvl w:val="0"/>
          <w:numId w:val="4"/>
        </w:numPr>
        <w:spacing w:line="240" w:lineRule="auto"/>
        <w:ind w:left="0"/>
        <w:jc w:val="both"/>
        <w:rPr>
          <w:rFonts w:cstheme="minorHAnsi"/>
          <w:b/>
          <w:bCs/>
        </w:rPr>
      </w:pPr>
      <w:r w:rsidRPr="5A7C0DC4">
        <w:rPr>
          <w:rFonts w:eastAsia="Times New Roman"/>
        </w:rPr>
        <w:t>The consultation with the Ministry of Labor and Skills was conducted on February 23/2023. The official with whom the discussion was made, is very well aware of the World Bank project as this person is the focal person for the EDFP and believes that MoLS will be benefited from EARDIP subproject activities through IT job to be created, improved access to connectivity and access through shared digital infrastructures. Regarding E &amp;S issues the ministry already engaged with EDFP and assigned one focal person to handle any E &amp; S issues related to the subproject.</w:t>
      </w:r>
    </w:p>
    <w:p w14:paraId="09D2BE8F" w14:textId="77777777" w:rsidR="00E854E9" w:rsidRPr="004A47C1" w:rsidRDefault="00E854E9" w:rsidP="00E854E9">
      <w:pPr>
        <w:pStyle w:val="ListParagraph"/>
        <w:spacing w:line="240" w:lineRule="auto"/>
        <w:ind w:left="0"/>
        <w:jc w:val="both"/>
        <w:rPr>
          <w:rFonts w:cstheme="minorHAnsi"/>
          <w:b/>
          <w:bCs/>
        </w:rPr>
      </w:pPr>
    </w:p>
    <w:p w14:paraId="5AA76A4F" w14:textId="1893E326" w:rsidR="003C56B2" w:rsidRDefault="006424D8" w:rsidP="003C56B2">
      <w:pPr>
        <w:pStyle w:val="ListParagraph"/>
        <w:numPr>
          <w:ilvl w:val="0"/>
          <w:numId w:val="53"/>
        </w:numPr>
        <w:spacing w:line="240" w:lineRule="auto"/>
        <w:jc w:val="both"/>
        <w:rPr>
          <w:rFonts w:cstheme="minorHAnsi"/>
          <w:b/>
          <w:bCs/>
        </w:rPr>
      </w:pPr>
      <w:r>
        <w:rPr>
          <w:rFonts w:cstheme="minorHAnsi"/>
          <w:b/>
          <w:bCs/>
        </w:rPr>
        <w:lastRenderedPageBreak/>
        <w:t>Regional Level</w:t>
      </w:r>
    </w:p>
    <w:p w14:paraId="31B27440" w14:textId="6CD25FAD" w:rsidR="003C56B2" w:rsidRPr="00E854E9" w:rsidRDefault="003C56B2" w:rsidP="004A47C1">
      <w:pPr>
        <w:pStyle w:val="ListParagraph"/>
        <w:numPr>
          <w:ilvl w:val="0"/>
          <w:numId w:val="4"/>
        </w:numPr>
        <w:spacing w:after="0" w:line="240" w:lineRule="auto"/>
        <w:ind w:left="0"/>
        <w:jc w:val="both"/>
        <w:rPr>
          <w:rFonts w:cstheme="minorHAnsi"/>
        </w:rPr>
      </w:pPr>
      <w:r w:rsidRPr="5A7C0DC4">
        <w:t xml:space="preserve">As security condition is volatile the team is not able to conduct face to face regional and woreda or community level consultations for Somali and Gambella regions however, virtual consultation meeting were conducted with the Somali and Gambella regional state stakeholders (implementing, and partner) on Nov 07 and 16/2022 respectively. During the consultation, discussions were also held on devising feasible institutional arrangements necessary for implementation of the E &amp; S risk management and on the recommendation necessary to fill any capacity gaps they have. </w:t>
      </w:r>
    </w:p>
    <w:p w14:paraId="67BA3390" w14:textId="77777777" w:rsidR="00E854E9" w:rsidRPr="004969B2" w:rsidRDefault="00E854E9" w:rsidP="00E854E9">
      <w:pPr>
        <w:pStyle w:val="ListParagraph"/>
        <w:spacing w:after="0" w:line="240" w:lineRule="auto"/>
        <w:ind w:left="0"/>
        <w:jc w:val="both"/>
        <w:rPr>
          <w:rFonts w:cstheme="minorHAnsi"/>
          <w:sz w:val="8"/>
          <w:szCs w:val="8"/>
        </w:rPr>
      </w:pPr>
    </w:p>
    <w:p w14:paraId="557EBD11" w14:textId="4098AD25" w:rsidR="00B93AEE" w:rsidRPr="00E854E9" w:rsidRDefault="00B93AEE" w:rsidP="00CB24C5">
      <w:pPr>
        <w:pStyle w:val="ListParagraph"/>
        <w:numPr>
          <w:ilvl w:val="0"/>
          <w:numId w:val="4"/>
        </w:numPr>
        <w:spacing w:line="240" w:lineRule="auto"/>
        <w:ind w:left="0"/>
        <w:jc w:val="both"/>
        <w:rPr>
          <w:rFonts w:cstheme="minorHAnsi"/>
        </w:rPr>
      </w:pPr>
      <w:r w:rsidRPr="5A7C0DC4">
        <w:t xml:space="preserve"> The community consultation by planning one representative sample, to undertake one community consultation </w:t>
      </w:r>
      <w:r w:rsidR="008238CE" w:rsidRPr="5A7C0DC4">
        <w:t xml:space="preserve">in each of the target regions. </w:t>
      </w:r>
      <w:r w:rsidR="008238CE" w:rsidRPr="5A7C0DC4">
        <w:rPr>
          <w:rFonts w:eastAsia="Times New Roman"/>
        </w:rPr>
        <w:t xml:space="preserve">As planned, the community consultation in Haweli Kebele along the Halli-Ellidar-Lofefelo connectivity route in Afar region has been conducted. It was held at the Galafi village on November 18, 2022 in which 18 participants took part. With the aim to capture the views and concerns of all segments in the local community including disadvantaged or vulnerable groups, the participants were composed of clan leader, religious leaders, community representative, women, youth, person with disability and refugee. However, the consultant has not been provided with the Bank security clearance to conduct the community consultation in the Bameza-Abugedaf connectivity route in Dima Woreda Gambella Region and Dollo-Oddo connectivity route in Dollo Woreda Somali Region. Also, the consultant made unsuccessful efforts to conduct community consultation through virtual </w:t>
      </w:r>
      <w:r w:rsidR="005213A6" w:rsidRPr="5A7C0DC4">
        <w:rPr>
          <w:rFonts w:eastAsia="Times New Roman"/>
        </w:rPr>
        <w:t>meetings</w:t>
      </w:r>
      <w:r w:rsidR="008238CE" w:rsidRPr="5A7C0DC4">
        <w:rPr>
          <w:rFonts w:eastAsia="Times New Roman"/>
        </w:rPr>
        <w:t xml:space="preserve"> due </w:t>
      </w:r>
      <w:r w:rsidR="005213A6" w:rsidRPr="5A7C0DC4">
        <w:rPr>
          <w:rFonts w:eastAsia="Times New Roman"/>
        </w:rPr>
        <w:t xml:space="preserve">to lack connectivity and other means of communications in the other two areas.   It is believed that the client (MInT) </w:t>
      </w:r>
      <w:r w:rsidR="00976C84" w:rsidRPr="5A7C0DC4">
        <w:rPr>
          <w:rFonts w:eastAsia="Times New Roman"/>
        </w:rPr>
        <w:t xml:space="preserve">was </w:t>
      </w:r>
      <w:r w:rsidR="005213A6" w:rsidRPr="5A7C0DC4">
        <w:rPr>
          <w:rFonts w:eastAsia="Times New Roman"/>
        </w:rPr>
        <w:t xml:space="preserve">responsible </w:t>
      </w:r>
      <w:r w:rsidR="00976C84" w:rsidRPr="5A7C0DC4">
        <w:rPr>
          <w:rFonts w:eastAsia="Times New Roman"/>
        </w:rPr>
        <w:t>for undertaking community consultation in the remaining two targeted spots either by deploying its own staff or in cooperation with its line ministries in the targeted regions. The client organization (MInT) was unable to do so. Lack of finance for per di</w:t>
      </w:r>
      <w:r w:rsidR="0031256D" w:rsidRPr="5A7C0DC4">
        <w:rPr>
          <w:rFonts w:eastAsia="Times New Roman"/>
        </w:rPr>
        <w:t>e</w:t>
      </w:r>
      <w:r w:rsidR="00976C84" w:rsidRPr="5A7C0DC4">
        <w:rPr>
          <w:rFonts w:eastAsia="Times New Roman"/>
        </w:rPr>
        <w:t xml:space="preserve">m and logistics for transportation to the areas are given as an excuse. </w:t>
      </w:r>
      <w:r w:rsidR="005D71DE" w:rsidRPr="5A7C0DC4">
        <w:rPr>
          <w:rFonts w:eastAsia="Times New Roman"/>
        </w:rPr>
        <w:t>Therefore,</w:t>
      </w:r>
      <w:r w:rsidR="00A42C9A" w:rsidRPr="5A7C0DC4">
        <w:rPr>
          <w:rFonts w:eastAsia="Times New Roman"/>
        </w:rPr>
        <w:t xml:space="preserve"> the community consultation in Dima (Gambella), Bameza (Beneshangule) and Dollo Ado (Somali)are recommended for special consideration in the next phase of stakeholder consultation in the project.</w:t>
      </w:r>
      <w:r w:rsidR="0042559F" w:rsidRPr="5A7C0DC4">
        <w:rPr>
          <w:rFonts w:eastAsia="Times New Roman"/>
        </w:rPr>
        <w:t xml:space="preserve"> </w:t>
      </w:r>
    </w:p>
    <w:p w14:paraId="3A4E2EA7" w14:textId="77777777" w:rsidR="00E854E9" w:rsidRPr="008238CE" w:rsidRDefault="00E854E9" w:rsidP="00E854E9">
      <w:pPr>
        <w:pStyle w:val="ListParagraph"/>
        <w:spacing w:line="240" w:lineRule="auto"/>
        <w:ind w:left="0"/>
        <w:jc w:val="both"/>
        <w:rPr>
          <w:rFonts w:cstheme="minorHAnsi"/>
        </w:rPr>
      </w:pPr>
    </w:p>
    <w:p w14:paraId="61EE0DF9" w14:textId="0D2B6999" w:rsidR="007F0ECE" w:rsidRPr="00D915CF" w:rsidRDefault="00E164E9" w:rsidP="00CB24C5">
      <w:pPr>
        <w:pStyle w:val="ListParagraph"/>
        <w:numPr>
          <w:ilvl w:val="0"/>
          <w:numId w:val="4"/>
        </w:numPr>
        <w:spacing w:line="240" w:lineRule="auto"/>
        <w:ind w:left="0"/>
        <w:jc w:val="both"/>
        <w:rPr>
          <w:rFonts w:cstheme="minorHAnsi"/>
        </w:rPr>
      </w:pPr>
      <w:r w:rsidRPr="5A7C0DC4">
        <w:rPr>
          <w:rFonts w:cs="Calibri"/>
        </w:rPr>
        <w:t xml:space="preserve">Likewise, </w:t>
      </w:r>
      <w:r w:rsidR="007F0ECE" w:rsidRPr="5A7C0DC4">
        <w:rPr>
          <w:rFonts w:cs="Calibri"/>
        </w:rPr>
        <w:t>for the preparation of the project ESMF, community consultation has been conducted in Haweli Kebele in Halli-Dalho along Ethiopia-Djibouti connectivity route. It was held at the Galafi village on November 18, 2022 in which 18 participants took part. With the aim to capture the views and concerns of all segments in the local community including disadvantaged or vulnerable groups, the participants were composed of clan leader, religious leaders, community representative, women, youth, person with disability and refugee.</w:t>
      </w:r>
    </w:p>
    <w:p w14:paraId="61EE0DFA" w14:textId="77777777" w:rsidR="00DE6347" w:rsidRPr="00D915CF" w:rsidRDefault="00DE6347" w:rsidP="00DE6347">
      <w:pPr>
        <w:pStyle w:val="ListParagraph"/>
        <w:spacing w:line="240" w:lineRule="auto"/>
        <w:ind w:left="0"/>
        <w:jc w:val="both"/>
        <w:rPr>
          <w:rFonts w:cstheme="minorHAnsi"/>
        </w:rPr>
      </w:pPr>
    </w:p>
    <w:p w14:paraId="61EE0DFB" w14:textId="2F8118FB" w:rsidR="00A1598B" w:rsidRPr="00E854E9" w:rsidRDefault="00DE6347" w:rsidP="00CB24C5">
      <w:pPr>
        <w:pStyle w:val="ListParagraph"/>
        <w:numPr>
          <w:ilvl w:val="0"/>
          <w:numId w:val="4"/>
        </w:numPr>
        <w:spacing w:line="240" w:lineRule="auto"/>
        <w:ind w:left="0"/>
        <w:jc w:val="both"/>
        <w:rPr>
          <w:rFonts w:cstheme="minorHAnsi"/>
        </w:rPr>
      </w:pPr>
      <w:r w:rsidRPr="5A7C0DC4">
        <w:rPr>
          <w:rFonts w:cs="Calibri"/>
        </w:rPr>
        <w:t xml:space="preserve">The purpose of consultation with project-affected communities and key stakeholders shown in </w:t>
      </w:r>
      <w:r w:rsidR="007F0ECE" w:rsidRPr="5A7C0DC4">
        <w:rPr>
          <w:rFonts w:cs="Calibri"/>
          <w:b/>
          <w:bCs/>
          <w:i/>
          <w:iCs/>
        </w:rPr>
        <w:t>Table 3</w:t>
      </w:r>
      <w:r w:rsidRPr="5A7C0DC4">
        <w:rPr>
          <w:rFonts w:cs="Calibri"/>
        </w:rPr>
        <w:t xml:space="preserve"> was </w:t>
      </w:r>
      <w:r w:rsidR="004969B2" w:rsidRPr="5A7C0DC4">
        <w:rPr>
          <w:rFonts w:cs="Calibri"/>
        </w:rPr>
        <w:t>twofold</w:t>
      </w:r>
      <w:r w:rsidRPr="5A7C0DC4">
        <w:rPr>
          <w:rFonts w:cs="Calibri"/>
        </w:rPr>
        <w:t>. First, as part of an on-going project information disclosure, provide project information to allow stakeholders understand</w:t>
      </w:r>
      <w:r w:rsidRPr="5A7C0DC4">
        <w:rPr>
          <w:rFonts w:eastAsia="Calibri" w:cs="Calibri"/>
        </w:rPr>
        <w:t>: (i) the</w:t>
      </w:r>
      <w:r>
        <w:t xml:space="preserve"> purpose, nature, and scale of the project; (ii) the duration of proposed project activities; (iii) potential benefits, risks and adverse impacts of the project; (iv) the proposed stakeholder engagement process highlighting the ways in which stakeholders can participate in designing, implementing and monitoring Resettlement Plans; and (v) the process and means by which grievances can be raised and will be addressed. Second, to assess the views and concerns of the stakeholders and incorporate inputs in the preparation of the E&amp;S instruments for the EA-RDIP</w:t>
      </w:r>
      <w:r w:rsidRPr="5A7C0DC4">
        <w:t>: ESMF, SA, RF, SMP, SEP, and GBV SEA/SH Risk Assessment, Prevention and Response Action Plan.</w:t>
      </w:r>
    </w:p>
    <w:p w14:paraId="5A0712A8" w14:textId="77777777" w:rsidR="00E854E9" w:rsidRPr="00E854E9" w:rsidRDefault="00E854E9" w:rsidP="00E854E9">
      <w:pPr>
        <w:pStyle w:val="ListParagraph"/>
        <w:rPr>
          <w:rFonts w:cstheme="minorHAnsi"/>
        </w:rPr>
      </w:pPr>
    </w:p>
    <w:p w14:paraId="26A958BC" w14:textId="77777777" w:rsidR="00E854E9" w:rsidRPr="00E854E9" w:rsidRDefault="00E854E9" w:rsidP="00E854E9">
      <w:pPr>
        <w:pStyle w:val="ListParagraph"/>
        <w:spacing w:line="240" w:lineRule="auto"/>
        <w:ind w:left="0"/>
        <w:jc w:val="both"/>
        <w:rPr>
          <w:rFonts w:cstheme="minorHAnsi"/>
          <w:sz w:val="2"/>
          <w:szCs w:val="2"/>
        </w:rPr>
      </w:pPr>
    </w:p>
    <w:p w14:paraId="286D3D20" w14:textId="1CEBD01D" w:rsidR="002F4B38" w:rsidRPr="004A47C1" w:rsidRDefault="002F4B38" w:rsidP="004A47C1">
      <w:pPr>
        <w:pStyle w:val="ListParagraph"/>
        <w:numPr>
          <w:ilvl w:val="0"/>
          <w:numId w:val="4"/>
        </w:numPr>
        <w:tabs>
          <w:tab w:val="left" w:pos="90"/>
        </w:tabs>
        <w:ind w:left="-90" w:hanging="90"/>
        <w:rPr>
          <w:rFonts w:cstheme="minorHAnsi"/>
          <w:b/>
          <w:bCs/>
        </w:rPr>
      </w:pPr>
      <w:r w:rsidRPr="5A7C0DC4">
        <w:rPr>
          <w:b/>
          <w:bCs/>
        </w:rPr>
        <w:t>Key Outcome of Stakeholders Consultations</w:t>
      </w:r>
    </w:p>
    <w:p w14:paraId="58E97589" w14:textId="0E394AB8" w:rsidR="002F4B38" w:rsidRDefault="00F35C1C" w:rsidP="002F4B38">
      <w:pPr>
        <w:pStyle w:val="ListParagraph"/>
        <w:numPr>
          <w:ilvl w:val="0"/>
          <w:numId w:val="53"/>
        </w:numPr>
        <w:rPr>
          <w:rFonts w:cstheme="minorHAnsi"/>
        </w:rPr>
      </w:pPr>
      <w:r>
        <w:rPr>
          <w:rFonts w:cstheme="minorHAnsi"/>
        </w:rPr>
        <w:t>The project is accepted by a</w:t>
      </w:r>
      <w:r w:rsidR="002F4B38">
        <w:rPr>
          <w:rFonts w:cstheme="minorHAnsi"/>
        </w:rPr>
        <w:t xml:space="preserve">ll </w:t>
      </w:r>
      <w:r>
        <w:rPr>
          <w:rFonts w:cstheme="minorHAnsi"/>
        </w:rPr>
        <w:t>f</w:t>
      </w:r>
      <w:r w:rsidR="002F4B38">
        <w:rPr>
          <w:rFonts w:cstheme="minorHAnsi"/>
        </w:rPr>
        <w:t>ederal and regional institutions including grass root level communities.</w:t>
      </w:r>
    </w:p>
    <w:p w14:paraId="04782A69" w14:textId="38E2BC77" w:rsidR="002F4B38" w:rsidRDefault="002F4B38" w:rsidP="002F4B38">
      <w:pPr>
        <w:pStyle w:val="ListParagraph"/>
        <w:numPr>
          <w:ilvl w:val="0"/>
          <w:numId w:val="53"/>
        </w:numPr>
        <w:rPr>
          <w:rFonts w:cstheme="minorHAnsi"/>
        </w:rPr>
      </w:pPr>
      <w:r>
        <w:rPr>
          <w:rFonts w:cstheme="minorHAnsi"/>
        </w:rPr>
        <w:lastRenderedPageBreak/>
        <w:t>Most of the federal institutions at federal level have World Bank project implementation experiences to comply with the World Bank and National ES requirements.</w:t>
      </w:r>
    </w:p>
    <w:p w14:paraId="4A8C2B22" w14:textId="61ABAE43" w:rsidR="002F4B38" w:rsidRDefault="002F4B38" w:rsidP="002F4B38">
      <w:pPr>
        <w:pStyle w:val="ListParagraph"/>
        <w:numPr>
          <w:ilvl w:val="0"/>
          <w:numId w:val="53"/>
        </w:numPr>
        <w:rPr>
          <w:rFonts w:cstheme="minorHAnsi"/>
        </w:rPr>
      </w:pPr>
      <w:r>
        <w:rPr>
          <w:rFonts w:cstheme="minorHAnsi"/>
        </w:rPr>
        <w:t>Most of the federal stakeholder institutions are already involved in the host project (EDFP) so the assigned ES focal persons will serve to the new EARDIP.</w:t>
      </w:r>
    </w:p>
    <w:p w14:paraId="653E262E" w14:textId="2BB30497" w:rsidR="002F4B38" w:rsidRDefault="00D57811">
      <w:pPr>
        <w:pStyle w:val="ListParagraph"/>
        <w:numPr>
          <w:ilvl w:val="0"/>
          <w:numId w:val="53"/>
        </w:numPr>
        <w:rPr>
          <w:rFonts w:cstheme="minorHAnsi"/>
        </w:rPr>
      </w:pPr>
      <w:r>
        <w:rPr>
          <w:rFonts w:cstheme="minorHAnsi"/>
        </w:rPr>
        <w:t>The institutional objectives for</w:t>
      </w:r>
      <w:r w:rsidR="002F4B38">
        <w:rPr>
          <w:rFonts w:cstheme="minorHAnsi"/>
        </w:rPr>
        <w:t xml:space="preserve"> some of the stakeholder</w:t>
      </w:r>
      <w:r>
        <w:rPr>
          <w:rFonts w:cstheme="minorHAnsi"/>
        </w:rPr>
        <w:t xml:space="preserve"> institutions such as EthERNet, NID, and MoTRI</w:t>
      </w:r>
      <w:r w:rsidR="00E96905">
        <w:rPr>
          <w:rFonts w:cstheme="minorHAnsi"/>
        </w:rPr>
        <w:t xml:space="preserve"> are same with the project objective</w:t>
      </w:r>
      <w:r>
        <w:rPr>
          <w:rFonts w:cstheme="minorHAnsi"/>
        </w:rPr>
        <w:t>.</w:t>
      </w:r>
    </w:p>
    <w:p w14:paraId="3E6C244E" w14:textId="50908FE6" w:rsidR="000C7AA2" w:rsidRDefault="000C7AA2">
      <w:pPr>
        <w:pStyle w:val="ListParagraph"/>
        <w:numPr>
          <w:ilvl w:val="0"/>
          <w:numId w:val="53"/>
        </w:numPr>
        <w:rPr>
          <w:rFonts w:cstheme="minorHAnsi"/>
        </w:rPr>
      </w:pPr>
      <w:r>
        <w:rPr>
          <w:rFonts w:cstheme="minorHAnsi"/>
        </w:rPr>
        <w:t xml:space="preserve">All government and public, </w:t>
      </w:r>
      <w:r w:rsidR="00694583">
        <w:rPr>
          <w:rFonts w:cstheme="minorHAnsi"/>
        </w:rPr>
        <w:t>federal,</w:t>
      </w:r>
      <w:r>
        <w:rPr>
          <w:rFonts w:cstheme="minorHAnsi"/>
        </w:rPr>
        <w:t xml:space="preserve"> and regional institutions </w:t>
      </w:r>
      <w:r w:rsidR="003D26DD">
        <w:rPr>
          <w:rFonts w:cstheme="minorHAnsi"/>
        </w:rPr>
        <w:t>can</w:t>
      </w:r>
      <w:r>
        <w:rPr>
          <w:rFonts w:cstheme="minorHAnsi"/>
        </w:rPr>
        <w:t xml:space="preserve"> identify the Environmental and Social risks and impacts due to the project components implementations.</w:t>
      </w:r>
    </w:p>
    <w:p w14:paraId="042FD4E7" w14:textId="102E94F2" w:rsidR="00694583" w:rsidRPr="002F4B38" w:rsidRDefault="00694583" w:rsidP="004A47C1">
      <w:pPr>
        <w:pStyle w:val="ListParagraph"/>
        <w:numPr>
          <w:ilvl w:val="0"/>
          <w:numId w:val="53"/>
        </w:numPr>
        <w:rPr>
          <w:rFonts w:cstheme="minorHAnsi"/>
        </w:rPr>
      </w:pPr>
      <w:r>
        <w:rPr>
          <w:rFonts w:cstheme="minorHAnsi"/>
        </w:rPr>
        <w:t>Some of the stakeholder institutions at federal levels such as EthERNet, ECA, MoTRI are well aware of the EARDIP project as tey were involved in the project preparation period.</w:t>
      </w:r>
    </w:p>
    <w:p w14:paraId="6C9EBD87" w14:textId="78B99355" w:rsidR="002C27CC" w:rsidRDefault="002C27CC">
      <w:pPr>
        <w:spacing w:after="160" w:line="259" w:lineRule="auto"/>
        <w:rPr>
          <w:rFonts w:asciiTheme="minorHAnsi" w:eastAsiaTheme="minorHAnsi" w:hAnsiTheme="minorHAnsi" w:cstheme="minorHAnsi"/>
        </w:rPr>
      </w:pPr>
      <w:r>
        <w:rPr>
          <w:rFonts w:cstheme="minorHAnsi"/>
        </w:rPr>
        <w:br w:type="page"/>
      </w:r>
    </w:p>
    <w:p w14:paraId="61EE0DFD" w14:textId="77777777" w:rsidR="0057746A" w:rsidRPr="00D915CF" w:rsidRDefault="0057746A" w:rsidP="00CB24C5">
      <w:pPr>
        <w:pStyle w:val="ListParagraph"/>
        <w:numPr>
          <w:ilvl w:val="0"/>
          <w:numId w:val="41"/>
        </w:numPr>
        <w:ind w:hanging="270"/>
        <w:outlineLvl w:val="0"/>
        <w:rPr>
          <w:rFonts w:cstheme="minorHAnsi"/>
          <w:b/>
        </w:rPr>
      </w:pPr>
      <w:bookmarkStart w:id="20" w:name="_Toc146192904"/>
      <w:r w:rsidRPr="00D915CF">
        <w:rPr>
          <w:rFonts w:cstheme="minorHAnsi"/>
          <w:b/>
        </w:rPr>
        <w:lastRenderedPageBreak/>
        <w:t>STAKEHOLDER IDENTIFICATION AND ANALYSIS</w:t>
      </w:r>
      <w:bookmarkEnd w:id="20"/>
    </w:p>
    <w:p w14:paraId="61EE0DFE" w14:textId="77777777" w:rsidR="00975969" w:rsidRPr="00D915CF" w:rsidRDefault="00095D51" w:rsidP="00CB24C5">
      <w:pPr>
        <w:pStyle w:val="ListParagraph"/>
        <w:numPr>
          <w:ilvl w:val="0"/>
          <w:numId w:val="4"/>
        </w:numPr>
        <w:spacing w:line="240" w:lineRule="auto"/>
        <w:ind w:left="0"/>
        <w:jc w:val="both"/>
        <w:rPr>
          <w:rFonts w:cstheme="minorHAnsi"/>
        </w:rPr>
      </w:pPr>
      <w:r>
        <w:t>Stakeholder Identification and Analysis</w:t>
      </w:r>
      <w:r w:rsidR="00975969">
        <w:t xml:space="preserve"> is </w:t>
      </w:r>
      <w:r>
        <w:t xml:space="preserve">a methodology used to facilitate inclusive and effective engagement by accounting for and incorporating the needs of those who have a </w:t>
      </w:r>
      <w:r w:rsidRPr="5A7C0DC4">
        <w:rPr>
          <w:b/>
          <w:bCs/>
          <w:i/>
          <w:iCs/>
        </w:rPr>
        <w:t xml:space="preserve">‘stake’ </w:t>
      </w:r>
      <w:r>
        <w:t xml:space="preserve">or an interest in the project. With information on stakeholders, their interests, and their capacity to impede or promote the project implementation, the SEP can choose how to best </w:t>
      </w:r>
      <w:r w:rsidR="00853894">
        <w:t xml:space="preserve">accommodate them, thus </w:t>
      </w:r>
      <w:r>
        <w:t xml:space="preserve">assuring successful </w:t>
      </w:r>
      <w:r w:rsidR="00853894">
        <w:t xml:space="preserve">management of the </w:t>
      </w:r>
      <w:r>
        <w:t>environmental and social risks and impacts of the project.</w:t>
      </w:r>
      <w:r w:rsidR="00853894">
        <w:t xml:space="preserve"> </w:t>
      </w:r>
    </w:p>
    <w:p w14:paraId="61EE0DFF" w14:textId="77777777" w:rsidR="00975969" w:rsidRPr="00D915CF" w:rsidRDefault="00975969" w:rsidP="00975969">
      <w:pPr>
        <w:pStyle w:val="ListParagraph"/>
        <w:spacing w:line="240" w:lineRule="auto"/>
        <w:ind w:left="0"/>
        <w:jc w:val="both"/>
        <w:rPr>
          <w:rFonts w:cstheme="minorHAnsi"/>
        </w:rPr>
      </w:pPr>
    </w:p>
    <w:p w14:paraId="61EE0E00" w14:textId="77777777" w:rsidR="00975969" w:rsidRPr="00D915CF" w:rsidRDefault="00975969" w:rsidP="00CB24C5">
      <w:pPr>
        <w:pStyle w:val="ListParagraph"/>
        <w:numPr>
          <w:ilvl w:val="0"/>
          <w:numId w:val="4"/>
        </w:numPr>
        <w:spacing w:line="240" w:lineRule="auto"/>
        <w:ind w:left="0"/>
        <w:jc w:val="both"/>
        <w:rPr>
          <w:rFonts w:cstheme="minorHAnsi"/>
        </w:rPr>
      </w:pPr>
      <w:r>
        <w:t>The first step in the process of stakeholder engagement is stakeholder identification–determining who are the key stakeholders of the project, and their key groupings and sub-groupings. From this flows stakeholder analysis, a more in-depth look at stakeholder group interests, how they will be affected and to what degree, and what influence they could have on the project. The answers to these questions will provide the basis from which to build the stakeholder engagement strategy. This section identifies and provide analysis on the key stakeholders who will be informed and consulted about the project.</w:t>
      </w:r>
    </w:p>
    <w:p w14:paraId="61EE0E01" w14:textId="77777777" w:rsidR="004C5C2B" w:rsidRPr="00D915CF" w:rsidRDefault="004C5C2B" w:rsidP="004C5C2B">
      <w:pPr>
        <w:pStyle w:val="ListParagraph"/>
        <w:spacing w:line="240" w:lineRule="auto"/>
        <w:ind w:left="0"/>
        <w:jc w:val="both"/>
      </w:pPr>
    </w:p>
    <w:p w14:paraId="61EE0E02" w14:textId="77777777" w:rsidR="009F4CFC" w:rsidRPr="00D915CF" w:rsidRDefault="004C5C2B" w:rsidP="00CB24C5">
      <w:pPr>
        <w:pStyle w:val="ListParagraph"/>
        <w:numPr>
          <w:ilvl w:val="1"/>
          <w:numId w:val="41"/>
        </w:numPr>
        <w:spacing w:line="240" w:lineRule="auto"/>
        <w:jc w:val="both"/>
        <w:outlineLvl w:val="1"/>
        <w:rPr>
          <w:b/>
        </w:rPr>
      </w:pPr>
      <w:bookmarkStart w:id="21" w:name="_Toc146192905"/>
      <w:r w:rsidRPr="00D915CF">
        <w:rPr>
          <w:b/>
        </w:rPr>
        <w:t>Stakeholder defined</w:t>
      </w:r>
      <w:bookmarkEnd w:id="21"/>
    </w:p>
    <w:p w14:paraId="61EE0E03" w14:textId="77777777" w:rsidR="009F4CFC" w:rsidRPr="00D915CF" w:rsidRDefault="009F4CFC" w:rsidP="00CB24C5">
      <w:pPr>
        <w:pStyle w:val="ListParagraph"/>
        <w:numPr>
          <w:ilvl w:val="0"/>
          <w:numId w:val="4"/>
        </w:numPr>
        <w:spacing w:line="240" w:lineRule="auto"/>
        <w:ind w:left="0"/>
        <w:jc w:val="both"/>
        <w:rPr>
          <w:rFonts w:cstheme="minorHAnsi"/>
        </w:rPr>
      </w:pPr>
      <w:r w:rsidRPr="5A7C0DC4">
        <w:rPr>
          <w:b/>
          <w:bCs/>
          <w:i/>
          <w:iCs/>
        </w:rPr>
        <w:t xml:space="preserve">Stakeholders </w:t>
      </w:r>
      <w:r w:rsidRPr="5A7C0DC4">
        <w:t>are persons or groups who are directly or indirectly affected by a project, as well as those who may have interests in a project and/or the ability to influence its outcome, either positively or negatively. Stakeholders may include locally affected communities or individuals and their formal and informal representatives, national or local government authorities, politicians, religious leaders, civil society organizations and groups with special interests, the academic community, or other businesses.</w:t>
      </w:r>
    </w:p>
    <w:p w14:paraId="61EE0E04" w14:textId="77777777" w:rsidR="00975969" w:rsidRPr="00D915CF" w:rsidRDefault="00975969" w:rsidP="00975969">
      <w:pPr>
        <w:pStyle w:val="ListParagraph"/>
        <w:spacing w:line="240" w:lineRule="auto"/>
        <w:ind w:left="0"/>
        <w:jc w:val="both"/>
        <w:rPr>
          <w:rFonts w:cstheme="minorHAnsi"/>
        </w:rPr>
      </w:pPr>
    </w:p>
    <w:p w14:paraId="61EE0E05" w14:textId="39AFF3E8" w:rsidR="009B33CC" w:rsidRPr="00D915CF" w:rsidRDefault="009B33CC" w:rsidP="00CB24C5">
      <w:pPr>
        <w:pStyle w:val="ListParagraph"/>
        <w:numPr>
          <w:ilvl w:val="0"/>
          <w:numId w:val="4"/>
        </w:numPr>
        <w:spacing w:line="240" w:lineRule="auto"/>
        <w:ind w:left="0"/>
        <w:jc w:val="both"/>
        <w:rPr>
          <w:rFonts w:cstheme="minorHAnsi"/>
        </w:rPr>
      </w:pPr>
      <w:r w:rsidRPr="5A7C0DC4">
        <w:t xml:space="preserve">The </w:t>
      </w:r>
      <w:r w:rsidRPr="5A7C0DC4">
        <w:rPr>
          <w:b/>
          <w:bCs/>
          <w:i/>
          <w:iCs/>
        </w:rPr>
        <w:t>“stake”</w:t>
      </w:r>
      <w:r w:rsidRPr="5A7C0DC4">
        <w:t xml:space="preserve"> that each of these different individuals or groups has</w:t>
      </w:r>
      <w:r w:rsidR="005D5C34" w:rsidRPr="5A7C0DC4">
        <w:t xml:space="preserve"> </w:t>
      </w:r>
      <w:r w:rsidRPr="5A7C0DC4">
        <w:t>in a project or investment will vary. For example, there may be</w:t>
      </w:r>
      <w:r w:rsidR="005D5C34" w:rsidRPr="5A7C0DC4">
        <w:t xml:space="preserve"> </w:t>
      </w:r>
      <w:r w:rsidRPr="5A7C0DC4">
        <w:t>people directly affected by the potential environmental or social</w:t>
      </w:r>
      <w:r>
        <w:br/>
      </w:r>
      <w:r w:rsidRPr="5A7C0DC4">
        <w:t>impacts of a project. Others may be resident in another country</w:t>
      </w:r>
      <w:r w:rsidR="005D5C34" w:rsidRPr="5A7C0DC4">
        <w:t xml:space="preserve"> </w:t>
      </w:r>
      <w:r w:rsidR="00BD2A98" w:rsidRPr="5A7C0DC4">
        <w:t>altogether but</w:t>
      </w:r>
      <w:r w:rsidRPr="5A7C0DC4">
        <w:t xml:space="preserve"> wish to communicate their concerns or suggestions</w:t>
      </w:r>
      <w:r w:rsidR="005D5C34" w:rsidRPr="5A7C0DC4">
        <w:t xml:space="preserve"> to the project implementing agency</w:t>
      </w:r>
      <w:r w:rsidRPr="5A7C0DC4">
        <w:t>. Then there are those who might have</w:t>
      </w:r>
      <w:r w:rsidR="005D5C34" w:rsidRPr="5A7C0DC4">
        <w:t xml:space="preserve"> </w:t>
      </w:r>
      <w:r w:rsidRPr="5A7C0DC4">
        <w:t>great influence over the project, such as government regulators,</w:t>
      </w:r>
      <w:r w:rsidR="005D5C34" w:rsidRPr="5A7C0DC4">
        <w:t xml:space="preserve"> </w:t>
      </w:r>
      <w:r w:rsidRPr="5A7C0DC4">
        <w:t>political or religious leaders, and others active in the local community. There are also stakeholders who, because of their knowledge</w:t>
      </w:r>
      <w:r w:rsidR="005D5C34" w:rsidRPr="5A7C0DC4">
        <w:t xml:space="preserve"> </w:t>
      </w:r>
      <w:r w:rsidRPr="5A7C0DC4">
        <w:t>or stature, can contribute positively to the project, for example, by</w:t>
      </w:r>
      <w:r w:rsidR="005D5C34" w:rsidRPr="5A7C0DC4">
        <w:t xml:space="preserve"> </w:t>
      </w:r>
      <w:r w:rsidRPr="5A7C0DC4">
        <w:t>acting as an honest broker in mediating relationships</w:t>
      </w:r>
      <w:r w:rsidR="005D5C34" w:rsidRPr="5A7C0DC4">
        <w:t>.</w:t>
      </w:r>
    </w:p>
    <w:p w14:paraId="61EE0E06" w14:textId="77777777" w:rsidR="005D5C34" w:rsidRPr="00D915CF" w:rsidRDefault="005D5C34" w:rsidP="005D5C34">
      <w:pPr>
        <w:pStyle w:val="ListParagraph"/>
        <w:spacing w:line="240" w:lineRule="auto"/>
        <w:ind w:left="0"/>
        <w:jc w:val="both"/>
        <w:rPr>
          <w:rFonts w:cstheme="minorHAnsi"/>
        </w:rPr>
      </w:pPr>
    </w:p>
    <w:p w14:paraId="61EE0E07" w14:textId="77777777" w:rsidR="00167D8D" w:rsidRPr="00D915CF" w:rsidRDefault="009C6EE6" w:rsidP="00CB24C5">
      <w:pPr>
        <w:pStyle w:val="ListParagraph"/>
        <w:numPr>
          <w:ilvl w:val="1"/>
          <w:numId w:val="41"/>
        </w:numPr>
        <w:spacing w:line="240" w:lineRule="auto"/>
        <w:jc w:val="both"/>
        <w:outlineLvl w:val="1"/>
        <w:rPr>
          <w:rFonts w:cstheme="minorHAnsi"/>
          <w:b/>
        </w:rPr>
      </w:pPr>
      <w:bookmarkStart w:id="22" w:name="_Toc146192906"/>
      <w:r w:rsidRPr="00D915CF">
        <w:rPr>
          <w:rFonts w:cstheme="minorHAnsi"/>
          <w:b/>
        </w:rPr>
        <w:t>Stakeholder</w:t>
      </w:r>
      <w:r w:rsidR="00E2737D" w:rsidRPr="00D915CF">
        <w:rPr>
          <w:rFonts w:cstheme="minorHAnsi"/>
          <w:b/>
        </w:rPr>
        <w:t xml:space="preserve"> Identification and</w:t>
      </w:r>
      <w:r w:rsidRPr="00D915CF">
        <w:rPr>
          <w:rFonts w:cstheme="minorHAnsi"/>
          <w:b/>
        </w:rPr>
        <w:t xml:space="preserve"> Categorization</w:t>
      </w:r>
      <w:bookmarkEnd w:id="22"/>
    </w:p>
    <w:p w14:paraId="61EE0E08" w14:textId="77777777" w:rsidR="00E2737D" w:rsidRPr="00D915CF" w:rsidRDefault="00E2737D" w:rsidP="00CB24C5">
      <w:pPr>
        <w:pStyle w:val="ListParagraph"/>
        <w:numPr>
          <w:ilvl w:val="0"/>
          <w:numId w:val="4"/>
        </w:numPr>
        <w:spacing w:line="240" w:lineRule="auto"/>
        <w:ind w:left="0"/>
        <w:jc w:val="both"/>
        <w:rPr>
          <w:rFonts w:cstheme="minorHAnsi"/>
        </w:rPr>
      </w:pPr>
      <w:r w:rsidRPr="5A7C0DC4">
        <w:t>T</w:t>
      </w:r>
      <w:r>
        <w:t>he range of stakeholders</w:t>
      </w:r>
      <w:r w:rsidR="008B7CE8">
        <w:t xml:space="preserve"> in the EA-RDIP</w:t>
      </w:r>
      <w:r>
        <w:t xml:space="preserve"> relevant to consider for analysis varies according to the nature and scope of the project and its potential risks and impacts.</w:t>
      </w:r>
      <w:r w:rsidR="00726C59">
        <w:t xml:space="preserve"> Here it is important to keep in mind that not all stakeholders in a particular group or sub-group will necessarily share the same concerns or have unified opinions or priorities.</w:t>
      </w:r>
      <w:r w:rsidR="003B1BD0">
        <w:t xml:space="preserve"> Likewise,</w:t>
      </w:r>
      <w:r>
        <w:t xml:space="preserve"> </w:t>
      </w:r>
      <w:r w:rsidR="003B1BD0">
        <w:t>the strategies and intensity of engagement varies from one stakeholder group to the other.</w:t>
      </w:r>
      <w:r w:rsidR="00726C59">
        <w:t xml:space="preserve"> </w:t>
      </w:r>
      <w:r>
        <w:t>Backdrop to this, the types of stakeholder</w:t>
      </w:r>
      <w:r w:rsidR="008B7CE8">
        <w:t>s in the project</w:t>
      </w:r>
      <w:r>
        <w:t xml:space="preserve"> are categorized into the following groups.</w:t>
      </w:r>
    </w:p>
    <w:p w14:paraId="61EE0E09" w14:textId="77777777" w:rsidR="00726C59" w:rsidRPr="00D915CF" w:rsidRDefault="00726C59" w:rsidP="00726C59">
      <w:pPr>
        <w:pStyle w:val="ListParagraph"/>
        <w:spacing w:line="240" w:lineRule="auto"/>
        <w:ind w:left="0"/>
        <w:jc w:val="both"/>
        <w:rPr>
          <w:rFonts w:cstheme="minorHAnsi"/>
        </w:rPr>
      </w:pPr>
    </w:p>
    <w:p w14:paraId="61EE0E0A" w14:textId="77777777" w:rsidR="002A743E" w:rsidRPr="00D915CF" w:rsidRDefault="00D27830" w:rsidP="00CB24C5">
      <w:pPr>
        <w:pStyle w:val="ListParagraph"/>
        <w:numPr>
          <w:ilvl w:val="2"/>
          <w:numId w:val="41"/>
        </w:numPr>
        <w:spacing w:line="240" w:lineRule="auto"/>
        <w:ind w:left="900" w:hanging="540"/>
        <w:jc w:val="both"/>
        <w:outlineLvl w:val="2"/>
        <w:rPr>
          <w:b/>
          <w:i/>
        </w:rPr>
      </w:pPr>
      <w:bookmarkStart w:id="23" w:name="_Toc146192907"/>
      <w:r w:rsidRPr="00D915CF">
        <w:rPr>
          <w:b/>
          <w:i/>
        </w:rPr>
        <w:t>Project-affected p</w:t>
      </w:r>
      <w:r w:rsidR="002A743E" w:rsidRPr="00D915CF">
        <w:rPr>
          <w:b/>
          <w:i/>
        </w:rPr>
        <w:t>arties</w:t>
      </w:r>
      <w:bookmarkEnd w:id="23"/>
    </w:p>
    <w:p w14:paraId="61EE0E0B" w14:textId="2E2CDE4E" w:rsidR="00F95960" w:rsidRPr="00D915CF" w:rsidRDefault="00F95960" w:rsidP="00CB24C5">
      <w:pPr>
        <w:pStyle w:val="ListParagraph"/>
        <w:numPr>
          <w:ilvl w:val="0"/>
          <w:numId w:val="4"/>
        </w:numPr>
        <w:spacing w:line="240" w:lineRule="auto"/>
        <w:ind w:left="0"/>
        <w:jc w:val="both"/>
        <w:rPr>
          <w:rFonts w:cstheme="minorHAnsi"/>
        </w:rPr>
      </w:pPr>
      <w:r w:rsidRPr="5A7C0DC4">
        <w:t>The term project-affected parties</w:t>
      </w:r>
      <w:r w:rsidRPr="5A7C0DC4">
        <w:rPr>
          <w:rFonts w:eastAsia="MingLiU_HKSCS"/>
        </w:rPr>
        <w:t xml:space="preserve"> </w:t>
      </w:r>
      <w:r w:rsidRPr="5A7C0DC4">
        <w:t xml:space="preserve">include those likely to be affected by the project because of actual impacts or potential risks to their physical environment, health, security, cultural practices, well-being, or livelihoods. </w:t>
      </w:r>
      <w:r w:rsidR="00405F38" w:rsidRPr="5A7C0DC4">
        <w:t xml:space="preserve">For instance, </w:t>
      </w:r>
      <w:r w:rsidR="00405F38">
        <w:t xml:space="preserve">project-related land acquisition or restrictions on land use may cause the physical displacement or relocation of individuals or groups into a new residential site or environment, particularly as the result of the undertaking of the linear construction under sub-component 1.1 and sub-component 1.2. Likewise, the project may have environmental risks during the construction phase as well as throughout its operation. One good example in this regard is the environmental and health risks from E-waste that may impact the local community in general. </w:t>
      </w:r>
      <w:r w:rsidR="00D05B28">
        <w:t xml:space="preserve"> The identification of project affected parties in </w:t>
      </w:r>
      <w:r w:rsidR="00B25524" w:rsidRPr="5A7C0DC4">
        <w:rPr>
          <w:b/>
          <w:bCs/>
          <w:i/>
          <w:iCs/>
        </w:rPr>
        <w:lastRenderedPageBreak/>
        <w:t>Table 5</w:t>
      </w:r>
      <w:r w:rsidR="00D05B28">
        <w:t xml:space="preserve"> basis the discussions of the potential risks of the project</w:t>
      </w:r>
      <w:r w:rsidR="00090CAA">
        <w:t xml:space="preserve"> to the </w:t>
      </w:r>
      <w:r w:rsidR="00090CAA" w:rsidRPr="5A7C0DC4">
        <w:t>physical environment, health, security, cultural practices, well-being, or livelihoods of the PAPs as</w:t>
      </w:r>
      <w:r w:rsidR="00D05B28">
        <w:t xml:space="preserve"> presented under Section 1.3.</w:t>
      </w:r>
      <w:r w:rsidR="00405F38">
        <w:t xml:space="preserve"> </w:t>
      </w:r>
    </w:p>
    <w:p w14:paraId="61EE0E0C" w14:textId="77777777" w:rsidR="0064167D" w:rsidRPr="00D915CF" w:rsidRDefault="0064167D" w:rsidP="0064167D">
      <w:pPr>
        <w:pStyle w:val="ListParagraph"/>
        <w:spacing w:line="240" w:lineRule="auto"/>
        <w:ind w:left="0"/>
        <w:jc w:val="both"/>
        <w:rPr>
          <w:rFonts w:cstheme="minorHAnsi"/>
        </w:rPr>
      </w:pPr>
    </w:p>
    <w:p w14:paraId="61EE0E0D" w14:textId="77777777" w:rsidR="0064167D" w:rsidRPr="00D915CF" w:rsidRDefault="0064167D" w:rsidP="00CB24C5">
      <w:pPr>
        <w:pStyle w:val="ListParagraph"/>
        <w:numPr>
          <w:ilvl w:val="2"/>
          <w:numId w:val="41"/>
        </w:numPr>
        <w:spacing w:line="240" w:lineRule="auto"/>
        <w:ind w:left="810" w:hanging="540"/>
        <w:jc w:val="both"/>
        <w:outlineLvl w:val="2"/>
        <w:rPr>
          <w:rFonts w:cstheme="minorHAnsi"/>
          <w:b/>
          <w:i/>
        </w:rPr>
      </w:pPr>
      <w:bookmarkStart w:id="24" w:name="_Toc146192908"/>
      <w:r w:rsidRPr="00D915CF">
        <w:rPr>
          <w:rFonts w:cstheme="minorHAnsi"/>
          <w:b/>
          <w:i/>
        </w:rPr>
        <w:t>Other Interested Parties</w:t>
      </w:r>
      <w:bookmarkEnd w:id="24"/>
    </w:p>
    <w:p w14:paraId="61EE0E0E" w14:textId="77777777" w:rsidR="0064167D" w:rsidRPr="00D915CF" w:rsidRDefault="0064167D" w:rsidP="00CB24C5">
      <w:pPr>
        <w:pStyle w:val="ListParagraph"/>
        <w:numPr>
          <w:ilvl w:val="0"/>
          <w:numId w:val="4"/>
        </w:numPr>
        <w:spacing w:line="240" w:lineRule="auto"/>
        <w:ind w:left="0"/>
        <w:jc w:val="both"/>
        <w:rPr>
          <w:rFonts w:cstheme="minorHAnsi"/>
        </w:rPr>
      </w:pPr>
      <w:r w:rsidRPr="5A7C0DC4">
        <w:rPr>
          <w:i/>
          <w:iCs/>
        </w:rPr>
        <w:t>Other interested parties</w:t>
      </w:r>
      <w:r w:rsidR="00C330FA" w:rsidRPr="5A7C0DC4">
        <w:t xml:space="preserve"> in the EA-RDIP comprise</w:t>
      </w:r>
      <w:r w:rsidRPr="5A7C0DC4">
        <w:t xml:space="preserve"> individuals, groups, or organizations with an interest in the project, which may be because of the project location, its characteristics, its impacts, or matters related to public interest. These may be local government officials, community leaders, and civil society organizations, particularly those who work in or with the affected communities. While these groups may not be directly affected by the project, they may have a role in the project preparatio</w:t>
      </w:r>
      <w:r w:rsidR="00C330FA" w:rsidRPr="5A7C0DC4">
        <w:t xml:space="preserve">n or implementation. Thus, </w:t>
      </w:r>
      <w:r w:rsidR="00B25524" w:rsidRPr="5A7C0DC4">
        <w:rPr>
          <w:b/>
          <w:bCs/>
          <w:i/>
          <w:iCs/>
        </w:rPr>
        <w:t>Table 5</w:t>
      </w:r>
      <w:r w:rsidR="00C330FA" w:rsidRPr="5A7C0DC4">
        <w:t xml:space="preserve"> </w:t>
      </w:r>
      <w:r w:rsidR="006A4A1E" w:rsidRPr="5A7C0DC4">
        <w:t xml:space="preserve">identifies </w:t>
      </w:r>
      <w:r w:rsidR="00C330FA" w:rsidRPr="5A7C0DC4">
        <w:t xml:space="preserve">those other interested parties </w:t>
      </w:r>
      <w:r w:rsidR="006A4A1E" w:rsidRPr="5A7C0DC4">
        <w:t xml:space="preserve">who </w:t>
      </w:r>
      <w:r w:rsidRPr="5A7C0DC4">
        <w:t xml:space="preserve">may have in-depth knowledge about the environmental and social characteristics of </w:t>
      </w:r>
      <w:r w:rsidR="006A4A1E" w:rsidRPr="5A7C0DC4">
        <w:t xml:space="preserve">the project area and </w:t>
      </w:r>
      <w:r w:rsidRPr="5A7C0DC4">
        <w:t>populations and can help play a role in identifying risks, potential impacts, and opportunities for the projec</w:t>
      </w:r>
      <w:r w:rsidR="00C330FA" w:rsidRPr="5A7C0DC4">
        <w:t xml:space="preserve">t implementing organization </w:t>
      </w:r>
      <w:r w:rsidRPr="5A7C0DC4">
        <w:t xml:space="preserve">MInT to consider and address in the assessment process. </w:t>
      </w:r>
    </w:p>
    <w:p w14:paraId="61EE0E0F" w14:textId="77777777" w:rsidR="00C81DA9" w:rsidRPr="00D915CF" w:rsidRDefault="00C81DA9" w:rsidP="00C81DA9">
      <w:pPr>
        <w:pStyle w:val="ListParagraph"/>
        <w:spacing w:line="240" w:lineRule="auto"/>
        <w:ind w:left="0"/>
        <w:jc w:val="both"/>
        <w:rPr>
          <w:rFonts w:cstheme="minorHAnsi"/>
          <w:i/>
        </w:rPr>
      </w:pPr>
    </w:p>
    <w:p w14:paraId="61EE0E10" w14:textId="77777777" w:rsidR="00C81DA9" w:rsidRPr="00D915CF" w:rsidRDefault="00C81DA9" w:rsidP="00CB24C5">
      <w:pPr>
        <w:pStyle w:val="ListParagraph"/>
        <w:numPr>
          <w:ilvl w:val="2"/>
          <w:numId w:val="41"/>
        </w:numPr>
        <w:spacing w:line="240" w:lineRule="auto"/>
        <w:ind w:left="810" w:hanging="540"/>
        <w:jc w:val="both"/>
        <w:outlineLvl w:val="2"/>
        <w:rPr>
          <w:rFonts w:cstheme="minorHAnsi"/>
          <w:b/>
          <w:i/>
        </w:rPr>
      </w:pPr>
      <w:bookmarkStart w:id="25" w:name="_Toc146192909"/>
      <w:r w:rsidRPr="00D915CF">
        <w:rPr>
          <w:rFonts w:cstheme="minorHAnsi"/>
          <w:b/>
          <w:i/>
        </w:rPr>
        <w:t xml:space="preserve">Disadvantaged </w:t>
      </w:r>
      <w:r w:rsidR="00AC185B" w:rsidRPr="00D915CF">
        <w:rPr>
          <w:rFonts w:cstheme="minorHAnsi"/>
          <w:b/>
          <w:i/>
        </w:rPr>
        <w:t>and/</w:t>
      </w:r>
      <w:r w:rsidRPr="00D915CF">
        <w:rPr>
          <w:rFonts w:cstheme="minorHAnsi"/>
          <w:b/>
          <w:i/>
        </w:rPr>
        <w:t>or Vulnerable Groups</w:t>
      </w:r>
      <w:bookmarkEnd w:id="25"/>
    </w:p>
    <w:p w14:paraId="61EE0E11" w14:textId="77777777" w:rsidR="00AC76E9" w:rsidRPr="00D915CF" w:rsidRDefault="00C81DA9" w:rsidP="00CB24C5">
      <w:pPr>
        <w:pStyle w:val="ListParagraph"/>
        <w:numPr>
          <w:ilvl w:val="0"/>
          <w:numId w:val="4"/>
        </w:numPr>
        <w:spacing w:line="240" w:lineRule="auto"/>
        <w:ind w:left="0"/>
        <w:jc w:val="both"/>
        <w:rPr>
          <w:rFonts w:cstheme="minorHAnsi"/>
        </w:rPr>
      </w:pPr>
      <w:r w:rsidRPr="5A7C0DC4">
        <w:t xml:space="preserve">Disadvantaged or vulnerable group refers to those who may be more likely to be adversely </w:t>
      </w:r>
      <w:r w:rsidR="00437DC6" w:rsidRPr="5A7C0DC4">
        <w:t xml:space="preserve">affected by the project </w:t>
      </w:r>
      <w:r w:rsidRPr="5A7C0DC4">
        <w:t xml:space="preserve">and/or more limited than others in their ability to take advantage of the project’s benefits. </w:t>
      </w:r>
      <w:r w:rsidR="00DC170C" w:rsidRPr="5A7C0DC4">
        <w:t>As a result, stakeholders in this category may have different concerns and priorities about project impacts, mitigation mechanisms, and benefits. Such an individual/group</w:t>
      </w:r>
      <w:r w:rsidRPr="5A7C0DC4">
        <w:t xml:space="preserve"> also more likely to be excluded from/unable to participate fully in the mainstream consultation process and as such may require specific measu</w:t>
      </w:r>
      <w:r w:rsidR="00413495" w:rsidRPr="5A7C0DC4">
        <w:t xml:space="preserve">res and/or assistance to do so. </w:t>
      </w:r>
    </w:p>
    <w:p w14:paraId="61EE0E12" w14:textId="77777777" w:rsidR="00AC76E9" w:rsidRPr="00D915CF" w:rsidRDefault="00AC76E9" w:rsidP="00AC76E9">
      <w:pPr>
        <w:pStyle w:val="ListParagraph"/>
        <w:spacing w:line="240" w:lineRule="auto"/>
        <w:ind w:left="0"/>
        <w:jc w:val="both"/>
        <w:rPr>
          <w:rFonts w:cstheme="minorHAnsi"/>
        </w:rPr>
      </w:pPr>
    </w:p>
    <w:p w14:paraId="61EE0E13" w14:textId="77777777" w:rsidR="007B3D15" w:rsidRPr="00D915CF" w:rsidRDefault="000453BB" w:rsidP="00CB24C5">
      <w:pPr>
        <w:pStyle w:val="ListParagraph"/>
        <w:numPr>
          <w:ilvl w:val="0"/>
          <w:numId w:val="4"/>
        </w:numPr>
        <w:spacing w:line="240" w:lineRule="auto"/>
        <w:ind w:left="0"/>
        <w:jc w:val="both"/>
        <w:rPr>
          <w:rFonts w:cstheme="minorHAnsi"/>
        </w:rPr>
      </w:pPr>
      <w:r>
        <w:t>Depending on the societal cont</w:t>
      </w:r>
      <w:r w:rsidR="00D1721E">
        <w:t>ext, women, children, youth, the elderly, people with disabi</w:t>
      </w:r>
      <w:r w:rsidR="00F20F68">
        <w:t xml:space="preserve">lity, and minority groups </w:t>
      </w:r>
      <w:r>
        <w:t>may need to be considered as stakeholder groups of their own, and separate consultation formats may be needed to capture suggestions and concerns</w:t>
      </w:r>
      <w:r w:rsidR="00D1721E">
        <w:t xml:space="preserve">. </w:t>
      </w:r>
      <w:r w:rsidR="00B25524" w:rsidRPr="5A7C0DC4">
        <w:rPr>
          <w:b/>
          <w:bCs/>
          <w:i/>
          <w:iCs/>
        </w:rPr>
        <w:t>Table 5</w:t>
      </w:r>
      <w:r w:rsidR="00AC185B" w:rsidRPr="5A7C0DC4">
        <w:rPr>
          <w:b/>
          <w:bCs/>
          <w:i/>
          <w:iCs/>
        </w:rPr>
        <w:t xml:space="preserve"> </w:t>
      </w:r>
      <w:r w:rsidR="00D1721E" w:rsidRPr="5A7C0DC4">
        <w:t>provides a list of key stakeholder groups identified as disadvantaged or vulnerable groups.</w:t>
      </w:r>
    </w:p>
    <w:p w14:paraId="61EE0E14" w14:textId="77777777" w:rsidR="00AC76E9" w:rsidRPr="00D915CF" w:rsidRDefault="00AC76E9" w:rsidP="00AC76E9">
      <w:pPr>
        <w:pStyle w:val="ListParagraph"/>
        <w:spacing w:line="240" w:lineRule="auto"/>
        <w:ind w:left="0"/>
        <w:jc w:val="both"/>
        <w:rPr>
          <w:rFonts w:cstheme="minorHAnsi"/>
        </w:rPr>
      </w:pPr>
    </w:p>
    <w:p w14:paraId="61EE0E15" w14:textId="77777777" w:rsidR="007B3D15" w:rsidRPr="002C27CC" w:rsidRDefault="00AC76E9" w:rsidP="00CB24C5">
      <w:pPr>
        <w:pStyle w:val="ListParagraph"/>
        <w:numPr>
          <w:ilvl w:val="0"/>
          <w:numId w:val="4"/>
        </w:numPr>
        <w:spacing w:line="240" w:lineRule="auto"/>
        <w:ind w:left="0"/>
        <w:jc w:val="both"/>
        <w:rPr>
          <w:rFonts w:cstheme="minorHAnsi"/>
        </w:rPr>
      </w:pPr>
      <w:r>
        <w:t>Various types of barriers may influence the capacity of disadvantaged or vulnerable groups to articulate their concerns and priorities about project impacts. These barriers can be linked to political, socio-economic, societal conflict, education, or practical factors. For example, barriers can exist for ethnic, linguistic, and religious minorities; low-income households; women; youth; persons with limited mobility; or persons with disabilities. Thus, the SEP for EA-RDIP deploy an array of strategies to mitigate these obstacles by focusing on issues of accessibility, communication, empowerment, and/or confidentiality.</w:t>
      </w:r>
    </w:p>
    <w:p w14:paraId="62C525BA" w14:textId="77777777" w:rsidR="002C27CC" w:rsidRPr="002C27CC" w:rsidRDefault="002C27CC" w:rsidP="002C27CC">
      <w:pPr>
        <w:pStyle w:val="ListParagraph"/>
        <w:rPr>
          <w:rFonts w:cstheme="minorHAnsi"/>
        </w:rPr>
      </w:pPr>
    </w:p>
    <w:p w14:paraId="26DD85BC" w14:textId="77777777" w:rsidR="002C27CC" w:rsidRPr="002C27CC" w:rsidRDefault="002C27CC" w:rsidP="002C27CC">
      <w:pPr>
        <w:pStyle w:val="ListParagraph"/>
        <w:spacing w:line="240" w:lineRule="auto"/>
        <w:ind w:left="0"/>
        <w:jc w:val="both"/>
        <w:rPr>
          <w:rFonts w:cstheme="minorHAnsi"/>
          <w:sz w:val="2"/>
          <w:szCs w:val="2"/>
        </w:rPr>
      </w:pPr>
    </w:p>
    <w:p w14:paraId="61EE0E16" w14:textId="77777777" w:rsidR="00413495" w:rsidRPr="00D915CF" w:rsidRDefault="00413495" w:rsidP="00CB24C5">
      <w:pPr>
        <w:pStyle w:val="ListParagraph"/>
        <w:numPr>
          <w:ilvl w:val="2"/>
          <w:numId w:val="41"/>
        </w:numPr>
        <w:spacing w:line="240" w:lineRule="auto"/>
        <w:ind w:left="810" w:hanging="540"/>
        <w:jc w:val="both"/>
        <w:outlineLvl w:val="2"/>
        <w:rPr>
          <w:rFonts w:cstheme="minorHAnsi"/>
          <w:b/>
          <w:i/>
        </w:rPr>
      </w:pPr>
      <w:bookmarkStart w:id="26" w:name="_Toc146192910"/>
      <w:r w:rsidRPr="00D915CF">
        <w:rPr>
          <w:rFonts w:cstheme="minorHAnsi"/>
          <w:b/>
          <w:i/>
        </w:rPr>
        <w:t>Historically Underserved Communities (HUCs)</w:t>
      </w:r>
      <w:bookmarkEnd w:id="26"/>
    </w:p>
    <w:p w14:paraId="61EE0E17" w14:textId="77777777" w:rsidR="00D05D5C" w:rsidRPr="00D915CF" w:rsidRDefault="003603D5" w:rsidP="00CB24C5">
      <w:pPr>
        <w:pStyle w:val="ListParagraph"/>
        <w:numPr>
          <w:ilvl w:val="0"/>
          <w:numId w:val="4"/>
        </w:numPr>
        <w:spacing w:line="240" w:lineRule="auto"/>
        <w:ind w:left="0"/>
        <w:jc w:val="both"/>
        <w:rPr>
          <w:rFonts w:cstheme="minorHAnsi"/>
        </w:rPr>
      </w:pPr>
      <w:r w:rsidRPr="5A7C0DC4">
        <w:t xml:space="preserve">The use of the terminology </w:t>
      </w:r>
      <w:r>
        <w:t>Indigenous Peoples/Sub-Saharan African Historically Underserved Traditional Local Communities</w:t>
      </w:r>
      <w:r w:rsidR="002A110E">
        <w:t xml:space="preserve"> is not preferred by the Government of Ethiopia (GoE)</w:t>
      </w:r>
      <w:r>
        <w:t xml:space="preserve">. Alternatively, </w:t>
      </w:r>
      <w:r w:rsidR="002A110E">
        <w:t xml:space="preserve">to adhere to the preference of the GoE, </w:t>
      </w:r>
      <w:r>
        <w:t xml:space="preserve">the term Historically Underserved Communities (HUCs) is used in this SEP document to refer to </w:t>
      </w:r>
      <w:r w:rsidRPr="5A7C0DC4">
        <w:t>a distinct social and cultural group in project areas possessing the characteristics</w:t>
      </w:r>
      <w:r w:rsidR="00D05D5C" w:rsidRPr="5A7C0DC4">
        <w:t xml:space="preserve"> specified in ESS7 (paragraph 8) in varying degrees:</w:t>
      </w:r>
    </w:p>
    <w:p w14:paraId="61EE0E18" w14:textId="77777777" w:rsidR="00D05D5C" w:rsidRPr="00D915CF" w:rsidRDefault="003603D5" w:rsidP="00CB24C5">
      <w:pPr>
        <w:pStyle w:val="ListParagraph"/>
        <w:numPr>
          <w:ilvl w:val="0"/>
          <w:numId w:val="8"/>
        </w:numPr>
        <w:spacing w:line="240" w:lineRule="auto"/>
        <w:jc w:val="both"/>
        <w:rPr>
          <w:rFonts w:cstheme="minorHAnsi"/>
        </w:rPr>
      </w:pPr>
      <w:r w:rsidRPr="00D915CF">
        <w:rPr>
          <w:rFonts w:cstheme="minorHAnsi"/>
        </w:rPr>
        <w:t xml:space="preserve">self-identification as members of a distinct indigenous social and cultural group and recognition </w:t>
      </w:r>
      <w:r w:rsidR="00D05D5C" w:rsidRPr="00D915CF">
        <w:rPr>
          <w:rFonts w:cstheme="minorHAnsi"/>
        </w:rPr>
        <w:t xml:space="preserve">of this identity by others; </w:t>
      </w:r>
    </w:p>
    <w:p w14:paraId="61EE0E19" w14:textId="77777777" w:rsidR="00D05D5C" w:rsidRPr="00D915CF" w:rsidRDefault="003603D5" w:rsidP="00CB24C5">
      <w:pPr>
        <w:pStyle w:val="ListParagraph"/>
        <w:numPr>
          <w:ilvl w:val="0"/>
          <w:numId w:val="8"/>
        </w:numPr>
        <w:spacing w:line="240" w:lineRule="auto"/>
        <w:jc w:val="both"/>
        <w:rPr>
          <w:rFonts w:cstheme="minorHAnsi"/>
        </w:rPr>
      </w:pPr>
      <w:r w:rsidRPr="00D915CF">
        <w:rPr>
          <w:rFonts w:cstheme="minorHAnsi"/>
        </w:rPr>
        <w:t>collective attachment to geographically distinct habitats, ancestral territories, or areas of seasonal use or occupation, as well as to the natural resources in these areas;</w:t>
      </w:r>
      <w:r w:rsidRPr="00D915CF">
        <w:rPr>
          <w:rFonts w:cstheme="minorHAnsi"/>
          <w:b/>
          <w:i/>
        </w:rPr>
        <w:t xml:space="preserve"> </w:t>
      </w:r>
    </w:p>
    <w:p w14:paraId="61EE0E1A" w14:textId="77777777" w:rsidR="00D05D5C" w:rsidRPr="00D915CF" w:rsidRDefault="003603D5" w:rsidP="00CB24C5">
      <w:pPr>
        <w:pStyle w:val="ListParagraph"/>
        <w:numPr>
          <w:ilvl w:val="0"/>
          <w:numId w:val="8"/>
        </w:numPr>
        <w:spacing w:line="240" w:lineRule="auto"/>
        <w:jc w:val="both"/>
        <w:rPr>
          <w:rFonts w:cstheme="minorHAnsi"/>
        </w:rPr>
      </w:pPr>
      <w:r w:rsidRPr="00D915CF">
        <w:rPr>
          <w:rFonts w:cstheme="minorHAnsi"/>
        </w:rPr>
        <w:t>customary cultural, economic, social, or political institutions that are distinct or separate from those of the mainstream society or culture; and</w:t>
      </w:r>
      <w:r w:rsidRPr="00D915CF">
        <w:rPr>
          <w:rFonts w:cstheme="minorHAnsi"/>
          <w:b/>
          <w:i/>
        </w:rPr>
        <w:t xml:space="preserve"> </w:t>
      </w:r>
    </w:p>
    <w:p w14:paraId="61EE0E1B" w14:textId="77777777" w:rsidR="00D05D5C" w:rsidRPr="00D915CF" w:rsidRDefault="00C30FBE" w:rsidP="00CB24C5">
      <w:pPr>
        <w:pStyle w:val="ListParagraph"/>
        <w:numPr>
          <w:ilvl w:val="0"/>
          <w:numId w:val="8"/>
        </w:numPr>
        <w:spacing w:line="240" w:lineRule="auto"/>
        <w:jc w:val="both"/>
        <w:rPr>
          <w:rFonts w:cstheme="minorHAnsi"/>
        </w:rPr>
      </w:pPr>
      <w:r w:rsidRPr="00D915CF">
        <w:rPr>
          <w:rFonts w:cstheme="minorHAnsi"/>
        </w:rPr>
        <w:lastRenderedPageBreak/>
        <w:t xml:space="preserve">a </w:t>
      </w:r>
      <w:r w:rsidR="003603D5" w:rsidRPr="00D915CF">
        <w:rPr>
          <w:rFonts w:cstheme="minorHAnsi"/>
        </w:rPr>
        <w:t xml:space="preserve">distinct language or dialect, often different from the official language or languages of the country or region in which they reside. </w:t>
      </w:r>
    </w:p>
    <w:p w14:paraId="61EE0E1C" w14:textId="77777777" w:rsidR="00D05D5C" w:rsidRPr="00D915CF" w:rsidRDefault="00D05D5C" w:rsidP="00D05D5C">
      <w:pPr>
        <w:pStyle w:val="ListParagraph"/>
        <w:spacing w:line="240" w:lineRule="auto"/>
        <w:ind w:left="0"/>
        <w:jc w:val="both"/>
        <w:rPr>
          <w:rFonts w:cstheme="minorHAnsi"/>
        </w:rPr>
      </w:pPr>
    </w:p>
    <w:p w14:paraId="61EE0E1D" w14:textId="6A917A69" w:rsidR="00FD4BDD" w:rsidRPr="00D915CF" w:rsidRDefault="00B25524" w:rsidP="5A7C0DC4">
      <w:pPr>
        <w:pStyle w:val="ListParagraph"/>
        <w:numPr>
          <w:ilvl w:val="0"/>
          <w:numId w:val="4"/>
        </w:numPr>
        <w:spacing w:line="240" w:lineRule="auto"/>
        <w:ind w:left="0"/>
        <w:jc w:val="both"/>
      </w:pPr>
      <w:r w:rsidRPr="5A7C0DC4">
        <w:t>In all the</w:t>
      </w:r>
      <w:r w:rsidR="00095AB5" w:rsidRPr="5A7C0DC4">
        <w:t xml:space="preserve"> </w:t>
      </w:r>
      <w:r w:rsidRPr="5A7C0DC4">
        <w:t>connectivity routes</w:t>
      </w:r>
      <w:r w:rsidR="00095AB5" w:rsidRPr="5A7C0DC4">
        <w:t xml:space="preserve"> where the project proposed for linear construction works (fiber optics networking and access road), pastoral communities make-up the predominant</w:t>
      </w:r>
      <w:r w:rsidR="00F61CA2" w:rsidRPr="5A7C0DC4">
        <w:t xml:space="preserve"> inhabitants.</w:t>
      </w:r>
      <w:r w:rsidR="00095AB5" w:rsidRPr="5A7C0DC4">
        <w:t xml:space="preserve"> </w:t>
      </w:r>
      <w:r w:rsidR="003A10F4" w:rsidRPr="5A7C0DC4">
        <w:t xml:space="preserve">As the provision in </w:t>
      </w:r>
      <w:r w:rsidR="003A10F4">
        <w:t xml:space="preserve">the Constitution of the FDRE (Article 89), </w:t>
      </w:r>
      <w:r w:rsidR="003A10F4" w:rsidRPr="5A7C0DC4">
        <w:t>these pastoral communities qualify the defining characteristics of HUCs set out in the WB’s ESS7 (paragraph 7</w:t>
      </w:r>
      <w:r w:rsidR="6EC7F582" w:rsidRPr="5A7C0DC4">
        <w:t>8 and 9</w:t>
      </w:r>
      <w:r w:rsidR="003A10F4" w:rsidRPr="5A7C0DC4">
        <w:t xml:space="preserve">).  </w:t>
      </w:r>
      <w:r w:rsidR="002A110E" w:rsidRPr="5A7C0DC4">
        <w:t xml:space="preserve">Owing to the political, social, cultural, and </w:t>
      </w:r>
      <w:r w:rsidR="00D05D5C" w:rsidRPr="5A7C0DC4">
        <w:t>econom</w:t>
      </w:r>
      <w:r w:rsidR="002A110E" w:rsidRPr="5A7C0DC4">
        <w:t>ic</w:t>
      </w:r>
      <w:r w:rsidR="00D05D5C" w:rsidRPr="5A7C0DC4">
        <w:t xml:space="preserve"> </w:t>
      </w:r>
      <w:r w:rsidR="002A110E" w:rsidRPr="5A7C0DC4">
        <w:t xml:space="preserve">characteristics distinct to the groups, the SEP identifies the project affected pastoral communities as stakeholder in their own. </w:t>
      </w:r>
    </w:p>
    <w:p w14:paraId="61EE0E1E" w14:textId="77777777" w:rsidR="00FD4BDD" w:rsidRPr="00D915CF" w:rsidRDefault="00FD4BDD" w:rsidP="00FD4BDD">
      <w:pPr>
        <w:pStyle w:val="ListParagraph"/>
        <w:spacing w:line="240" w:lineRule="auto"/>
        <w:ind w:left="0"/>
        <w:jc w:val="both"/>
        <w:rPr>
          <w:rFonts w:cstheme="minorHAnsi"/>
        </w:rPr>
      </w:pPr>
    </w:p>
    <w:p w14:paraId="61EE0E1F" w14:textId="77777777" w:rsidR="00AE01CD" w:rsidRPr="00D915CF" w:rsidRDefault="00AE01CD" w:rsidP="00CB24C5">
      <w:pPr>
        <w:pStyle w:val="ListParagraph"/>
        <w:numPr>
          <w:ilvl w:val="0"/>
          <w:numId w:val="4"/>
        </w:numPr>
        <w:spacing w:line="240" w:lineRule="auto"/>
        <w:ind w:left="0"/>
        <w:jc w:val="both"/>
        <w:rPr>
          <w:rFonts w:cstheme="minorHAnsi"/>
        </w:rPr>
      </w:pPr>
      <w:r>
        <w:t xml:space="preserve">The analysis of the SEP for EA-RDIP anticipate disproportionate adverse impacts of the project for the pastoral communities in the project areas. Also, they have distinct limitations </w:t>
      </w:r>
      <w:r w:rsidR="00FD4BDD">
        <w:t>in participating and/or in understanding the project information or participating in the</w:t>
      </w:r>
      <w:r>
        <w:t xml:space="preserve"> </w:t>
      </w:r>
      <w:r w:rsidR="00FD4BDD">
        <w:t>consultation process.</w:t>
      </w:r>
      <w:r>
        <w:t xml:space="preserve"> The disproportionate impacts emanate because:</w:t>
      </w:r>
    </w:p>
    <w:p w14:paraId="61EE0E20" w14:textId="77777777" w:rsidR="00AE01CD" w:rsidRPr="00D915CF" w:rsidRDefault="00342C3B" w:rsidP="00CB24C5">
      <w:pPr>
        <w:pStyle w:val="ListParagraph"/>
        <w:numPr>
          <w:ilvl w:val="0"/>
          <w:numId w:val="9"/>
        </w:numPr>
        <w:spacing w:line="240" w:lineRule="auto"/>
        <w:jc w:val="both"/>
        <w:rPr>
          <w:rFonts w:cstheme="minorHAnsi"/>
        </w:rPr>
      </w:pPr>
      <w:r w:rsidRPr="00D915CF">
        <w:t xml:space="preserve">The </w:t>
      </w:r>
      <w:r w:rsidR="00AE01CD" w:rsidRPr="00D915CF">
        <w:t>economic, social, and legal status</w:t>
      </w:r>
      <w:r w:rsidRPr="00D915CF">
        <w:t xml:space="preserve"> of the pastoral communities in project areas</w:t>
      </w:r>
      <w:r w:rsidR="007736C4" w:rsidRPr="00D915CF">
        <w:t xml:space="preserve"> frequently limit</w:t>
      </w:r>
      <w:r w:rsidR="00AE01CD" w:rsidRPr="00D915CF">
        <w:t xml:space="preserve"> their capacity to defend their rights to, and interests in, land, territories, and natural and cultural resources, and may restrict their ability to participate in and </w:t>
      </w:r>
      <w:r w:rsidRPr="00D915CF">
        <w:t>equally benefit from the project intervention.</w:t>
      </w:r>
    </w:p>
    <w:p w14:paraId="61EE0E21" w14:textId="0A5913B5" w:rsidR="00866B1F" w:rsidRPr="00D915CF" w:rsidRDefault="00866B1F" w:rsidP="00CB24C5">
      <w:pPr>
        <w:pStyle w:val="ListParagraph"/>
        <w:numPr>
          <w:ilvl w:val="0"/>
          <w:numId w:val="9"/>
        </w:numPr>
        <w:spacing w:line="240" w:lineRule="auto"/>
        <w:jc w:val="both"/>
        <w:rPr>
          <w:rFonts w:cstheme="minorHAnsi"/>
        </w:rPr>
      </w:pPr>
      <w:r w:rsidRPr="00D915CF">
        <w:t xml:space="preserve">The lives of the pastoral communities are inextricably linked to the land on which they live and the natural resources on which they depend. They are therefore particularly vulnerable if their land </w:t>
      </w:r>
      <w:r w:rsidR="00BD2A98" w:rsidRPr="00D915CF">
        <w:t>is</w:t>
      </w:r>
      <w:r w:rsidRPr="00D915CF">
        <w:t xml:space="preserve"> taken and/or access to natural resources is restricted due to the implementation of the project.</w:t>
      </w:r>
    </w:p>
    <w:p w14:paraId="61EE0E22" w14:textId="77777777" w:rsidR="00342C3B" w:rsidRPr="00D915CF" w:rsidRDefault="00342C3B" w:rsidP="00CB24C5">
      <w:pPr>
        <w:pStyle w:val="ListParagraph"/>
        <w:numPr>
          <w:ilvl w:val="0"/>
          <w:numId w:val="9"/>
        </w:numPr>
        <w:spacing w:line="240" w:lineRule="auto"/>
        <w:jc w:val="both"/>
        <w:rPr>
          <w:rFonts w:cstheme="minorHAnsi"/>
        </w:rPr>
      </w:pPr>
      <w:r w:rsidRPr="00D915CF">
        <w:t xml:space="preserve">Given the trends so far, the benefits of the development project are not devised or delivered to pastoral communities in a form that is culturally appropriate, and they may not always be adequately consulted about the design or implementation of projects that would profoundly affect their lives or communities. This may lead to the disproportionate project benefits and adverse impacts on pastoral communities unless mitigated in the SEP of the EA-RDIP. </w:t>
      </w:r>
    </w:p>
    <w:p w14:paraId="61EE0E23" w14:textId="77777777" w:rsidR="00AE01CD" w:rsidRPr="00D915CF" w:rsidRDefault="00AE01CD" w:rsidP="00AE01CD">
      <w:pPr>
        <w:pStyle w:val="ListParagraph"/>
        <w:rPr>
          <w:rFonts w:cstheme="minorHAnsi"/>
        </w:rPr>
      </w:pPr>
    </w:p>
    <w:p w14:paraId="61EE0E24" w14:textId="1655B12B" w:rsidR="007F5C68" w:rsidRPr="00D915CF" w:rsidRDefault="007F5C68" w:rsidP="00CB24C5">
      <w:pPr>
        <w:pStyle w:val="ListParagraph"/>
        <w:numPr>
          <w:ilvl w:val="0"/>
          <w:numId w:val="4"/>
        </w:numPr>
        <w:spacing w:line="240" w:lineRule="auto"/>
        <w:ind w:left="0"/>
        <w:jc w:val="both"/>
        <w:rPr>
          <w:rFonts w:cstheme="minorHAnsi"/>
        </w:rPr>
      </w:pPr>
      <w:r w:rsidRPr="5A7C0DC4">
        <w:t>Owing to the aforementioned anticipated disproportionate impacts of the project, the implementation of the EA-</w:t>
      </w:r>
      <w:r w:rsidR="0042559F" w:rsidRPr="5A7C0DC4">
        <w:t>RD</w:t>
      </w:r>
      <w:r w:rsidRPr="5A7C0DC4">
        <w:t>IP involves distinctive engagement strategies with regards to the project affected HUCs including but not limited to the following ones:</w:t>
      </w:r>
    </w:p>
    <w:p w14:paraId="61EE0E25" w14:textId="0924B8DA" w:rsidR="007F5C68" w:rsidRPr="00D915CF" w:rsidRDefault="007F5C68" w:rsidP="00CB24C5">
      <w:pPr>
        <w:pStyle w:val="ListParagraph"/>
        <w:numPr>
          <w:ilvl w:val="0"/>
          <w:numId w:val="10"/>
        </w:numPr>
        <w:spacing w:line="240" w:lineRule="auto"/>
        <w:jc w:val="both"/>
        <w:rPr>
          <w:rFonts w:cstheme="minorHAnsi"/>
        </w:rPr>
      </w:pPr>
      <w:r w:rsidRPr="00D915CF">
        <w:rPr>
          <w:rFonts w:cstheme="minorHAnsi"/>
        </w:rPr>
        <w:t>The engagement process applies a meaningful consultation in a culturally appropriate and gender and inter-generationally inclusive manner</w:t>
      </w:r>
      <w:r w:rsidR="0057432E">
        <w:rPr>
          <w:rFonts w:cstheme="minorHAnsi"/>
        </w:rPr>
        <w:t xml:space="preserve"> </w:t>
      </w:r>
      <w:r w:rsidR="00E204D1">
        <w:rPr>
          <w:rFonts w:cstheme="minorHAnsi"/>
        </w:rPr>
        <w:t>by</w:t>
      </w:r>
      <w:r w:rsidR="0057432E">
        <w:rPr>
          <w:rFonts w:cstheme="minorHAnsi"/>
        </w:rPr>
        <w:t xml:space="preserve"> using the sampling techniques and criteria set by the consulting team</w:t>
      </w:r>
      <w:r w:rsidR="00D75E87">
        <w:rPr>
          <w:rFonts w:cstheme="minorHAnsi"/>
        </w:rPr>
        <w:t xml:space="preserve"> and applying cultural information exchange </w:t>
      </w:r>
      <w:r w:rsidR="003F7F0C">
        <w:rPr>
          <w:rFonts w:cstheme="minorHAnsi"/>
        </w:rPr>
        <w:t>ways for</w:t>
      </w:r>
      <w:r w:rsidR="00D75E87">
        <w:rPr>
          <w:rFonts w:cstheme="minorHAnsi"/>
        </w:rPr>
        <w:t xml:space="preserve"> Afar, Dagu</w:t>
      </w:r>
      <w:r w:rsidRPr="00D915CF">
        <w:rPr>
          <w:rFonts w:cstheme="minorHAnsi"/>
        </w:rPr>
        <w:t xml:space="preserve">. </w:t>
      </w:r>
      <w:r w:rsidR="0057432E">
        <w:rPr>
          <w:rFonts w:cstheme="minorHAnsi"/>
        </w:rPr>
        <w:t xml:space="preserve"> </w:t>
      </w:r>
    </w:p>
    <w:p w14:paraId="61EE0E26" w14:textId="77777777" w:rsidR="00EC182C" w:rsidRPr="00D915CF" w:rsidRDefault="007F5C68" w:rsidP="00CB24C5">
      <w:pPr>
        <w:pStyle w:val="ListParagraph"/>
        <w:numPr>
          <w:ilvl w:val="0"/>
          <w:numId w:val="10"/>
        </w:numPr>
        <w:spacing w:line="240" w:lineRule="auto"/>
        <w:jc w:val="both"/>
        <w:rPr>
          <w:rFonts w:cstheme="minorHAnsi"/>
        </w:rPr>
      </w:pPr>
      <w:r w:rsidRPr="00D915CF">
        <w:rPr>
          <w:rFonts w:cstheme="minorHAnsi"/>
        </w:rPr>
        <w:t>In addition to the general requirements of stakeholder engagement set out in ESSs 1 and 10, the project will obtain the Free Prior and Informed Consent of the affected HUCs in circumstances in which the project-related land acquisition will: (i) have adverse impacts on land and natural resources subject to traditional ownership or under customary use or occupation; (i) cause relocation of the HUCs from land and natural resources subject to traditional ownership or under customary use or occupation; or (iii) have significant impacts on HUCs’ cultural heritage that is material to their identity and/or cultural, ceremonial, or spiritual aspects</w:t>
      </w:r>
      <w:r w:rsidR="00EC182C" w:rsidRPr="00D915CF">
        <w:rPr>
          <w:rFonts w:cstheme="minorHAnsi"/>
        </w:rPr>
        <w:t>.</w:t>
      </w:r>
    </w:p>
    <w:p w14:paraId="61EE0E27" w14:textId="77777777" w:rsidR="007D749E" w:rsidRPr="00D915CF" w:rsidRDefault="007D749E" w:rsidP="00EC182C">
      <w:pPr>
        <w:pStyle w:val="ListParagraph"/>
        <w:spacing w:line="240" w:lineRule="auto"/>
        <w:ind w:left="0"/>
        <w:jc w:val="both"/>
        <w:rPr>
          <w:rFonts w:cstheme="minorHAnsi"/>
        </w:rPr>
        <w:sectPr w:rsidR="007D749E" w:rsidRPr="00D915CF" w:rsidSect="006E2E10">
          <w:footerReference w:type="default" r:id="rId16"/>
          <w:pgSz w:w="12240" w:h="15840"/>
          <w:pgMar w:top="1440" w:right="1440" w:bottom="1440" w:left="1440" w:header="720" w:footer="720" w:gutter="0"/>
          <w:pgNumType w:start="1"/>
          <w:cols w:space="720"/>
          <w:docGrid w:linePitch="360"/>
        </w:sectPr>
      </w:pPr>
    </w:p>
    <w:p w14:paraId="61EE0E28" w14:textId="0DF26CCB" w:rsidR="00EC182C" w:rsidRPr="00D915CF" w:rsidRDefault="00E836F0" w:rsidP="00E836F0">
      <w:pPr>
        <w:pStyle w:val="Caption"/>
        <w:rPr>
          <w:rFonts w:asciiTheme="minorHAnsi" w:hAnsiTheme="minorHAnsi" w:cstheme="minorHAnsi"/>
          <w:b w:val="0"/>
          <w:i/>
        </w:rPr>
      </w:pPr>
      <w:r w:rsidRPr="00D915CF">
        <w:rPr>
          <w:rFonts w:asciiTheme="minorHAnsi" w:hAnsiTheme="minorHAnsi" w:cstheme="minorHAnsi"/>
        </w:rPr>
        <w:lastRenderedPageBreak/>
        <w:t xml:space="preserve">Table </w:t>
      </w:r>
      <w:r w:rsidRPr="00D915CF">
        <w:rPr>
          <w:rFonts w:asciiTheme="minorHAnsi" w:hAnsiTheme="minorHAnsi" w:cstheme="minorHAnsi"/>
        </w:rPr>
        <w:fldChar w:fldCharType="begin"/>
      </w:r>
      <w:r w:rsidRPr="00D915CF">
        <w:rPr>
          <w:rFonts w:asciiTheme="minorHAnsi" w:hAnsiTheme="minorHAnsi" w:cstheme="minorHAnsi"/>
        </w:rPr>
        <w:instrText xml:space="preserve"> SEQ Table \* ARABIC </w:instrText>
      </w:r>
      <w:r w:rsidRPr="00D915CF">
        <w:rPr>
          <w:rFonts w:asciiTheme="minorHAnsi" w:hAnsiTheme="minorHAnsi" w:cstheme="minorHAnsi"/>
        </w:rPr>
        <w:fldChar w:fldCharType="separate"/>
      </w:r>
      <w:r w:rsidR="00D57811">
        <w:rPr>
          <w:rFonts w:asciiTheme="minorHAnsi" w:hAnsiTheme="minorHAnsi" w:cstheme="minorHAnsi"/>
          <w:noProof/>
        </w:rPr>
        <w:t>5</w:t>
      </w:r>
      <w:r w:rsidRPr="00D915CF">
        <w:rPr>
          <w:rFonts w:asciiTheme="minorHAnsi" w:hAnsiTheme="minorHAnsi" w:cstheme="minorHAnsi"/>
        </w:rPr>
        <w:fldChar w:fldCharType="end"/>
      </w:r>
      <w:r w:rsidRPr="00D915CF">
        <w:rPr>
          <w:rFonts w:asciiTheme="minorHAnsi" w:hAnsiTheme="minorHAnsi" w:cstheme="minorHAnsi"/>
        </w:rPr>
        <w:t xml:space="preserve"> Mapping the Stakeholders in the EA-RDIP</w:t>
      </w:r>
    </w:p>
    <w:tbl>
      <w:tblPr>
        <w:tblStyle w:val="TableGrid"/>
        <w:tblW w:w="13950" w:type="dxa"/>
        <w:tblInd w:w="-455" w:type="dxa"/>
        <w:tblLook w:val="04A0" w:firstRow="1" w:lastRow="0" w:firstColumn="1" w:lastColumn="0" w:noHBand="0" w:noVBand="1"/>
      </w:tblPr>
      <w:tblGrid>
        <w:gridCol w:w="2430"/>
        <w:gridCol w:w="2700"/>
        <w:gridCol w:w="6660"/>
        <w:gridCol w:w="2160"/>
      </w:tblGrid>
      <w:tr w:rsidR="00D915CF" w:rsidRPr="00D915CF" w14:paraId="61EE0E2D" w14:textId="77777777" w:rsidTr="007E4EC2">
        <w:tc>
          <w:tcPr>
            <w:tcW w:w="2430" w:type="dxa"/>
            <w:shd w:val="clear" w:color="auto" w:fill="00B0F0"/>
          </w:tcPr>
          <w:p w14:paraId="61EE0E29" w14:textId="77777777" w:rsidR="00672265" w:rsidRPr="00D915CF" w:rsidRDefault="00986330" w:rsidP="00672265">
            <w:pPr>
              <w:spacing w:line="240" w:lineRule="auto"/>
              <w:jc w:val="center"/>
              <w:rPr>
                <w:rFonts w:cstheme="minorHAnsi"/>
                <w:b/>
                <w:i/>
                <w:sz w:val="20"/>
                <w:szCs w:val="20"/>
              </w:rPr>
            </w:pPr>
            <w:r w:rsidRPr="00D915CF">
              <w:rPr>
                <w:rFonts w:cstheme="minorHAnsi"/>
                <w:b/>
                <w:i/>
                <w:sz w:val="20"/>
                <w:szCs w:val="20"/>
              </w:rPr>
              <w:t>Stakeholder Categorization</w:t>
            </w:r>
          </w:p>
        </w:tc>
        <w:tc>
          <w:tcPr>
            <w:tcW w:w="2700" w:type="dxa"/>
            <w:shd w:val="clear" w:color="auto" w:fill="00B0F0"/>
          </w:tcPr>
          <w:p w14:paraId="61EE0E2A" w14:textId="77777777" w:rsidR="00672265" w:rsidRPr="00D915CF" w:rsidRDefault="00672265" w:rsidP="00672265">
            <w:pPr>
              <w:spacing w:line="240" w:lineRule="auto"/>
              <w:jc w:val="center"/>
              <w:rPr>
                <w:rFonts w:cstheme="minorHAnsi"/>
                <w:b/>
                <w:i/>
                <w:sz w:val="20"/>
                <w:szCs w:val="20"/>
              </w:rPr>
            </w:pPr>
            <w:r w:rsidRPr="00D915CF">
              <w:rPr>
                <w:rFonts w:cstheme="minorHAnsi"/>
                <w:b/>
                <w:i/>
                <w:sz w:val="20"/>
                <w:szCs w:val="20"/>
              </w:rPr>
              <w:t>Identification of Specific Stakeholder</w:t>
            </w:r>
          </w:p>
        </w:tc>
        <w:tc>
          <w:tcPr>
            <w:tcW w:w="6660" w:type="dxa"/>
            <w:shd w:val="clear" w:color="auto" w:fill="00B0F0"/>
          </w:tcPr>
          <w:p w14:paraId="61EE0E2B" w14:textId="77777777" w:rsidR="00672265" w:rsidRPr="00D915CF" w:rsidRDefault="00986330" w:rsidP="00986330">
            <w:pPr>
              <w:spacing w:line="240" w:lineRule="auto"/>
              <w:jc w:val="center"/>
              <w:rPr>
                <w:rFonts w:cstheme="minorHAnsi"/>
                <w:b/>
                <w:i/>
                <w:sz w:val="20"/>
                <w:szCs w:val="20"/>
              </w:rPr>
            </w:pPr>
            <w:r w:rsidRPr="00D915CF">
              <w:rPr>
                <w:rFonts w:cstheme="minorHAnsi"/>
                <w:b/>
                <w:i/>
                <w:sz w:val="20"/>
                <w:szCs w:val="20"/>
              </w:rPr>
              <w:t xml:space="preserve">Status and Role </w:t>
            </w:r>
          </w:p>
        </w:tc>
        <w:tc>
          <w:tcPr>
            <w:tcW w:w="2160" w:type="dxa"/>
            <w:shd w:val="clear" w:color="auto" w:fill="00B0F0"/>
          </w:tcPr>
          <w:p w14:paraId="61EE0E2C" w14:textId="77777777" w:rsidR="00672265" w:rsidRPr="00D915CF" w:rsidRDefault="00672265" w:rsidP="00672265">
            <w:pPr>
              <w:spacing w:line="240" w:lineRule="auto"/>
              <w:jc w:val="center"/>
              <w:rPr>
                <w:rFonts w:cstheme="minorHAnsi"/>
                <w:b/>
                <w:i/>
                <w:sz w:val="20"/>
                <w:szCs w:val="20"/>
              </w:rPr>
            </w:pPr>
            <w:r w:rsidRPr="00D915CF">
              <w:rPr>
                <w:rFonts w:cstheme="minorHAnsi"/>
                <w:b/>
                <w:i/>
                <w:sz w:val="20"/>
                <w:szCs w:val="20"/>
              </w:rPr>
              <w:t>Mapping of Zonal Impact</w:t>
            </w:r>
          </w:p>
        </w:tc>
      </w:tr>
      <w:tr w:rsidR="00D915CF" w:rsidRPr="00D915CF" w14:paraId="61EE0E3E" w14:textId="77777777" w:rsidTr="00CD5211">
        <w:tc>
          <w:tcPr>
            <w:tcW w:w="2430" w:type="dxa"/>
          </w:tcPr>
          <w:p w14:paraId="61EE0E2E" w14:textId="77777777" w:rsidR="00672265" w:rsidRPr="00D915CF" w:rsidRDefault="00672265" w:rsidP="00EC182C">
            <w:pPr>
              <w:spacing w:line="240" w:lineRule="auto"/>
              <w:jc w:val="both"/>
              <w:rPr>
                <w:rFonts w:cstheme="minorHAnsi"/>
                <w:b/>
                <w:i/>
                <w:sz w:val="20"/>
                <w:szCs w:val="20"/>
              </w:rPr>
            </w:pPr>
          </w:p>
          <w:p w14:paraId="61EE0E2F" w14:textId="77777777" w:rsidR="00672265" w:rsidRPr="00D915CF" w:rsidRDefault="00672265" w:rsidP="00EC182C">
            <w:pPr>
              <w:spacing w:line="240" w:lineRule="auto"/>
              <w:jc w:val="both"/>
              <w:rPr>
                <w:rFonts w:cstheme="minorHAnsi"/>
                <w:b/>
                <w:i/>
                <w:sz w:val="20"/>
                <w:szCs w:val="20"/>
              </w:rPr>
            </w:pPr>
            <w:r w:rsidRPr="00D915CF">
              <w:rPr>
                <w:rFonts w:cstheme="minorHAnsi"/>
                <w:b/>
                <w:i/>
                <w:sz w:val="20"/>
                <w:szCs w:val="20"/>
              </w:rPr>
              <w:t>Project-affected parities</w:t>
            </w:r>
          </w:p>
        </w:tc>
        <w:tc>
          <w:tcPr>
            <w:tcW w:w="2700" w:type="dxa"/>
          </w:tcPr>
          <w:p w14:paraId="61EE0E30" w14:textId="77777777" w:rsidR="00672265" w:rsidRPr="00D915CF" w:rsidRDefault="00672265" w:rsidP="00CB24C5">
            <w:pPr>
              <w:pStyle w:val="ListParagraph"/>
              <w:numPr>
                <w:ilvl w:val="0"/>
                <w:numId w:val="12"/>
              </w:numPr>
              <w:spacing w:line="240" w:lineRule="auto"/>
              <w:ind w:left="162" w:hanging="180"/>
              <w:jc w:val="both"/>
              <w:rPr>
                <w:rFonts w:cstheme="minorHAnsi"/>
                <w:sz w:val="20"/>
                <w:szCs w:val="20"/>
              </w:rPr>
            </w:pPr>
            <w:r w:rsidRPr="00D915CF">
              <w:rPr>
                <w:rFonts w:cstheme="minorHAnsi"/>
                <w:sz w:val="20"/>
                <w:szCs w:val="20"/>
              </w:rPr>
              <w:t>Individuals</w:t>
            </w:r>
          </w:p>
          <w:p w14:paraId="61EE0E31" w14:textId="77777777" w:rsidR="00672265" w:rsidRPr="00D915CF" w:rsidRDefault="00672265" w:rsidP="00CB24C5">
            <w:pPr>
              <w:pStyle w:val="ListParagraph"/>
              <w:numPr>
                <w:ilvl w:val="0"/>
                <w:numId w:val="12"/>
              </w:numPr>
              <w:spacing w:line="240" w:lineRule="auto"/>
              <w:ind w:left="162" w:hanging="180"/>
              <w:jc w:val="both"/>
              <w:rPr>
                <w:rFonts w:cstheme="minorHAnsi"/>
                <w:sz w:val="20"/>
                <w:szCs w:val="20"/>
              </w:rPr>
            </w:pPr>
            <w:r w:rsidRPr="00D915CF">
              <w:rPr>
                <w:rFonts w:cstheme="minorHAnsi"/>
                <w:sz w:val="20"/>
                <w:szCs w:val="20"/>
              </w:rPr>
              <w:t>Families</w:t>
            </w:r>
          </w:p>
          <w:p w14:paraId="61EE0E32" w14:textId="77777777" w:rsidR="00672265" w:rsidRPr="00D915CF" w:rsidRDefault="00672265" w:rsidP="00CB24C5">
            <w:pPr>
              <w:pStyle w:val="ListParagraph"/>
              <w:numPr>
                <w:ilvl w:val="0"/>
                <w:numId w:val="12"/>
              </w:numPr>
              <w:spacing w:line="240" w:lineRule="auto"/>
              <w:ind w:left="162" w:hanging="180"/>
              <w:jc w:val="both"/>
              <w:rPr>
                <w:rFonts w:cstheme="minorHAnsi"/>
                <w:sz w:val="20"/>
                <w:szCs w:val="20"/>
              </w:rPr>
            </w:pPr>
            <w:r w:rsidRPr="00D915CF">
              <w:rPr>
                <w:rFonts w:cstheme="minorHAnsi"/>
                <w:sz w:val="20"/>
                <w:szCs w:val="20"/>
              </w:rPr>
              <w:t>Groups</w:t>
            </w:r>
          </w:p>
          <w:p w14:paraId="61EE0E33" w14:textId="77777777" w:rsidR="00672265" w:rsidRPr="00D915CF" w:rsidRDefault="00672265" w:rsidP="00CB24C5">
            <w:pPr>
              <w:pStyle w:val="ListParagraph"/>
              <w:numPr>
                <w:ilvl w:val="0"/>
                <w:numId w:val="12"/>
              </w:numPr>
              <w:spacing w:line="240" w:lineRule="auto"/>
              <w:ind w:left="162" w:hanging="180"/>
              <w:jc w:val="both"/>
              <w:rPr>
                <w:rFonts w:cstheme="minorHAnsi"/>
                <w:sz w:val="20"/>
                <w:szCs w:val="20"/>
              </w:rPr>
            </w:pPr>
            <w:r w:rsidRPr="00D915CF">
              <w:rPr>
                <w:rFonts w:cstheme="minorHAnsi"/>
                <w:sz w:val="20"/>
                <w:szCs w:val="20"/>
              </w:rPr>
              <w:t>Local community in general</w:t>
            </w:r>
          </w:p>
          <w:p w14:paraId="61EE0E34" w14:textId="77777777" w:rsidR="00672265" w:rsidRPr="00D915CF" w:rsidRDefault="00672265" w:rsidP="00CB24C5">
            <w:pPr>
              <w:pStyle w:val="ListParagraph"/>
              <w:numPr>
                <w:ilvl w:val="0"/>
                <w:numId w:val="12"/>
              </w:numPr>
              <w:spacing w:line="240" w:lineRule="auto"/>
              <w:ind w:left="162" w:hanging="180"/>
              <w:jc w:val="both"/>
              <w:rPr>
                <w:rFonts w:cstheme="minorHAnsi"/>
                <w:b/>
                <w:i/>
                <w:sz w:val="20"/>
                <w:szCs w:val="20"/>
              </w:rPr>
            </w:pPr>
            <w:r w:rsidRPr="00D915CF">
              <w:rPr>
                <w:rFonts w:cstheme="minorHAnsi"/>
                <w:sz w:val="20"/>
                <w:szCs w:val="20"/>
              </w:rPr>
              <w:t>Project workers</w:t>
            </w:r>
          </w:p>
        </w:tc>
        <w:tc>
          <w:tcPr>
            <w:tcW w:w="6660" w:type="dxa"/>
          </w:tcPr>
          <w:p w14:paraId="61EE0E35" w14:textId="77777777" w:rsidR="00672265" w:rsidRPr="00D915CF" w:rsidRDefault="005C757E" w:rsidP="00672265">
            <w:pPr>
              <w:autoSpaceDE w:val="0"/>
              <w:autoSpaceDN w:val="0"/>
              <w:adjustRightInd w:val="0"/>
              <w:spacing w:after="0" w:line="240" w:lineRule="auto"/>
              <w:jc w:val="both"/>
              <w:rPr>
                <w:rFonts w:asciiTheme="minorHAnsi" w:hAnsiTheme="minorHAnsi" w:cstheme="minorHAnsi"/>
                <w:sz w:val="20"/>
                <w:szCs w:val="20"/>
              </w:rPr>
            </w:pPr>
            <w:r w:rsidRPr="00D915CF">
              <w:rPr>
                <w:rFonts w:asciiTheme="minorHAnsi" w:hAnsiTheme="minorHAnsi" w:cstheme="minorHAnsi"/>
                <w:sz w:val="20"/>
                <w:szCs w:val="20"/>
              </w:rPr>
              <w:t>Make a separate stakeholder because they may:</w:t>
            </w:r>
          </w:p>
          <w:p w14:paraId="61EE0E36" w14:textId="77777777" w:rsidR="00672265" w:rsidRPr="00D915CF" w:rsidRDefault="005C757E" w:rsidP="00CB24C5">
            <w:pPr>
              <w:numPr>
                <w:ilvl w:val="0"/>
                <w:numId w:val="12"/>
              </w:numPr>
              <w:autoSpaceDE w:val="0"/>
              <w:autoSpaceDN w:val="0"/>
              <w:adjustRightInd w:val="0"/>
              <w:spacing w:after="0" w:line="240" w:lineRule="auto"/>
              <w:ind w:left="252" w:hanging="270"/>
              <w:jc w:val="both"/>
              <w:rPr>
                <w:rFonts w:asciiTheme="minorHAnsi" w:hAnsiTheme="minorHAnsi" w:cstheme="minorHAnsi"/>
                <w:sz w:val="20"/>
                <w:szCs w:val="20"/>
              </w:rPr>
            </w:pPr>
            <w:r w:rsidRPr="00D915CF">
              <w:rPr>
                <w:rFonts w:asciiTheme="minorHAnsi" w:hAnsiTheme="minorHAnsi" w:cstheme="minorHAnsi"/>
                <w:sz w:val="20"/>
                <w:szCs w:val="20"/>
              </w:rPr>
              <w:t>L</w:t>
            </w:r>
            <w:r w:rsidR="00672265" w:rsidRPr="00D915CF">
              <w:rPr>
                <w:rFonts w:asciiTheme="minorHAnsi" w:hAnsiTheme="minorHAnsi" w:cstheme="minorHAnsi"/>
                <w:sz w:val="20"/>
                <w:szCs w:val="20"/>
              </w:rPr>
              <w:t xml:space="preserve">oss assets </w:t>
            </w:r>
            <w:r w:rsidRPr="00D915CF">
              <w:rPr>
                <w:rFonts w:asciiTheme="minorHAnsi" w:hAnsiTheme="minorHAnsi" w:cstheme="minorHAnsi"/>
                <w:sz w:val="20"/>
                <w:szCs w:val="20"/>
              </w:rPr>
              <w:t>or means of livelihood</w:t>
            </w:r>
            <w:r w:rsidR="00672265" w:rsidRPr="00D915CF">
              <w:rPr>
                <w:rFonts w:asciiTheme="minorHAnsi" w:hAnsiTheme="minorHAnsi" w:cstheme="minorHAnsi"/>
                <w:sz w:val="20"/>
                <w:szCs w:val="20"/>
              </w:rPr>
              <w:t xml:space="preserve"> due to project-related land acquisition</w:t>
            </w:r>
            <w:r w:rsidRPr="00D915CF">
              <w:rPr>
                <w:rFonts w:asciiTheme="minorHAnsi" w:hAnsiTheme="minorHAnsi" w:cstheme="minorHAnsi"/>
                <w:sz w:val="20"/>
                <w:szCs w:val="20"/>
              </w:rPr>
              <w:t>;</w:t>
            </w:r>
          </w:p>
          <w:p w14:paraId="61EE0E37" w14:textId="77777777" w:rsidR="00672265" w:rsidRPr="00D915CF" w:rsidRDefault="005C757E" w:rsidP="00CB24C5">
            <w:pPr>
              <w:numPr>
                <w:ilvl w:val="0"/>
                <w:numId w:val="12"/>
              </w:numPr>
              <w:autoSpaceDE w:val="0"/>
              <w:autoSpaceDN w:val="0"/>
              <w:adjustRightInd w:val="0"/>
              <w:spacing w:after="0" w:line="240" w:lineRule="auto"/>
              <w:ind w:left="252" w:hanging="270"/>
              <w:jc w:val="both"/>
              <w:rPr>
                <w:rFonts w:asciiTheme="minorHAnsi" w:hAnsiTheme="minorHAnsi" w:cstheme="minorHAnsi"/>
                <w:sz w:val="20"/>
                <w:szCs w:val="20"/>
              </w:rPr>
            </w:pPr>
            <w:r w:rsidRPr="00D915CF">
              <w:rPr>
                <w:rFonts w:asciiTheme="minorHAnsi" w:hAnsiTheme="minorHAnsi" w:cstheme="minorHAnsi"/>
                <w:sz w:val="20"/>
                <w:szCs w:val="20"/>
              </w:rPr>
              <w:t>P</w:t>
            </w:r>
            <w:r w:rsidR="00672265" w:rsidRPr="00D915CF">
              <w:rPr>
                <w:rFonts w:asciiTheme="minorHAnsi" w:hAnsiTheme="minorHAnsi" w:cstheme="minorHAnsi"/>
                <w:sz w:val="20"/>
                <w:szCs w:val="20"/>
              </w:rPr>
              <w:t>hysically displaced due to project-related land acquisition</w:t>
            </w:r>
            <w:r w:rsidR="00D44180" w:rsidRPr="00D915CF">
              <w:rPr>
                <w:rFonts w:asciiTheme="minorHAnsi" w:hAnsiTheme="minorHAnsi" w:cstheme="minorHAnsi"/>
                <w:sz w:val="20"/>
                <w:szCs w:val="20"/>
              </w:rPr>
              <w:t>;</w:t>
            </w:r>
          </w:p>
          <w:p w14:paraId="61EE0E38" w14:textId="77777777" w:rsidR="005C757E" w:rsidRPr="00D915CF" w:rsidRDefault="005C757E" w:rsidP="00CB24C5">
            <w:pPr>
              <w:numPr>
                <w:ilvl w:val="0"/>
                <w:numId w:val="12"/>
              </w:numPr>
              <w:autoSpaceDE w:val="0"/>
              <w:autoSpaceDN w:val="0"/>
              <w:adjustRightInd w:val="0"/>
              <w:spacing w:after="0" w:line="240" w:lineRule="auto"/>
              <w:ind w:left="252" w:hanging="270"/>
              <w:jc w:val="both"/>
              <w:rPr>
                <w:rFonts w:asciiTheme="minorHAnsi" w:hAnsiTheme="minorHAnsi" w:cstheme="minorHAnsi"/>
                <w:sz w:val="20"/>
                <w:szCs w:val="20"/>
              </w:rPr>
            </w:pPr>
            <w:r w:rsidRPr="00D915CF">
              <w:rPr>
                <w:rFonts w:asciiTheme="minorHAnsi" w:hAnsiTheme="minorHAnsi" w:cstheme="minorHAnsi"/>
                <w:sz w:val="20"/>
                <w:szCs w:val="20"/>
              </w:rPr>
              <w:t>Loss a</w:t>
            </w:r>
            <w:r w:rsidR="00672265" w:rsidRPr="00D915CF">
              <w:rPr>
                <w:rFonts w:asciiTheme="minorHAnsi" w:hAnsiTheme="minorHAnsi" w:cstheme="minorHAnsi"/>
                <w:sz w:val="20"/>
                <w:szCs w:val="20"/>
              </w:rPr>
              <w:t>ccess to natural resources due project-related land acquisition</w:t>
            </w:r>
            <w:r w:rsidRPr="00D915CF">
              <w:rPr>
                <w:rFonts w:asciiTheme="minorHAnsi" w:hAnsiTheme="minorHAnsi" w:cstheme="minorHAnsi"/>
                <w:sz w:val="20"/>
                <w:szCs w:val="20"/>
              </w:rPr>
              <w:t xml:space="preserve"> or use</w:t>
            </w:r>
            <w:r w:rsidR="00D44180" w:rsidRPr="00D915CF">
              <w:rPr>
                <w:rFonts w:asciiTheme="minorHAnsi" w:hAnsiTheme="minorHAnsi" w:cstheme="minorHAnsi"/>
                <w:sz w:val="20"/>
                <w:szCs w:val="20"/>
              </w:rPr>
              <w:t>;</w:t>
            </w:r>
            <w:r w:rsidR="00672265" w:rsidRPr="00D915CF">
              <w:rPr>
                <w:rFonts w:asciiTheme="minorHAnsi" w:hAnsiTheme="minorHAnsi" w:cstheme="minorHAnsi"/>
                <w:sz w:val="20"/>
                <w:szCs w:val="20"/>
              </w:rPr>
              <w:t xml:space="preserve"> </w:t>
            </w:r>
          </w:p>
          <w:p w14:paraId="61EE0E39" w14:textId="77777777" w:rsidR="00672265" w:rsidRPr="00D915CF" w:rsidRDefault="005C757E" w:rsidP="00CB24C5">
            <w:pPr>
              <w:numPr>
                <w:ilvl w:val="0"/>
                <w:numId w:val="12"/>
              </w:numPr>
              <w:autoSpaceDE w:val="0"/>
              <w:autoSpaceDN w:val="0"/>
              <w:adjustRightInd w:val="0"/>
              <w:spacing w:after="0" w:line="240" w:lineRule="auto"/>
              <w:ind w:left="252" w:hanging="270"/>
              <w:jc w:val="both"/>
              <w:rPr>
                <w:rFonts w:asciiTheme="minorHAnsi" w:hAnsiTheme="minorHAnsi" w:cstheme="minorHAnsi"/>
              </w:rPr>
            </w:pPr>
            <w:r w:rsidRPr="00D915CF">
              <w:rPr>
                <w:rFonts w:asciiTheme="minorHAnsi" w:hAnsiTheme="minorHAnsi" w:cstheme="minorHAnsi"/>
                <w:sz w:val="20"/>
                <w:szCs w:val="20"/>
              </w:rPr>
              <w:t>I</w:t>
            </w:r>
            <w:r w:rsidR="00672265" w:rsidRPr="00D915CF">
              <w:rPr>
                <w:rFonts w:asciiTheme="minorHAnsi" w:hAnsiTheme="minorHAnsi" w:cstheme="minorHAnsi"/>
                <w:sz w:val="20"/>
                <w:szCs w:val="20"/>
              </w:rPr>
              <w:t>mpacted due to hazardous wastes from the project</w:t>
            </w:r>
            <w:r w:rsidR="00D44180" w:rsidRPr="00D915CF">
              <w:rPr>
                <w:rFonts w:asciiTheme="minorHAnsi" w:hAnsiTheme="minorHAnsi" w:cstheme="minorHAnsi"/>
                <w:sz w:val="20"/>
                <w:szCs w:val="20"/>
              </w:rPr>
              <w:t>;</w:t>
            </w:r>
          </w:p>
          <w:p w14:paraId="61EE0E3A" w14:textId="77777777" w:rsidR="005C757E" w:rsidRPr="00D915CF" w:rsidRDefault="00D44180" w:rsidP="00CB24C5">
            <w:pPr>
              <w:numPr>
                <w:ilvl w:val="0"/>
                <w:numId w:val="12"/>
              </w:numPr>
              <w:autoSpaceDE w:val="0"/>
              <w:autoSpaceDN w:val="0"/>
              <w:adjustRightInd w:val="0"/>
              <w:spacing w:after="0" w:line="240" w:lineRule="auto"/>
              <w:ind w:left="252" w:hanging="270"/>
              <w:jc w:val="both"/>
              <w:rPr>
                <w:rFonts w:asciiTheme="minorHAnsi" w:hAnsiTheme="minorHAnsi" w:cstheme="minorHAnsi"/>
              </w:rPr>
            </w:pPr>
            <w:r w:rsidRPr="00D915CF">
              <w:rPr>
                <w:rFonts w:asciiTheme="minorHAnsi" w:hAnsiTheme="minorHAnsi" w:cstheme="minorHAnsi"/>
                <w:sz w:val="20"/>
                <w:szCs w:val="20"/>
              </w:rPr>
              <w:t>Risk of child labour and minimum age</w:t>
            </w:r>
            <w:r w:rsidR="00C11C66" w:rsidRPr="00D915CF">
              <w:rPr>
                <w:rFonts w:asciiTheme="minorHAnsi" w:hAnsiTheme="minorHAnsi" w:cstheme="minorHAnsi"/>
                <w:sz w:val="20"/>
                <w:szCs w:val="20"/>
              </w:rPr>
              <w:t>; and/or</w:t>
            </w:r>
          </w:p>
          <w:p w14:paraId="61EE0E3B" w14:textId="77777777" w:rsidR="00A96F65" w:rsidRPr="00D915CF" w:rsidRDefault="00A96F65" w:rsidP="00CB24C5">
            <w:pPr>
              <w:numPr>
                <w:ilvl w:val="0"/>
                <w:numId w:val="12"/>
              </w:numPr>
              <w:autoSpaceDE w:val="0"/>
              <w:autoSpaceDN w:val="0"/>
              <w:adjustRightInd w:val="0"/>
              <w:spacing w:after="0" w:line="240" w:lineRule="auto"/>
              <w:ind w:left="252" w:hanging="270"/>
              <w:jc w:val="both"/>
              <w:rPr>
                <w:rFonts w:asciiTheme="minorHAnsi" w:hAnsiTheme="minorHAnsi" w:cstheme="minorHAnsi"/>
              </w:rPr>
            </w:pPr>
            <w:r w:rsidRPr="00D915CF">
              <w:rPr>
                <w:rFonts w:asciiTheme="minorHAnsi" w:hAnsiTheme="minorHAnsi" w:cstheme="minorHAnsi"/>
                <w:sz w:val="20"/>
                <w:szCs w:val="20"/>
              </w:rPr>
              <w:t xml:space="preserve">Health hazards to project workers due to lack of </w:t>
            </w:r>
            <w:r w:rsidR="00C11C66" w:rsidRPr="00D915CF">
              <w:rPr>
                <w:rFonts w:asciiTheme="minorHAnsi" w:hAnsiTheme="minorHAnsi" w:cstheme="minorHAnsi"/>
                <w:sz w:val="20"/>
                <w:szCs w:val="20"/>
              </w:rPr>
              <w:t>safety measures.</w:t>
            </w:r>
          </w:p>
        </w:tc>
        <w:tc>
          <w:tcPr>
            <w:tcW w:w="2160" w:type="dxa"/>
          </w:tcPr>
          <w:p w14:paraId="61EE0E3C" w14:textId="77777777" w:rsidR="00672265" w:rsidRPr="00D915CF" w:rsidRDefault="00672265" w:rsidP="00EC182C">
            <w:pPr>
              <w:spacing w:line="240" w:lineRule="auto"/>
              <w:jc w:val="both"/>
              <w:rPr>
                <w:rFonts w:cstheme="minorHAnsi"/>
                <w:b/>
                <w:i/>
                <w:sz w:val="20"/>
                <w:szCs w:val="20"/>
              </w:rPr>
            </w:pPr>
          </w:p>
          <w:p w14:paraId="61EE0E3D" w14:textId="77777777" w:rsidR="00C11C66" w:rsidRPr="00D915CF" w:rsidRDefault="00C11C66" w:rsidP="00EC182C">
            <w:pPr>
              <w:spacing w:line="240" w:lineRule="auto"/>
              <w:jc w:val="both"/>
              <w:rPr>
                <w:rFonts w:cstheme="minorHAnsi"/>
                <w:sz w:val="20"/>
                <w:szCs w:val="20"/>
              </w:rPr>
            </w:pPr>
            <w:r w:rsidRPr="00D915CF">
              <w:rPr>
                <w:rFonts w:cstheme="minorHAnsi"/>
                <w:sz w:val="20"/>
                <w:szCs w:val="20"/>
              </w:rPr>
              <w:t>Local/project area level</w:t>
            </w:r>
          </w:p>
        </w:tc>
      </w:tr>
      <w:tr w:rsidR="00D915CF" w:rsidRPr="00D915CF" w14:paraId="61EE0E54" w14:textId="77777777" w:rsidTr="00CD5211">
        <w:tc>
          <w:tcPr>
            <w:tcW w:w="2430" w:type="dxa"/>
            <w:vMerge w:val="restart"/>
          </w:tcPr>
          <w:p w14:paraId="61EE0E3F" w14:textId="77777777" w:rsidR="002B6C33" w:rsidRPr="00D915CF" w:rsidRDefault="002B6C33" w:rsidP="00EC182C">
            <w:pPr>
              <w:spacing w:line="240" w:lineRule="auto"/>
              <w:jc w:val="both"/>
              <w:rPr>
                <w:rFonts w:cstheme="minorHAnsi"/>
                <w:b/>
                <w:i/>
                <w:sz w:val="20"/>
                <w:szCs w:val="20"/>
              </w:rPr>
            </w:pPr>
          </w:p>
          <w:p w14:paraId="61EE0E40" w14:textId="77777777" w:rsidR="002B6C33" w:rsidRPr="00D915CF" w:rsidRDefault="002B6C33" w:rsidP="00EC182C">
            <w:pPr>
              <w:spacing w:line="240" w:lineRule="auto"/>
              <w:jc w:val="both"/>
              <w:rPr>
                <w:rFonts w:cstheme="minorHAnsi"/>
                <w:b/>
                <w:i/>
                <w:sz w:val="20"/>
                <w:szCs w:val="20"/>
              </w:rPr>
            </w:pPr>
          </w:p>
          <w:p w14:paraId="61EE0E41" w14:textId="77777777" w:rsidR="002B6C33" w:rsidRPr="00D915CF" w:rsidRDefault="002B6C33" w:rsidP="00EC182C">
            <w:pPr>
              <w:spacing w:line="240" w:lineRule="auto"/>
              <w:jc w:val="both"/>
              <w:rPr>
                <w:rFonts w:cstheme="minorHAnsi"/>
                <w:b/>
                <w:i/>
                <w:sz w:val="20"/>
                <w:szCs w:val="20"/>
              </w:rPr>
            </w:pPr>
          </w:p>
          <w:p w14:paraId="61EE0E42" w14:textId="77777777" w:rsidR="002B6C33" w:rsidRPr="00D915CF" w:rsidRDefault="002B6C33" w:rsidP="00EC182C">
            <w:pPr>
              <w:spacing w:line="240" w:lineRule="auto"/>
              <w:jc w:val="both"/>
              <w:rPr>
                <w:rFonts w:cstheme="minorHAnsi"/>
                <w:b/>
                <w:i/>
                <w:sz w:val="20"/>
                <w:szCs w:val="20"/>
              </w:rPr>
            </w:pPr>
          </w:p>
          <w:p w14:paraId="61EE0E43" w14:textId="77777777" w:rsidR="002B6C33" w:rsidRPr="00D915CF" w:rsidRDefault="002B6C33" w:rsidP="00EC182C">
            <w:pPr>
              <w:spacing w:line="240" w:lineRule="auto"/>
              <w:jc w:val="both"/>
              <w:rPr>
                <w:rFonts w:cstheme="minorHAnsi"/>
                <w:b/>
                <w:i/>
                <w:sz w:val="20"/>
                <w:szCs w:val="20"/>
              </w:rPr>
            </w:pPr>
          </w:p>
          <w:p w14:paraId="61EE0E44" w14:textId="77777777" w:rsidR="002B6C33" w:rsidRPr="00D915CF" w:rsidRDefault="002B6C33" w:rsidP="00EC182C">
            <w:pPr>
              <w:spacing w:line="240" w:lineRule="auto"/>
              <w:jc w:val="both"/>
              <w:rPr>
                <w:rFonts w:cstheme="minorHAnsi"/>
                <w:b/>
                <w:i/>
                <w:sz w:val="20"/>
                <w:szCs w:val="20"/>
              </w:rPr>
            </w:pPr>
          </w:p>
          <w:p w14:paraId="61EE0E45" w14:textId="77777777" w:rsidR="002B6C33" w:rsidRPr="00D915CF" w:rsidRDefault="002B6C33" w:rsidP="00EC182C">
            <w:pPr>
              <w:spacing w:line="240" w:lineRule="auto"/>
              <w:jc w:val="both"/>
              <w:rPr>
                <w:rFonts w:cstheme="minorHAnsi"/>
                <w:b/>
                <w:i/>
                <w:sz w:val="20"/>
                <w:szCs w:val="20"/>
              </w:rPr>
            </w:pPr>
          </w:p>
          <w:p w14:paraId="61EE0E46" w14:textId="77777777" w:rsidR="002B6C33" w:rsidRPr="00D915CF" w:rsidRDefault="002B6C33" w:rsidP="00EC182C">
            <w:pPr>
              <w:spacing w:line="240" w:lineRule="auto"/>
              <w:jc w:val="both"/>
              <w:rPr>
                <w:rFonts w:cstheme="minorHAnsi"/>
                <w:b/>
                <w:i/>
                <w:sz w:val="20"/>
                <w:szCs w:val="20"/>
              </w:rPr>
            </w:pPr>
          </w:p>
          <w:p w14:paraId="61EE0E47" w14:textId="77777777" w:rsidR="002B6C33" w:rsidRPr="00D915CF" w:rsidRDefault="002B6C33" w:rsidP="00EC182C">
            <w:pPr>
              <w:spacing w:line="240" w:lineRule="auto"/>
              <w:jc w:val="both"/>
              <w:rPr>
                <w:rFonts w:cstheme="minorHAnsi"/>
                <w:b/>
                <w:i/>
                <w:sz w:val="20"/>
                <w:szCs w:val="20"/>
              </w:rPr>
            </w:pPr>
          </w:p>
          <w:p w14:paraId="61EE0E48" w14:textId="77777777" w:rsidR="002B6C33" w:rsidRPr="00D915CF" w:rsidRDefault="002B6C33" w:rsidP="00EC182C">
            <w:pPr>
              <w:spacing w:line="240" w:lineRule="auto"/>
              <w:jc w:val="both"/>
              <w:rPr>
                <w:rFonts w:cstheme="minorHAnsi"/>
                <w:b/>
                <w:i/>
                <w:sz w:val="20"/>
                <w:szCs w:val="20"/>
              </w:rPr>
            </w:pPr>
            <w:r w:rsidRPr="00D915CF">
              <w:rPr>
                <w:rFonts w:cstheme="minorHAnsi"/>
                <w:b/>
                <w:i/>
                <w:sz w:val="20"/>
                <w:szCs w:val="20"/>
              </w:rPr>
              <w:t>Other interested parties</w:t>
            </w:r>
          </w:p>
        </w:tc>
        <w:tc>
          <w:tcPr>
            <w:tcW w:w="2700" w:type="dxa"/>
          </w:tcPr>
          <w:p w14:paraId="61EE0E49" w14:textId="77777777" w:rsidR="002B6C33" w:rsidRPr="00D915CF" w:rsidRDefault="002B6C33" w:rsidP="00CB24C5">
            <w:pPr>
              <w:pStyle w:val="ListParagraph"/>
              <w:numPr>
                <w:ilvl w:val="0"/>
                <w:numId w:val="13"/>
              </w:numPr>
              <w:spacing w:line="240" w:lineRule="auto"/>
              <w:ind w:left="162" w:hanging="180"/>
              <w:jc w:val="both"/>
              <w:rPr>
                <w:rFonts w:cstheme="minorHAnsi"/>
                <w:sz w:val="20"/>
                <w:szCs w:val="20"/>
              </w:rPr>
            </w:pPr>
            <w:r w:rsidRPr="00D915CF">
              <w:rPr>
                <w:rFonts w:cstheme="minorHAnsi"/>
                <w:sz w:val="20"/>
                <w:szCs w:val="20"/>
              </w:rPr>
              <w:t>Clan leaders</w:t>
            </w:r>
          </w:p>
          <w:p w14:paraId="61EE0E4A" w14:textId="77777777" w:rsidR="002B6C33" w:rsidRPr="00D915CF" w:rsidRDefault="002B6C33" w:rsidP="00CB24C5">
            <w:pPr>
              <w:pStyle w:val="ListParagraph"/>
              <w:numPr>
                <w:ilvl w:val="0"/>
                <w:numId w:val="13"/>
              </w:numPr>
              <w:spacing w:line="240" w:lineRule="auto"/>
              <w:ind w:left="162" w:hanging="180"/>
              <w:jc w:val="both"/>
              <w:rPr>
                <w:rFonts w:cstheme="minorHAnsi"/>
                <w:sz w:val="20"/>
                <w:szCs w:val="20"/>
              </w:rPr>
            </w:pPr>
            <w:r w:rsidRPr="00D915CF">
              <w:rPr>
                <w:rFonts w:cstheme="minorHAnsi"/>
                <w:sz w:val="20"/>
                <w:szCs w:val="20"/>
              </w:rPr>
              <w:t>Religious leaders</w:t>
            </w:r>
          </w:p>
          <w:p w14:paraId="61EE0E4B" w14:textId="77777777" w:rsidR="002B6C33" w:rsidRPr="00D915CF" w:rsidRDefault="002B6C33" w:rsidP="00CB24C5">
            <w:pPr>
              <w:pStyle w:val="ListParagraph"/>
              <w:numPr>
                <w:ilvl w:val="0"/>
                <w:numId w:val="13"/>
              </w:numPr>
              <w:spacing w:line="240" w:lineRule="auto"/>
              <w:ind w:left="162" w:hanging="180"/>
              <w:jc w:val="both"/>
              <w:rPr>
                <w:rFonts w:cstheme="minorHAnsi"/>
                <w:b/>
                <w:i/>
                <w:sz w:val="20"/>
                <w:szCs w:val="20"/>
              </w:rPr>
            </w:pPr>
            <w:r w:rsidRPr="00D915CF">
              <w:rPr>
                <w:rFonts w:cstheme="minorHAnsi"/>
                <w:sz w:val="20"/>
                <w:szCs w:val="20"/>
              </w:rPr>
              <w:t>Community representatives</w:t>
            </w:r>
          </w:p>
          <w:p w14:paraId="61EE0E4C" w14:textId="77777777" w:rsidR="002B6C33" w:rsidRPr="00D915CF" w:rsidRDefault="002B6C33" w:rsidP="00CB24C5">
            <w:pPr>
              <w:pStyle w:val="ListParagraph"/>
              <w:numPr>
                <w:ilvl w:val="0"/>
                <w:numId w:val="13"/>
              </w:numPr>
              <w:spacing w:line="240" w:lineRule="auto"/>
              <w:ind w:left="162" w:hanging="180"/>
              <w:jc w:val="both"/>
              <w:rPr>
                <w:rFonts w:cstheme="minorHAnsi"/>
                <w:b/>
                <w:i/>
                <w:sz w:val="20"/>
                <w:szCs w:val="20"/>
              </w:rPr>
            </w:pPr>
            <w:r w:rsidRPr="00D915CF">
              <w:rPr>
                <w:rFonts w:cstheme="minorHAnsi"/>
                <w:sz w:val="20"/>
                <w:szCs w:val="20"/>
              </w:rPr>
              <w:t>Kebele administration</w:t>
            </w:r>
          </w:p>
        </w:tc>
        <w:tc>
          <w:tcPr>
            <w:tcW w:w="6660" w:type="dxa"/>
          </w:tcPr>
          <w:p w14:paraId="61EE0E4D" w14:textId="77777777" w:rsidR="002B6C33" w:rsidRPr="00D915CF" w:rsidRDefault="002B6C33" w:rsidP="004304F5">
            <w:pPr>
              <w:autoSpaceDE w:val="0"/>
              <w:autoSpaceDN w:val="0"/>
              <w:adjustRightInd w:val="0"/>
              <w:spacing w:after="0" w:line="240" w:lineRule="auto"/>
              <w:jc w:val="both"/>
              <w:rPr>
                <w:rFonts w:asciiTheme="minorHAnsi" w:hAnsiTheme="minorHAnsi" w:cstheme="minorHAnsi"/>
                <w:sz w:val="20"/>
                <w:szCs w:val="20"/>
              </w:rPr>
            </w:pPr>
            <w:r w:rsidRPr="00D915CF">
              <w:rPr>
                <w:rFonts w:asciiTheme="minorHAnsi" w:hAnsiTheme="minorHAnsi" w:cstheme="minorHAnsi"/>
                <w:sz w:val="20"/>
                <w:szCs w:val="20"/>
              </w:rPr>
              <w:t>Make a separate stakeholder because they:</w:t>
            </w:r>
          </w:p>
          <w:p w14:paraId="61EE0E4E" w14:textId="77777777" w:rsidR="002B6C33" w:rsidRPr="00D915CF" w:rsidRDefault="002B6C33" w:rsidP="00CB24C5">
            <w:pPr>
              <w:pStyle w:val="ListParagraph"/>
              <w:numPr>
                <w:ilvl w:val="0"/>
                <w:numId w:val="14"/>
              </w:numPr>
              <w:spacing w:line="240" w:lineRule="auto"/>
              <w:ind w:left="252" w:hanging="252"/>
              <w:jc w:val="both"/>
              <w:rPr>
                <w:rFonts w:cstheme="minorHAnsi"/>
                <w:sz w:val="20"/>
                <w:szCs w:val="20"/>
              </w:rPr>
            </w:pPr>
            <w:r w:rsidRPr="00D915CF">
              <w:rPr>
                <w:rFonts w:cstheme="minorHAnsi"/>
                <w:sz w:val="20"/>
                <w:szCs w:val="20"/>
              </w:rPr>
              <w:t>Comprise part of local level project implementing arrangements (e.g. as members of Local Property Valuation Committee).</w:t>
            </w:r>
          </w:p>
          <w:p w14:paraId="61EE0E4F" w14:textId="77777777" w:rsidR="002B6C33" w:rsidRPr="00D915CF" w:rsidRDefault="002B6C33" w:rsidP="00CB24C5">
            <w:pPr>
              <w:pStyle w:val="ListParagraph"/>
              <w:numPr>
                <w:ilvl w:val="0"/>
                <w:numId w:val="14"/>
              </w:numPr>
              <w:spacing w:line="240" w:lineRule="auto"/>
              <w:ind w:left="252" w:hanging="252"/>
              <w:jc w:val="both"/>
              <w:rPr>
                <w:rFonts w:cstheme="minorHAnsi"/>
                <w:sz w:val="20"/>
                <w:szCs w:val="20"/>
              </w:rPr>
            </w:pPr>
            <w:r w:rsidRPr="00D915CF">
              <w:rPr>
                <w:rFonts w:cstheme="minorHAnsi"/>
                <w:sz w:val="20"/>
                <w:szCs w:val="20"/>
              </w:rPr>
              <w:t xml:space="preserve"> Have in-depth knowledge of the local culture and contexts to articulate the potential environmental and social risks of the project that help for the assessment of the  E&amp;S risks and devising appropriate mitigation measures.</w:t>
            </w:r>
          </w:p>
          <w:p w14:paraId="61EE0E50" w14:textId="77777777" w:rsidR="002B6C33" w:rsidRPr="00D915CF" w:rsidRDefault="002B6C33" w:rsidP="00CB24C5">
            <w:pPr>
              <w:pStyle w:val="ListParagraph"/>
              <w:numPr>
                <w:ilvl w:val="0"/>
                <w:numId w:val="14"/>
              </w:numPr>
              <w:spacing w:line="240" w:lineRule="auto"/>
              <w:ind w:left="252" w:hanging="252"/>
              <w:jc w:val="both"/>
              <w:rPr>
                <w:rFonts w:cstheme="minorHAnsi"/>
                <w:sz w:val="20"/>
                <w:szCs w:val="20"/>
              </w:rPr>
            </w:pPr>
            <w:r w:rsidRPr="00D915CF">
              <w:rPr>
                <w:rFonts w:cstheme="minorHAnsi"/>
                <w:sz w:val="20"/>
                <w:szCs w:val="20"/>
              </w:rPr>
              <w:t>Represent the interest of the local communities in the course of project implementation</w:t>
            </w:r>
          </w:p>
        </w:tc>
        <w:tc>
          <w:tcPr>
            <w:tcW w:w="2160" w:type="dxa"/>
          </w:tcPr>
          <w:p w14:paraId="61EE0E51" w14:textId="77777777" w:rsidR="002B6C33" w:rsidRPr="00D915CF" w:rsidRDefault="002B6C33" w:rsidP="00EC182C">
            <w:pPr>
              <w:spacing w:line="240" w:lineRule="auto"/>
              <w:jc w:val="both"/>
              <w:rPr>
                <w:rFonts w:cstheme="minorHAnsi"/>
                <w:b/>
                <w:i/>
                <w:sz w:val="20"/>
                <w:szCs w:val="20"/>
              </w:rPr>
            </w:pPr>
          </w:p>
          <w:p w14:paraId="61EE0E52" w14:textId="77777777" w:rsidR="002B6C33" w:rsidRPr="00D915CF" w:rsidRDefault="002B6C33" w:rsidP="00EC182C">
            <w:pPr>
              <w:spacing w:line="240" w:lineRule="auto"/>
              <w:jc w:val="both"/>
              <w:rPr>
                <w:rFonts w:cstheme="minorHAnsi"/>
                <w:sz w:val="20"/>
                <w:szCs w:val="20"/>
              </w:rPr>
            </w:pPr>
          </w:p>
          <w:p w14:paraId="61EE0E53" w14:textId="77777777" w:rsidR="002B6C33" w:rsidRPr="00D915CF" w:rsidRDefault="002B6C33" w:rsidP="00EC182C">
            <w:pPr>
              <w:spacing w:line="240" w:lineRule="auto"/>
              <w:jc w:val="both"/>
              <w:rPr>
                <w:rFonts w:cstheme="minorHAnsi"/>
                <w:b/>
                <w:i/>
                <w:sz w:val="20"/>
                <w:szCs w:val="20"/>
              </w:rPr>
            </w:pPr>
            <w:r w:rsidRPr="00D915CF">
              <w:rPr>
                <w:rFonts w:cstheme="minorHAnsi"/>
                <w:sz w:val="20"/>
                <w:szCs w:val="20"/>
              </w:rPr>
              <w:t>Local/project area level</w:t>
            </w:r>
          </w:p>
        </w:tc>
      </w:tr>
      <w:tr w:rsidR="00D915CF" w:rsidRPr="00D915CF" w14:paraId="61EE0E60" w14:textId="77777777" w:rsidTr="00CD5211">
        <w:tc>
          <w:tcPr>
            <w:tcW w:w="2430" w:type="dxa"/>
            <w:vMerge/>
          </w:tcPr>
          <w:p w14:paraId="61EE0E55" w14:textId="77777777" w:rsidR="002B6C33" w:rsidRPr="00D915CF" w:rsidRDefault="002B6C33" w:rsidP="00EC182C">
            <w:pPr>
              <w:spacing w:line="240" w:lineRule="auto"/>
              <w:jc w:val="both"/>
              <w:rPr>
                <w:rFonts w:cstheme="minorHAnsi"/>
                <w:b/>
                <w:i/>
                <w:sz w:val="20"/>
                <w:szCs w:val="20"/>
              </w:rPr>
            </w:pPr>
          </w:p>
        </w:tc>
        <w:tc>
          <w:tcPr>
            <w:tcW w:w="2700" w:type="dxa"/>
          </w:tcPr>
          <w:p w14:paraId="61EE0E56" w14:textId="77777777" w:rsidR="002B6C33" w:rsidRPr="00D915CF" w:rsidRDefault="002B6C33" w:rsidP="00A64B55">
            <w:pPr>
              <w:spacing w:line="240" w:lineRule="auto"/>
              <w:rPr>
                <w:rFonts w:cstheme="minorHAnsi"/>
                <w:sz w:val="20"/>
                <w:szCs w:val="20"/>
              </w:rPr>
            </w:pPr>
            <w:r w:rsidRPr="00D915CF">
              <w:rPr>
                <w:rFonts w:cstheme="minorHAnsi"/>
                <w:sz w:val="20"/>
                <w:szCs w:val="20"/>
              </w:rPr>
              <w:t xml:space="preserve">Woreda Rural Land Use and Administration </w:t>
            </w:r>
          </w:p>
        </w:tc>
        <w:tc>
          <w:tcPr>
            <w:tcW w:w="6660" w:type="dxa"/>
          </w:tcPr>
          <w:p w14:paraId="61EE0E57" w14:textId="77777777" w:rsidR="002B6C33" w:rsidRPr="00D915CF" w:rsidRDefault="002B6C33" w:rsidP="00CB24C5">
            <w:pPr>
              <w:pStyle w:val="ListParagraph"/>
              <w:numPr>
                <w:ilvl w:val="0"/>
                <w:numId w:val="13"/>
              </w:numPr>
              <w:spacing w:line="240" w:lineRule="auto"/>
              <w:ind w:left="162" w:hanging="180"/>
              <w:jc w:val="both"/>
              <w:rPr>
                <w:rFonts w:cstheme="minorHAnsi"/>
                <w:sz w:val="20"/>
                <w:szCs w:val="20"/>
              </w:rPr>
            </w:pPr>
            <w:r w:rsidRPr="00D915CF">
              <w:rPr>
                <w:rFonts w:cstheme="minorHAnsi"/>
                <w:sz w:val="20"/>
                <w:szCs w:val="20"/>
              </w:rPr>
              <w:t>It is the key implementing agency in matters related to project land acquisition and associating involuntary resettlement and compensation.</w:t>
            </w:r>
          </w:p>
        </w:tc>
        <w:tc>
          <w:tcPr>
            <w:tcW w:w="2160" w:type="dxa"/>
            <w:vMerge w:val="restart"/>
          </w:tcPr>
          <w:p w14:paraId="61EE0E58" w14:textId="77777777" w:rsidR="002B6C33" w:rsidRPr="00D915CF" w:rsidRDefault="002B6C33" w:rsidP="00EC182C">
            <w:pPr>
              <w:spacing w:line="240" w:lineRule="auto"/>
              <w:jc w:val="both"/>
              <w:rPr>
                <w:rFonts w:cstheme="minorHAnsi"/>
                <w:sz w:val="20"/>
                <w:szCs w:val="20"/>
              </w:rPr>
            </w:pPr>
          </w:p>
          <w:p w14:paraId="61EE0E59" w14:textId="77777777" w:rsidR="002B6C33" w:rsidRPr="00D915CF" w:rsidRDefault="002B6C33" w:rsidP="00EC182C">
            <w:pPr>
              <w:spacing w:line="240" w:lineRule="auto"/>
              <w:jc w:val="both"/>
              <w:rPr>
                <w:rFonts w:cstheme="minorHAnsi"/>
                <w:sz w:val="20"/>
                <w:szCs w:val="20"/>
              </w:rPr>
            </w:pPr>
          </w:p>
          <w:p w14:paraId="61EE0E5A" w14:textId="77777777" w:rsidR="002B6C33" w:rsidRPr="00D915CF" w:rsidRDefault="002B6C33" w:rsidP="00EC182C">
            <w:pPr>
              <w:spacing w:line="240" w:lineRule="auto"/>
              <w:jc w:val="both"/>
              <w:rPr>
                <w:rFonts w:cstheme="minorHAnsi"/>
                <w:sz w:val="20"/>
                <w:szCs w:val="20"/>
              </w:rPr>
            </w:pPr>
          </w:p>
          <w:p w14:paraId="61EE0E5B" w14:textId="77777777" w:rsidR="002B6C33" w:rsidRPr="00D915CF" w:rsidRDefault="002B6C33" w:rsidP="00EC182C">
            <w:pPr>
              <w:spacing w:line="240" w:lineRule="auto"/>
              <w:jc w:val="both"/>
              <w:rPr>
                <w:rFonts w:cstheme="minorHAnsi"/>
                <w:sz w:val="20"/>
                <w:szCs w:val="20"/>
              </w:rPr>
            </w:pPr>
          </w:p>
          <w:p w14:paraId="61EE0E5C" w14:textId="77777777" w:rsidR="002B6C33" w:rsidRPr="00D915CF" w:rsidRDefault="002B6C33" w:rsidP="00EC182C">
            <w:pPr>
              <w:spacing w:line="240" w:lineRule="auto"/>
              <w:jc w:val="both"/>
              <w:rPr>
                <w:rFonts w:cstheme="minorHAnsi"/>
                <w:sz w:val="20"/>
                <w:szCs w:val="20"/>
              </w:rPr>
            </w:pPr>
            <w:r w:rsidRPr="00D915CF">
              <w:rPr>
                <w:rFonts w:cstheme="minorHAnsi"/>
                <w:sz w:val="20"/>
                <w:szCs w:val="20"/>
              </w:rPr>
              <w:t>Woreda and project area level</w:t>
            </w:r>
          </w:p>
          <w:p w14:paraId="61EE0E5D" w14:textId="77777777" w:rsidR="002B6C33" w:rsidRPr="00D915CF" w:rsidRDefault="002B6C33" w:rsidP="00611615">
            <w:pPr>
              <w:spacing w:line="240" w:lineRule="auto"/>
              <w:jc w:val="both"/>
              <w:rPr>
                <w:rFonts w:cstheme="minorHAnsi"/>
                <w:b/>
                <w:i/>
                <w:sz w:val="20"/>
                <w:szCs w:val="20"/>
              </w:rPr>
            </w:pPr>
          </w:p>
          <w:p w14:paraId="61EE0E5E" w14:textId="77777777" w:rsidR="002B6C33" w:rsidRPr="00D915CF" w:rsidRDefault="002B6C33" w:rsidP="00611615">
            <w:pPr>
              <w:spacing w:line="240" w:lineRule="auto"/>
              <w:jc w:val="both"/>
              <w:rPr>
                <w:rFonts w:cstheme="minorHAnsi"/>
                <w:b/>
                <w:i/>
                <w:sz w:val="20"/>
                <w:szCs w:val="20"/>
              </w:rPr>
            </w:pPr>
          </w:p>
          <w:p w14:paraId="61EE0E5F" w14:textId="77777777" w:rsidR="002B6C33" w:rsidRPr="00D915CF" w:rsidRDefault="002B6C33" w:rsidP="00611615">
            <w:pPr>
              <w:spacing w:line="240" w:lineRule="auto"/>
              <w:jc w:val="both"/>
              <w:rPr>
                <w:rFonts w:cstheme="minorHAnsi"/>
                <w:sz w:val="20"/>
                <w:szCs w:val="20"/>
              </w:rPr>
            </w:pPr>
          </w:p>
        </w:tc>
      </w:tr>
      <w:tr w:rsidR="00D915CF" w:rsidRPr="00D915CF" w14:paraId="61EE0E66" w14:textId="77777777" w:rsidTr="00CD5211">
        <w:tc>
          <w:tcPr>
            <w:tcW w:w="2430" w:type="dxa"/>
            <w:vMerge/>
          </w:tcPr>
          <w:p w14:paraId="61EE0E61" w14:textId="77777777" w:rsidR="002B6C33" w:rsidRPr="00D915CF" w:rsidRDefault="002B6C33" w:rsidP="00EC182C">
            <w:pPr>
              <w:spacing w:line="240" w:lineRule="auto"/>
              <w:jc w:val="both"/>
              <w:rPr>
                <w:rFonts w:cstheme="minorHAnsi"/>
                <w:b/>
                <w:i/>
                <w:sz w:val="20"/>
                <w:szCs w:val="20"/>
              </w:rPr>
            </w:pPr>
          </w:p>
        </w:tc>
        <w:tc>
          <w:tcPr>
            <w:tcW w:w="2700" w:type="dxa"/>
          </w:tcPr>
          <w:p w14:paraId="61EE0E62" w14:textId="77777777" w:rsidR="002B6C33" w:rsidRPr="00D915CF" w:rsidRDefault="002B6C33" w:rsidP="00A64B55">
            <w:pPr>
              <w:spacing w:line="240" w:lineRule="auto"/>
              <w:rPr>
                <w:rFonts w:cstheme="minorHAnsi"/>
                <w:sz w:val="20"/>
                <w:szCs w:val="20"/>
              </w:rPr>
            </w:pPr>
            <w:r w:rsidRPr="00D915CF">
              <w:rPr>
                <w:rFonts w:cstheme="minorHAnsi"/>
                <w:sz w:val="20"/>
                <w:szCs w:val="20"/>
              </w:rPr>
              <w:t>Woreda Environmental Protection Office</w:t>
            </w:r>
          </w:p>
        </w:tc>
        <w:tc>
          <w:tcPr>
            <w:tcW w:w="6660" w:type="dxa"/>
          </w:tcPr>
          <w:p w14:paraId="61EE0E63" w14:textId="77777777" w:rsidR="002B6C33" w:rsidRPr="00D915CF" w:rsidRDefault="002B6C33" w:rsidP="00CB24C5">
            <w:pPr>
              <w:pStyle w:val="ListParagraph"/>
              <w:numPr>
                <w:ilvl w:val="0"/>
                <w:numId w:val="13"/>
              </w:numPr>
              <w:spacing w:line="240" w:lineRule="auto"/>
              <w:ind w:left="162" w:hanging="180"/>
              <w:jc w:val="both"/>
              <w:rPr>
                <w:rFonts w:cstheme="minorHAnsi"/>
                <w:sz w:val="20"/>
                <w:szCs w:val="20"/>
              </w:rPr>
            </w:pPr>
            <w:r w:rsidRPr="00D915CF">
              <w:rPr>
                <w:rFonts w:cstheme="minorHAnsi"/>
                <w:sz w:val="20"/>
                <w:szCs w:val="20"/>
              </w:rPr>
              <w:t>Partner implementing organization as member of Woreda Project Implementing Committee.</w:t>
            </w:r>
          </w:p>
          <w:p w14:paraId="61EE0E64" w14:textId="77777777" w:rsidR="002B6C33" w:rsidRPr="00D915CF" w:rsidRDefault="002B6C33" w:rsidP="00CB24C5">
            <w:pPr>
              <w:pStyle w:val="ListParagraph"/>
              <w:numPr>
                <w:ilvl w:val="0"/>
                <w:numId w:val="13"/>
              </w:numPr>
              <w:spacing w:line="240" w:lineRule="auto"/>
              <w:ind w:left="162" w:hanging="180"/>
              <w:jc w:val="both"/>
              <w:rPr>
                <w:rFonts w:cstheme="minorHAnsi"/>
                <w:sz w:val="20"/>
                <w:szCs w:val="20"/>
              </w:rPr>
            </w:pPr>
            <w:r w:rsidRPr="00D915CF">
              <w:rPr>
                <w:rFonts w:cstheme="minorHAnsi"/>
                <w:sz w:val="20"/>
                <w:szCs w:val="20"/>
              </w:rPr>
              <w:t>It has interest with regard to the environment performance of the project.</w:t>
            </w:r>
          </w:p>
        </w:tc>
        <w:tc>
          <w:tcPr>
            <w:tcW w:w="2160" w:type="dxa"/>
            <w:vMerge/>
          </w:tcPr>
          <w:p w14:paraId="61EE0E65" w14:textId="77777777" w:rsidR="002B6C33" w:rsidRPr="00D915CF" w:rsidRDefault="002B6C33" w:rsidP="00611615">
            <w:pPr>
              <w:spacing w:line="240" w:lineRule="auto"/>
              <w:jc w:val="both"/>
              <w:rPr>
                <w:rFonts w:cstheme="minorHAnsi"/>
                <w:sz w:val="20"/>
                <w:szCs w:val="20"/>
              </w:rPr>
            </w:pPr>
          </w:p>
        </w:tc>
      </w:tr>
      <w:tr w:rsidR="00D915CF" w:rsidRPr="00D915CF" w14:paraId="61EE0E6C" w14:textId="77777777" w:rsidTr="00CD5211">
        <w:tc>
          <w:tcPr>
            <w:tcW w:w="2430" w:type="dxa"/>
            <w:vMerge/>
          </w:tcPr>
          <w:p w14:paraId="61EE0E67" w14:textId="77777777" w:rsidR="002B6C33" w:rsidRPr="00D915CF" w:rsidRDefault="002B6C33" w:rsidP="00EC182C">
            <w:pPr>
              <w:spacing w:line="240" w:lineRule="auto"/>
              <w:jc w:val="both"/>
              <w:rPr>
                <w:rFonts w:cstheme="minorHAnsi"/>
                <w:b/>
                <w:i/>
                <w:sz w:val="20"/>
                <w:szCs w:val="20"/>
              </w:rPr>
            </w:pPr>
          </w:p>
        </w:tc>
        <w:tc>
          <w:tcPr>
            <w:tcW w:w="2700" w:type="dxa"/>
          </w:tcPr>
          <w:p w14:paraId="61EE0E68" w14:textId="77777777" w:rsidR="002B6C33" w:rsidRPr="00D915CF" w:rsidRDefault="002B6C33" w:rsidP="00A64B55">
            <w:pPr>
              <w:spacing w:line="240" w:lineRule="auto"/>
              <w:rPr>
                <w:rFonts w:cstheme="minorHAnsi"/>
                <w:sz w:val="20"/>
                <w:szCs w:val="20"/>
              </w:rPr>
            </w:pPr>
            <w:r w:rsidRPr="00D915CF">
              <w:rPr>
                <w:rFonts w:cstheme="minorHAnsi"/>
                <w:sz w:val="20"/>
                <w:szCs w:val="20"/>
              </w:rPr>
              <w:t>Woreda Women and Social Affairs Office</w:t>
            </w:r>
          </w:p>
        </w:tc>
        <w:tc>
          <w:tcPr>
            <w:tcW w:w="6660" w:type="dxa"/>
          </w:tcPr>
          <w:p w14:paraId="61EE0E69" w14:textId="77777777" w:rsidR="002B6C33" w:rsidRPr="00D915CF" w:rsidRDefault="002B6C33" w:rsidP="00CB24C5">
            <w:pPr>
              <w:pStyle w:val="ListParagraph"/>
              <w:numPr>
                <w:ilvl w:val="0"/>
                <w:numId w:val="13"/>
              </w:numPr>
              <w:spacing w:line="240" w:lineRule="auto"/>
              <w:ind w:left="162" w:hanging="180"/>
              <w:jc w:val="both"/>
              <w:rPr>
                <w:rFonts w:cstheme="minorHAnsi"/>
                <w:sz w:val="20"/>
                <w:szCs w:val="20"/>
              </w:rPr>
            </w:pPr>
            <w:r w:rsidRPr="00D915CF">
              <w:rPr>
                <w:rFonts w:cstheme="minorHAnsi"/>
                <w:sz w:val="20"/>
                <w:szCs w:val="20"/>
              </w:rPr>
              <w:t>Partner implementing organization as member of Woreda Project Implementing Committee.</w:t>
            </w:r>
          </w:p>
          <w:p w14:paraId="61EE0E6A" w14:textId="77777777" w:rsidR="002B6C33" w:rsidRPr="00D915CF" w:rsidRDefault="002B6C33" w:rsidP="00CB24C5">
            <w:pPr>
              <w:pStyle w:val="ListParagraph"/>
              <w:numPr>
                <w:ilvl w:val="0"/>
                <w:numId w:val="13"/>
              </w:numPr>
              <w:spacing w:line="240" w:lineRule="auto"/>
              <w:ind w:left="162" w:hanging="180"/>
              <w:jc w:val="both"/>
              <w:rPr>
                <w:rFonts w:cstheme="minorHAnsi"/>
                <w:sz w:val="20"/>
                <w:szCs w:val="20"/>
              </w:rPr>
            </w:pPr>
            <w:r w:rsidRPr="00D915CF">
              <w:rPr>
                <w:rFonts w:cstheme="minorHAnsi"/>
                <w:sz w:val="20"/>
                <w:szCs w:val="20"/>
              </w:rPr>
              <w:t>It represent the interest of women with regard to the disproportional adverse impacts and equal benefits of the project to women.</w:t>
            </w:r>
          </w:p>
        </w:tc>
        <w:tc>
          <w:tcPr>
            <w:tcW w:w="2160" w:type="dxa"/>
            <w:vMerge/>
          </w:tcPr>
          <w:p w14:paraId="61EE0E6B" w14:textId="77777777" w:rsidR="002B6C33" w:rsidRPr="00D915CF" w:rsidRDefault="002B6C33" w:rsidP="00611615">
            <w:pPr>
              <w:spacing w:line="240" w:lineRule="auto"/>
              <w:jc w:val="both"/>
              <w:rPr>
                <w:rFonts w:cstheme="minorHAnsi"/>
                <w:b/>
                <w:i/>
                <w:sz w:val="20"/>
                <w:szCs w:val="20"/>
              </w:rPr>
            </w:pPr>
          </w:p>
        </w:tc>
      </w:tr>
      <w:tr w:rsidR="00D915CF" w:rsidRPr="00D915CF" w14:paraId="61EE0E72" w14:textId="77777777" w:rsidTr="00CD5211">
        <w:tc>
          <w:tcPr>
            <w:tcW w:w="2430" w:type="dxa"/>
            <w:vMerge/>
          </w:tcPr>
          <w:p w14:paraId="61EE0E6D" w14:textId="77777777" w:rsidR="002B6C33" w:rsidRPr="00D915CF" w:rsidRDefault="002B6C33" w:rsidP="00611615">
            <w:pPr>
              <w:spacing w:line="240" w:lineRule="auto"/>
              <w:jc w:val="both"/>
              <w:rPr>
                <w:rFonts w:cstheme="minorHAnsi"/>
                <w:b/>
                <w:i/>
                <w:sz w:val="20"/>
                <w:szCs w:val="20"/>
              </w:rPr>
            </w:pPr>
          </w:p>
        </w:tc>
        <w:tc>
          <w:tcPr>
            <w:tcW w:w="2700" w:type="dxa"/>
          </w:tcPr>
          <w:p w14:paraId="61EE0E6E" w14:textId="77777777" w:rsidR="002B6C33" w:rsidRPr="00D915CF" w:rsidRDefault="002B6C33" w:rsidP="00A64B55">
            <w:pPr>
              <w:spacing w:line="240" w:lineRule="auto"/>
              <w:rPr>
                <w:rFonts w:cstheme="minorHAnsi"/>
                <w:sz w:val="20"/>
                <w:szCs w:val="20"/>
              </w:rPr>
            </w:pPr>
            <w:r w:rsidRPr="00D915CF">
              <w:rPr>
                <w:rFonts w:cstheme="minorHAnsi"/>
                <w:sz w:val="20"/>
                <w:szCs w:val="20"/>
              </w:rPr>
              <w:t>Woreda Trade and Industry Office</w:t>
            </w:r>
          </w:p>
        </w:tc>
        <w:tc>
          <w:tcPr>
            <w:tcW w:w="6660" w:type="dxa"/>
          </w:tcPr>
          <w:p w14:paraId="61EE0E6F" w14:textId="77777777" w:rsidR="002B6C33" w:rsidRPr="00D915CF" w:rsidRDefault="002B6C33" w:rsidP="00CB24C5">
            <w:pPr>
              <w:pStyle w:val="ListParagraph"/>
              <w:numPr>
                <w:ilvl w:val="0"/>
                <w:numId w:val="13"/>
              </w:numPr>
              <w:spacing w:line="240" w:lineRule="auto"/>
              <w:ind w:left="162" w:hanging="180"/>
              <w:jc w:val="both"/>
              <w:rPr>
                <w:rFonts w:cstheme="minorHAnsi"/>
                <w:sz w:val="18"/>
                <w:szCs w:val="18"/>
              </w:rPr>
            </w:pPr>
            <w:r w:rsidRPr="00D915CF">
              <w:rPr>
                <w:rFonts w:cstheme="minorHAnsi"/>
                <w:sz w:val="18"/>
                <w:szCs w:val="18"/>
              </w:rPr>
              <w:t>Partner implementing organization as member of Woreda Project Implementing Committee.</w:t>
            </w:r>
          </w:p>
          <w:p w14:paraId="61EE0E70" w14:textId="77777777" w:rsidR="002B6C33" w:rsidRPr="00D915CF" w:rsidRDefault="002B6C33" w:rsidP="00CB24C5">
            <w:pPr>
              <w:pStyle w:val="ListParagraph"/>
              <w:numPr>
                <w:ilvl w:val="0"/>
                <w:numId w:val="13"/>
              </w:numPr>
              <w:spacing w:line="240" w:lineRule="auto"/>
              <w:ind w:left="162" w:hanging="180"/>
              <w:jc w:val="both"/>
              <w:rPr>
                <w:rFonts w:cstheme="minorHAnsi"/>
                <w:sz w:val="20"/>
                <w:szCs w:val="20"/>
              </w:rPr>
            </w:pPr>
            <w:r w:rsidRPr="00D915CF">
              <w:rPr>
                <w:rFonts w:cstheme="minorHAnsi"/>
                <w:sz w:val="18"/>
                <w:szCs w:val="18"/>
              </w:rPr>
              <w:t>It has interest in the regulation of trade and licensing of ICT based entrepreneurs</w:t>
            </w:r>
            <w:r w:rsidRPr="00D915CF">
              <w:rPr>
                <w:rFonts w:cstheme="minorHAnsi"/>
                <w:sz w:val="20"/>
                <w:szCs w:val="20"/>
              </w:rPr>
              <w:t xml:space="preserve"> </w:t>
            </w:r>
          </w:p>
        </w:tc>
        <w:tc>
          <w:tcPr>
            <w:tcW w:w="2160" w:type="dxa"/>
            <w:vMerge/>
          </w:tcPr>
          <w:p w14:paraId="61EE0E71" w14:textId="77777777" w:rsidR="002B6C33" w:rsidRPr="00D915CF" w:rsidRDefault="002B6C33" w:rsidP="00611615">
            <w:pPr>
              <w:spacing w:line="240" w:lineRule="auto"/>
              <w:jc w:val="both"/>
              <w:rPr>
                <w:rFonts w:cstheme="minorHAnsi"/>
                <w:b/>
                <w:i/>
                <w:sz w:val="20"/>
                <w:szCs w:val="20"/>
              </w:rPr>
            </w:pPr>
          </w:p>
        </w:tc>
      </w:tr>
    </w:tbl>
    <w:p w14:paraId="61EE0E73" w14:textId="77777777" w:rsidR="00CD5211" w:rsidRPr="00D915CF" w:rsidRDefault="00CD5211">
      <w:pPr>
        <w:spacing w:after="160" w:line="259" w:lineRule="auto"/>
        <w:rPr>
          <w:rFonts w:asciiTheme="minorHAnsi" w:eastAsiaTheme="minorHAnsi" w:hAnsiTheme="minorHAnsi" w:cstheme="minorHAnsi"/>
        </w:rPr>
      </w:pPr>
    </w:p>
    <w:tbl>
      <w:tblPr>
        <w:tblStyle w:val="TableGrid"/>
        <w:tblW w:w="13680" w:type="dxa"/>
        <w:tblInd w:w="-275" w:type="dxa"/>
        <w:tblLook w:val="04A0" w:firstRow="1" w:lastRow="0" w:firstColumn="1" w:lastColumn="0" w:noHBand="0" w:noVBand="1"/>
      </w:tblPr>
      <w:tblGrid>
        <w:gridCol w:w="1890"/>
        <w:gridCol w:w="3240"/>
        <w:gridCol w:w="6570"/>
        <w:gridCol w:w="1980"/>
      </w:tblGrid>
      <w:tr w:rsidR="00D915CF" w:rsidRPr="00D915CF" w14:paraId="61EE0E78" w14:textId="77777777" w:rsidTr="00B25524">
        <w:tc>
          <w:tcPr>
            <w:tcW w:w="1890" w:type="dxa"/>
            <w:shd w:val="clear" w:color="auto" w:fill="00B0F0"/>
          </w:tcPr>
          <w:p w14:paraId="61EE0E74" w14:textId="77777777" w:rsidR="002B6C33" w:rsidRPr="00D915CF" w:rsidRDefault="00986330" w:rsidP="00611615">
            <w:pPr>
              <w:spacing w:line="240" w:lineRule="auto"/>
              <w:jc w:val="center"/>
              <w:rPr>
                <w:rFonts w:cstheme="minorHAnsi"/>
                <w:b/>
                <w:i/>
                <w:sz w:val="20"/>
                <w:szCs w:val="20"/>
              </w:rPr>
            </w:pPr>
            <w:r w:rsidRPr="00D915CF">
              <w:rPr>
                <w:rFonts w:cstheme="minorHAnsi"/>
                <w:b/>
                <w:i/>
                <w:sz w:val="20"/>
                <w:szCs w:val="20"/>
              </w:rPr>
              <w:t>Stakeholder Categorization</w:t>
            </w:r>
          </w:p>
        </w:tc>
        <w:tc>
          <w:tcPr>
            <w:tcW w:w="3240" w:type="dxa"/>
            <w:shd w:val="clear" w:color="auto" w:fill="00B0F0"/>
          </w:tcPr>
          <w:p w14:paraId="61EE0E75" w14:textId="77777777" w:rsidR="002B6C33" w:rsidRPr="00D915CF" w:rsidRDefault="002B6C33" w:rsidP="00611615">
            <w:pPr>
              <w:spacing w:line="240" w:lineRule="auto"/>
              <w:jc w:val="center"/>
              <w:rPr>
                <w:rFonts w:cstheme="minorHAnsi"/>
                <w:b/>
                <w:i/>
                <w:sz w:val="20"/>
                <w:szCs w:val="20"/>
              </w:rPr>
            </w:pPr>
            <w:r w:rsidRPr="00D915CF">
              <w:rPr>
                <w:rFonts w:cstheme="minorHAnsi"/>
                <w:b/>
                <w:i/>
                <w:sz w:val="20"/>
                <w:szCs w:val="20"/>
              </w:rPr>
              <w:t>Identification of Specific Stakeholder</w:t>
            </w:r>
          </w:p>
        </w:tc>
        <w:tc>
          <w:tcPr>
            <w:tcW w:w="6570" w:type="dxa"/>
            <w:shd w:val="clear" w:color="auto" w:fill="00B0F0"/>
          </w:tcPr>
          <w:p w14:paraId="61EE0E76" w14:textId="77777777" w:rsidR="002B6C33" w:rsidRPr="00D915CF" w:rsidRDefault="00986330" w:rsidP="00611615">
            <w:pPr>
              <w:spacing w:line="240" w:lineRule="auto"/>
              <w:jc w:val="center"/>
              <w:rPr>
                <w:rFonts w:cstheme="minorHAnsi"/>
                <w:b/>
                <w:i/>
                <w:sz w:val="20"/>
                <w:szCs w:val="20"/>
              </w:rPr>
            </w:pPr>
            <w:r w:rsidRPr="00D915CF">
              <w:rPr>
                <w:rFonts w:cstheme="minorHAnsi"/>
                <w:b/>
                <w:i/>
                <w:sz w:val="20"/>
                <w:szCs w:val="20"/>
              </w:rPr>
              <w:t>Status and Role</w:t>
            </w:r>
          </w:p>
        </w:tc>
        <w:tc>
          <w:tcPr>
            <w:tcW w:w="1980" w:type="dxa"/>
            <w:shd w:val="clear" w:color="auto" w:fill="00B0F0"/>
          </w:tcPr>
          <w:p w14:paraId="61EE0E77" w14:textId="77777777" w:rsidR="002B6C33" w:rsidRPr="00D915CF" w:rsidRDefault="002B6C33" w:rsidP="00611615">
            <w:pPr>
              <w:spacing w:line="240" w:lineRule="auto"/>
              <w:jc w:val="center"/>
              <w:rPr>
                <w:rFonts w:cstheme="minorHAnsi"/>
                <w:b/>
                <w:i/>
                <w:sz w:val="20"/>
                <w:szCs w:val="20"/>
              </w:rPr>
            </w:pPr>
            <w:r w:rsidRPr="00D915CF">
              <w:rPr>
                <w:rFonts w:cstheme="minorHAnsi"/>
                <w:b/>
                <w:i/>
                <w:sz w:val="20"/>
                <w:szCs w:val="20"/>
              </w:rPr>
              <w:t>Mapping of Zonal Impact</w:t>
            </w:r>
          </w:p>
        </w:tc>
      </w:tr>
      <w:tr w:rsidR="00D915CF" w:rsidRPr="00D915CF" w14:paraId="61EE0E7E" w14:textId="77777777" w:rsidTr="00B25524">
        <w:tc>
          <w:tcPr>
            <w:tcW w:w="1890" w:type="dxa"/>
            <w:vMerge w:val="restart"/>
          </w:tcPr>
          <w:p w14:paraId="61EE0E79" w14:textId="77777777" w:rsidR="00D72977" w:rsidRPr="00D915CF" w:rsidRDefault="00D72977" w:rsidP="00EC182C">
            <w:pPr>
              <w:pStyle w:val="ListParagraph"/>
              <w:spacing w:line="240" w:lineRule="auto"/>
              <w:ind w:left="0"/>
              <w:jc w:val="both"/>
              <w:rPr>
                <w:rFonts w:cstheme="minorHAnsi"/>
                <w:sz w:val="20"/>
                <w:szCs w:val="20"/>
              </w:rPr>
            </w:pPr>
          </w:p>
        </w:tc>
        <w:tc>
          <w:tcPr>
            <w:tcW w:w="3240" w:type="dxa"/>
          </w:tcPr>
          <w:p w14:paraId="61EE0E7A" w14:textId="77777777" w:rsidR="00D72977" w:rsidRPr="00D915CF" w:rsidRDefault="00D72977" w:rsidP="00EC182C">
            <w:pPr>
              <w:pStyle w:val="ListParagraph"/>
              <w:spacing w:line="240" w:lineRule="auto"/>
              <w:ind w:left="0"/>
              <w:jc w:val="both"/>
              <w:rPr>
                <w:rFonts w:cstheme="minorHAnsi"/>
                <w:sz w:val="20"/>
                <w:szCs w:val="20"/>
              </w:rPr>
            </w:pPr>
            <w:r w:rsidRPr="00D915CF">
              <w:rPr>
                <w:rFonts w:cstheme="minorHAnsi"/>
                <w:sz w:val="20"/>
                <w:szCs w:val="20"/>
              </w:rPr>
              <w:t>Woreda Peace and Security Office</w:t>
            </w:r>
          </w:p>
        </w:tc>
        <w:tc>
          <w:tcPr>
            <w:tcW w:w="6570" w:type="dxa"/>
          </w:tcPr>
          <w:p w14:paraId="61EE0E7B" w14:textId="77777777" w:rsidR="00D72977" w:rsidRPr="00D915CF" w:rsidRDefault="00D72977" w:rsidP="00CB24C5">
            <w:pPr>
              <w:pStyle w:val="ListParagraph"/>
              <w:numPr>
                <w:ilvl w:val="0"/>
                <w:numId w:val="13"/>
              </w:numPr>
              <w:spacing w:line="240" w:lineRule="auto"/>
              <w:ind w:left="162" w:hanging="180"/>
              <w:jc w:val="both"/>
              <w:rPr>
                <w:rFonts w:cstheme="minorHAnsi"/>
                <w:sz w:val="20"/>
                <w:szCs w:val="20"/>
              </w:rPr>
            </w:pPr>
            <w:r w:rsidRPr="00D915CF">
              <w:rPr>
                <w:rFonts w:cstheme="minorHAnsi"/>
                <w:sz w:val="20"/>
                <w:szCs w:val="20"/>
              </w:rPr>
              <w:t>Partner implementing organization as member of Woreda Project Implementing Committee.</w:t>
            </w:r>
          </w:p>
          <w:p w14:paraId="61EE0E7C" w14:textId="77777777" w:rsidR="00D72977" w:rsidRPr="00D915CF" w:rsidRDefault="00D72977" w:rsidP="00CB24C5">
            <w:pPr>
              <w:pStyle w:val="ListParagraph"/>
              <w:numPr>
                <w:ilvl w:val="0"/>
                <w:numId w:val="13"/>
              </w:numPr>
              <w:spacing w:line="240" w:lineRule="auto"/>
              <w:ind w:left="162" w:hanging="180"/>
              <w:jc w:val="both"/>
              <w:rPr>
                <w:rFonts w:cstheme="minorHAnsi"/>
                <w:sz w:val="20"/>
                <w:szCs w:val="20"/>
              </w:rPr>
            </w:pPr>
            <w:r w:rsidRPr="00D915CF">
              <w:rPr>
                <w:rFonts w:cstheme="minorHAnsi"/>
                <w:sz w:val="20"/>
                <w:szCs w:val="20"/>
              </w:rPr>
              <w:t>It has interest in project related security issues</w:t>
            </w:r>
          </w:p>
        </w:tc>
        <w:tc>
          <w:tcPr>
            <w:tcW w:w="1980" w:type="dxa"/>
          </w:tcPr>
          <w:p w14:paraId="61EE0E7D" w14:textId="77777777" w:rsidR="00D72977" w:rsidRPr="00D915CF" w:rsidRDefault="00D72977" w:rsidP="00EC182C">
            <w:pPr>
              <w:pStyle w:val="ListParagraph"/>
              <w:spacing w:line="240" w:lineRule="auto"/>
              <w:ind w:left="0"/>
              <w:jc w:val="both"/>
              <w:rPr>
                <w:rFonts w:cstheme="minorHAnsi"/>
                <w:sz w:val="20"/>
                <w:szCs w:val="20"/>
              </w:rPr>
            </w:pPr>
          </w:p>
        </w:tc>
      </w:tr>
      <w:tr w:rsidR="00D915CF" w:rsidRPr="00D915CF" w14:paraId="61EE0E87" w14:textId="77777777" w:rsidTr="00B25524">
        <w:tc>
          <w:tcPr>
            <w:tcW w:w="1890" w:type="dxa"/>
            <w:vMerge/>
          </w:tcPr>
          <w:p w14:paraId="61EE0E7F" w14:textId="77777777" w:rsidR="00D72977" w:rsidRPr="00D915CF" w:rsidRDefault="00D72977" w:rsidP="00EC182C">
            <w:pPr>
              <w:pStyle w:val="ListParagraph"/>
              <w:spacing w:line="240" w:lineRule="auto"/>
              <w:ind w:left="0"/>
              <w:jc w:val="both"/>
              <w:rPr>
                <w:rFonts w:cstheme="minorHAnsi"/>
                <w:sz w:val="20"/>
                <w:szCs w:val="20"/>
              </w:rPr>
            </w:pPr>
          </w:p>
        </w:tc>
        <w:tc>
          <w:tcPr>
            <w:tcW w:w="3240" w:type="dxa"/>
          </w:tcPr>
          <w:p w14:paraId="61EE0E80" w14:textId="77777777" w:rsidR="00D72977" w:rsidRPr="00D915CF" w:rsidRDefault="00D72977" w:rsidP="00A64B55">
            <w:pPr>
              <w:pStyle w:val="ListParagraph"/>
              <w:spacing w:line="240" w:lineRule="auto"/>
              <w:ind w:left="0"/>
              <w:rPr>
                <w:rFonts w:cstheme="minorHAnsi"/>
                <w:sz w:val="20"/>
                <w:szCs w:val="20"/>
              </w:rPr>
            </w:pPr>
            <w:r w:rsidRPr="00D915CF">
              <w:rPr>
                <w:rFonts w:cstheme="minorHAnsi"/>
                <w:sz w:val="20"/>
                <w:szCs w:val="20"/>
              </w:rPr>
              <w:t xml:space="preserve">Regional Innovation, Science and Technology Commission </w:t>
            </w:r>
          </w:p>
        </w:tc>
        <w:tc>
          <w:tcPr>
            <w:tcW w:w="6570" w:type="dxa"/>
          </w:tcPr>
          <w:p w14:paraId="61EE0E81" w14:textId="77777777" w:rsidR="00D72977" w:rsidRPr="00D915CF" w:rsidRDefault="00D72977" w:rsidP="00CB24C5">
            <w:pPr>
              <w:pStyle w:val="ListParagraph"/>
              <w:numPr>
                <w:ilvl w:val="0"/>
                <w:numId w:val="15"/>
              </w:numPr>
              <w:spacing w:line="240" w:lineRule="auto"/>
              <w:ind w:left="162" w:hanging="162"/>
              <w:jc w:val="both"/>
              <w:rPr>
                <w:rFonts w:cstheme="minorHAnsi"/>
                <w:sz w:val="20"/>
                <w:szCs w:val="20"/>
              </w:rPr>
            </w:pPr>
            <w:r w:rsidRPr="00D915CF">
              <w:rPr>
                <w:rFonts w:cstheme="minorHAnsi"/>
                <w:sz w:val="20"/>
                <w:szCs w:val="20"/>
              </w:rPr>
              <w:t>It is the key implementing agency at the regional level</w:t>
            </w:r>
          </w:p>
        </w:tc>
        <w:tc>
          <w:tcPr>
            <w:tcW w:w="1980" w:type="dxa"/>
            <w:vMerge w:val="restart"/>
          </w:tcPr>
          <w:p w14:paraId="61EE0E82" w14:textId="77777777" w:rsidR="00D72977" w:rsidRPr="00D915CF" w:rsidRDefault="00D72977" w:rsidP="00EC182C">
            <w:pPr>
              <w:pStyle w:val="ListParagraph"/>
              <w:spacing w:line="240" w:lineRule="auto"/>
              <w:ind w:left="0"/>
              <w:jc w:val="both"/>
              <w:rPr>
                <w:rFonts w:cstheme="minorHAnsi"/>
                <w:sz w:val="20"/>
                <w:szCs w:val="20"/>
              </w:rPr>
            </w:pPr>
          </w:p>
          <w:p w14:paraId="61EE0E83" w14:textId="77777777" w:rsidR="00D72977" w:rsidRPr="00D915CF" w:rsidRDefault="00D72977" w:rsidP="00EC182C">
            <w:pPr>
              <w:pStyle w:val="ListParagraph"/>
              <w:spacing w:line="240" w:lineRule="auto"/>
              <w:ind w:left="0"/>
              <w:jc w:val="both"/>
              <w:rPr>
                <w:rFonts w:cstheme="minorHAnsi"/>
                <w:sz w:val="20"/>
                <w:szCs w:val="20"/>
              </w:rPr>
            </w:pPr>
          </w:p>
          <w:p w14:paraId="61EE0E84" w14:textId="77777777" w:rsidR="00D72977" w:rsidRPr="00D915CF" w:rsidRDefault="00D72977" w:rsidP="00EC182C">
            <w:pPr>
              <w:pStyle w:val="ListParagraph"/>
              <w:spacing w:line="240" w:lineRule="auto"/>
              <w:ind w:left="0"/>
              <w:jc w:val="both"/>
              <w:rPr>
                <w:rFonts w:cstheme="minorHAnsi"/>
                <w:sz w:val="20"/>
                <w:szCs w:val="20"/>
              </w:rPr>
            </w:pPr>
          </w:p>
          <w:p w14:paraId="61EE0E85" w14:textId="77777777" w:rsidR="00D72977" w:rsidRPr="00D915CF" w:rsidRDefault="00D72977" w:rsidP="00EC182C">
            <w:pPr>
              <w:pStyle w:val="ListParagraph"/>
              <w:spacing w:line="240" w:lineRule="auto"/>
              <w:ind w:left="0"/>
              <w:jc w:val="both"/>
              <w:rPr>
                <w:rFonts w:cstheme="minorHAnsi"/>
                <w:sz w:val="20"/>
                <w:szCs w:val="20"/>
              </w:rPr>
            </w:pPr>
          </w:p>
          <w:p w14:paraId="61EE0E86" w14:textId="77777777" w:rsidR="00D72977" w:rsidRPr="00D915CF" w:rsidRDefault="00D72977" w:rsidP="00EC182C">
            <w:pPr>
              <w:pStyle w:val="ListParagraph"/>
              <w:spacing w:line="240" w:lineRule="auto"/>
              <w:ind w:left="0"/>
              <w:jc w:val="both"/>
              <w:rPr>
                <w:rFonts w:cstheme="minorHAnsi"/>
                <w:sz w:val="20"/>
                <w:szCs w:val="20"/>
              </w:rPr>
            </w:pPr>
            <w:r w:rsidRPr="00D915CF">
              <w:rPr>
                <w:rFonts w:cstheme="minorHAnsi"/>
                <w:sz w:val="20"/>
                <w:szCs w:val="20"/>
              </w:rPr>
              <w:t>Regional level</w:t>
            </w:r>
          </w:p>
        </w:tc>
      </w:tr>
      <w:tr w:rsidR="00D915CF" w:rsidRPr="00D915CF" w14:paraId="61EE0E92" w14:textId="77777777" w:rsidTr="00B25524">
        <w:tc>
          <w:tcPr>
            <w:tcW w:w="1890" w:type="dxa"/>
            <w:vMerge/>
          </w:tcPr>
          <w:p w14:paraId="61EE0E88" w14:textId="77777777" w:rsidR="00D72977" w:rsidRPr="00D915CF" w:rsidRDefault="00D72977" w:rsidP="00EC182C">
            <w:pPr>
              <w:pStyle w:val="ListParagraph"/>
              <w:spacing w:line="240" w:lineRule="auto"/>
              <w:ind w:left="0"/>
              <w:jc w:val="both"/>
              <w:rPr>
                <w:rFonts w:cstheme="minorHAnsi"/>
                <w:sz w:val="20"/>
                <w:szCs w:val="20"/>
              </w:rPr>
            </w:pPr>
          </w:p>
        </w:tc>
        <w:tc>
          <w:tcPr>
            <w:tcW w:w="3240" w:type="dxa"/>
          </w:tcPr>
          <w:p w14:paraId="61EE0E89" w14:textId="77777777" w:rsidR="00D72977" w:rsidRPr="00D915CF" w:rsidRDefault="00D72977" w:rsidP="00CB24C5">
            <w:pPr>
              <w:pStyle w:val="ListParagraph"/>
              <w:numPr>
                <w:ilvl w:val="0"/>
                <w:numId w:val="13"/>
              </w:numPr>
              <w:spacing w:line="240" w:lineRule="auto"/>
              <w:ind w:left="162" w:hanging="180"/>
              <w:rPr>
                <w:rFonts w:cstheme="minorHAnsi"/>
                <w:sz w:val="20"/>
                <w:szCs w:val="20"/>
              </w:rPr>
            </w:pPr>
            <w:r w:rsidRPr="00D915CF">
              <w:rPr>
                <w:rFonts w:cstheme="minorHAnsi"/>
                <w:sz w:val="20"/>
                <w:szCs w:val="20"/>
              </w:rPr>
              <w:t xml:space="preserve">Regional Rural Land Use and Administration Bureau </w:t>
            </w:r>
          </w:p>
          <w:p w14:paraId="61EE0E8A" w14:textId="77777777" w:rsidR="00D72977" w:rsidRPr="00D915CF" w:rsidRDefault="00D72977" w:rsidP="00CB24C5">
            <w:pPr>
              <w:pStyle w:val="ListParagraph"/>
              <w:numPr>
                <w:ilvl w:val="0"/>
                <w:numId w:val="13"/>
              </w:numPr>
              <w:spacing w:line="240" w:lineRule="auto"/>
              <w:ind w:left="162" w:hanging="180"/>
              <w:rPr>
                <w:rFonts w:cstheme="minorHAnsi"/>
                <w:sz w:val="20"/>
                <w:szCs w:val="20"/>
              </w:rPr>
            </w:pPr>
            <w:r w:rsidRPr="00D915CF">
              <w:rPr>
                <w:rFonts w:cstheme="minorHAnsi"/>
                <w:sz w:val="20"/>
                <w:szCs w:val="20"/>
              </w:rPr>
              <w:t>Regional Environmental Protection Bureau</w:t>
            </w:r>
          </w:p>
          <w:p w14:paraId="61EE0E8B" w14:textId="77777777" w:rsidR="00D72977" w:rsidRPr="00D915CF" w:rsidRDefault="00D72977" w:rsidP="00CB24C5">
            <w:pPr>
              <w:pStyle w:val="ListParagraph"/>
              <w:numPr>
                <w:ilvl w:val="0"/>
                <w:numId w:val="13"/>
              </w:numPr>
              <w:spacing w:line="240" w:lineRule="auto"/>
              <w:ind w:left="162" w:hanging="180"/>
              <w:rPr>
                <w:rFonts w:cstheme="minorHAnsi"/>
                <w:sz w:val="20"/>
                <w:szCs w:val="20"/>
              </w:rPr>
            </w:pPr>
            <w:r w:rsidRPr="00D915CF">
              <w:rPr>
                <w:rFonts w:cstheme="minorHAnsi"/>
                <w:sz w:val="20"/>
                <w:szCs w:val="20"/>
              </w:rPr>
              <w:t>Regional Women and Social Affairs Bureau</w:t>
            </w:r>
          </w:p>
          <w:p w14:paraId="61EE0E8C" w14:textId="77777777" w:rsidR="00D72977" w:rsidRPr="00D915CF" w:rsidRDefault="00D72977" w:rsidP="00CB24C5">
            <w:pPr>
              <w:pStyle w:val="ListParagraph"/>
              <w:numPr>
                <w:ilvl w:val="0"/>
                <w:numId w:val="13"/>
              </w:numPr>
              <w:spacing w:line="240" w:lineRule="auto"/>
              <w:ind w:left="162" w:hanging="180"/>
              <w:rPr>
                <w:rFonts w:cstheme="minorHAnsi"/>
                <w:sz w:val="20"/>
                <w:szCs w:val="20"/>
              </w:rPr>
            </w:pPr>
            <w:r w:rsidRPr="00D915CF">
              <w:rPr>
                <w:rFonts w:cstheme="minorHAnsi"/>
                <w:sz w:val="20"/>
                <w:szCs w:val="20"/>
              </w:rPr>
              <w:t>Regional Peace and Security Bureau</w:t>
            </w:r>
          </w:p>
          <w:p w14:paraId="61EE0E8D" w14:textId="77777777" w:rsidR="00D72977" w:rsidRPr="00D915CF" w:rsidRDefault="00D72977" w:rsidP="00CB24C5">
            <w:pPr>
              <w:pStyle w:val="ListParagraph"/>
              <w:numPr>
                <w:ilvl w:val="0"/>
                <w:numId w:val="13"/>
              </w:numPr>
              <w:spacing w:line="240" w:lineRule="auto"/>
              <w:ind w:left="162" w:hanging="180"/>
              <w:rPr>
                <w:rFonts w:cstheme="minorHAnsi"/>
                <w:sz w:val="20"/>
                <w:szCs w:val="20"/>
              </w:rPr>
            </w:pPr>
            <w:r w:rsidRPr="00D915CF">
              <w:rPr>
                <w:rFonts w:cstheme="minorHAnsi"/>
                <w:sz w:val="20"/>
                <w:szCs w:val="20"/>
              </w:rPr>
              <w:t xml:space="preserve">Regional Administration </w:t>
            </w:r>
          </w:p>
        </w:tc>
        <w:tc>
          <w:tcPr>
            <w:tcW w:w="6570" w:type="dxa"/>
          </w:tcPr>
          <w:p w14:paraId="61EE0E8E" w14:textId="77777777" w:rsidR="00D72977" w:rsidRPr="00D915CF" w:rsidRDefault="00D72977" w:rsidP="00611615">
            <w:pPr>
              <w:spacing w:line="240" w:lineRule="auto"/>
              <w:ind w:left="-18"/>
              <w:jc w:val="both"/>
              <w:rPr>
                <w:rFonts w:cstheme="minorHAnsi"/>
                <w:sz w:val="20"/>
                <w:szCs w:val="20"/>
              </w:rPr>
            </w:pPr>
            <w:r w:rsidRPr="00D915CF">
              <w:rPr>
                <w:rFonts w:cstheme="minorHAnsi"/>
                <w:sz w:val="20"/>
                <w:szCs w:val="20"/>
              </w:rPr>
              <w:t>Under the overall coordination role of the Regional Innovation, Science and Technology Commission, these organizations form the implementing arrangements of the E&amp;S instruments (LMP, E-Waste Management, RP, HUCP, SMP, and GBV Action Plan) of the project. That is:</w:t>
            </w:r>
          </w:p>
          <w:p w14:paraId="61EE0E8F" w14:textId="77777777" w:rsidR="00D72977" w:rsidRPr="00D915CF" w:rsidRDefault="00D72977" w:rsidP="00CB24C5">
            <w:pPr>
              <w:pStyle w:val="ListParagraph"/>
              <w:numPr>
                <w:ilvl w:val="0"/>
                <w:numId w:val="13"/>
              </w:numPr>
              <w:spacing w:line="240" w:lineRule="auto"/>
              <w:ind w:left="162" w:hanging="180"/>
              <w:jc w:val="both"/>
              <w:rPr>
                <w:rFonts w:cstheme="minorHAnsi"/>
                <w:sz w:val="20"/>
                <w:szCs w:val="20"/>
              </w:rPr>
            </w:pPr>
            <w:r w:rsidRPr="00D915CF">
              <w:rPr>
                <w:rFonts w:cstheme="minorHAnsi"/>
                <w:sz w:val="20"/>
                <w:szCs w:val="20"/>
              </w:rPr>
              <w:t>Heads of the respective bureau comprise Regional Project Steering Committee (RPSC).</w:t>
            </w:r>
          </w:p>
          <w:p w14:paraId="61EE0E90" w14:textId="77777777" w:rsidR="00D72977" w:rsidRPr="00D915CF" w:rsidRDefault="00D72977" w:rsidP="00CB24C5">
            <w:pPr>
              <w:pStyle w:val="ListParagraph"/>
              <w:numPr>
                <w:ilvl w:val="0"/>
                <w:numId w:val="13"/>
              </w:numPr>
              <w:spacing w:line="240" w:lineRule="auto"/>
              <w:ind w:left="162" w:hanging="180"/>
              <w:jc w:val="both"/>
              <w:rPr>
                <w:rFonts w:cstheme="minorHAnsi"/>
                <w:sz w:val="20"/>
                <w:szCs w:val="20"/>
              </w:rPr>
            </w:pPr>
            <w:r w:rsidRPr="00D915CF">
              <w:rPr>
                <w:rFonts w:cstheme="minorHAnsi"/>
                <w:sz w:val="20"/>
                <w:szCs w:val="20"/>
              </w:rPr>
              <w:t>Expertise representing the respective bureau form Regional Project Technical Committee (RPTC)</w:t>
            </w:r>
          </w:p>
        </w:tc>
        <w:tc>
          <w:tcPr>
            <w:tcW w:w="1980" w:type="dxa"/>
            <w:vMerge/>
          </w:tcPr>
          <w:p w14:paraId="61EE0E91" w14:textId="77777777" w:rsidR="00D72977" w:rsidRPr="00D915CF" w:rsidRDefault="00D72977" w:rsidP="00EC182C">
            <w:pPr>
              <w:pStyle w:val="ListParagraph"/>
              <w:spacing w:line="240" w:lineRule="auto"/>
              <w:ind w:left="0"/>
              <w:jc w:val="both"/>
              <w:rPr>
                <w:rFonts w:cstheme="minorHAnsi"/>
                <w:sz w:val="20"/>
                <w:szCs w:val="20"/>
              </w:rPr>
            </w:pPr>
          </w:p>
        </w:tc>
      </w:tr>
      <w:tr w:rsidR="00D915CF" w:rsidRPr="00D915CF" w14:paraId="61EE0E9F" w14:textId="77777777" w:rsidTr="00B25524">
        <w:tc>
          <w:tcPr>
            <w:tcW w:w="1890" w:type="dxa"/>
            <w:vMerge/>
          </w:tcPr>
          <w:p w14:paraId="61EE0E93" w14:textId="77777777" w:rsidR="00D72977" w:rsidRPr="00D915CF" w:rsidRDefault="00D72977" w:rsidP="00EC182C">
            <w:pPr>
              <w:pStyle w:val="ListParagraph"/>
              <w:spacing w:line="240" w:lineRule="auto"/>
              <w:ind w:left="0"/>
              <w:jc w:val="both"/>
              <w:rPr>
                <w:rFonts w:cstheme="minorHAnsi"/>
                <w:sz w:val="20"/>
                <w:szCs w:val="20"/>
              </w:rPr>
            </w:pPr>
          </w:p>
        </w:tc>
        <w:tc>
          <w:tcPr>
            <w:tcW w:w="3240" w:type="dxa"/>
          </w:tcPr>
          <w:p w14:paraId="61EE0E94" w14:textId="77777777" w:rsidR="00D72977" w:rsidRPr="00D915CF" w:rsidRDefault="00D72977" w:rsidP="00E16299">
            <w:pPr>
              <w:spacing w:line="240" w:lineRule="auto"/>
              <w:rPr>
                <w:rFonts w:cstheme="minorHAnsi"/>
                <w:sz w:val="20"/>
                <w:szCs w:val="20"/>
              </w:rPr>
            </w:pPr>
            <w:r w:rsidRPr="00D915CF">
              <w:rPr>
                <w:rFonts w:cstheme="minorHAnsi"/>
                <w:sz w:val="20"/>
                <w:szCs w:val="20"/>
              </w:rPr>
              <w:t xml:space="preserve">Ministry of Innovation and Technology </w:t>
            </w:r>
          </w:p>
        </w:tc>
        <w:tc>
          <w:tcPr>
            <w:tcW w:w="6570" w:type="dxa"/>
          </w:tcPr>
          <w:p w14:paraId="61EE0E95" w14:textId="77777777" w:rsidR="00D72977" w:rsidRPr="00D915CF" w:rsidRDefault="00D72977" w:rsidP="00EC182C">
            <w:pPr>
              <w:pStyle w:val="ListParagraph"/>
              <w:spacing w:line="240" w:lineRule="auto"/>
              <w:ind w:left="0"/>
              <w:jc w:val="both"/>
              <w:rPr>
                <w:rFonts w:cstheme="minorHAnsi"/>
                <w:sz w:val="20"/>
                <w:szCs w:val="20"/>
              </w:rPr>
            </w:pPr>
            <w:r w:rsidRPr="00D915CF">
              <w:rPr>
                <w:rFonts w:cstheme="minorHAnsi"/>
                <w:sz w:val="20"/>
                <w:szCs w:val="20"/>
              </w:rPr>
              <w:t>The main project implementing agency</w:t>
            </w:r>
          </w:p>
        </w:tc>
        <w:tc>
          <w:tcPr>
            <w:tcW w:w="1980" w:type="dxa"/>
            <w:vMerge w:val="restart"/>
          </w:tcPr>
          <w:p w14:paraId="61EE0E96" w14:textId="77777777" w:rsidR="00D72977" w:rsidRPr="00D915CF" w:rsidRDefault="00D72977" w:rsidP="00EC182C">
            <w:pPr>
              <w:pStyle w:val="ListParagraph"/>
              <w:spacing w:line="240" w:lineRule="auto"/>
              <w:ind w:left="0"/>
              <w:jc w:val="both"/>
              <w:rPr>
                <w:rFonts w:cstheme="minorHAnsi"/>
                <w:sz w:val="20"/>
                <w:szCs w:val="20"/>
              </w:rPr>
            </w:pPr>
          </w:p>
          <w:p w14:paraId="61EE0E97" w14:textId="77777777" w:rsidR="00D72977" w:rsidRPr="00D915CF" w:rsidRDefault="00D72977" w:rsidP="00EC182C">
            <w:pPr>
              <w:pStyle w:val="ListParagraph"/>
              <w:spacing w:line="240" w:lineRule="auto"/>
              <w:ind w:left="0"/>
              <w:jc w:val="both"/>
              <w:rPr>
                <w:rFonts w:cstheme="minorHAnsi"/>
                <w:sz w:val="20"/>
                <w:szCs w:val="20"/>
              </w:rPr>
            </w:pPr>
          </w:p>
          <w:p w14:paraId="61EE0E98" w14:textId="77777777" w:rsidR="00D72977" w:rsidRPr="00D915CF" w:rsidRDefault="00D72977" w:rsidP="00EC182C">
            <w:pPr>
              <w:pStyle w:val="ListParagraph"/>
              <w:spacing w:line="240" w:lineRule="auto"/>
              <w:ind w:left="0"/>
              <w:jc w:val="both"/>
              <w:rPr>
                <w:rFonts w:cstheme="minorHAnsi"/>
                <w:sz w:val="20"/>
                <w:szCs w:val="20"/>
              </w:rPr>
            </w:pPr>
          </w:p>
          <w:p w14:paraId="61EE0E99" w14:textId="77777777" w:rsidR="00D72977" w:rsidRPr="00D915CF" w:rsidRDefault="00D72977" w:rsidP="00EC182C">
            <w:pPr>
              <w:pStyle w:val="ListParagraph"/>
              <w:spacing w:line="240" w:lineRule="auto"/>
              <w:ind w:left="0"/>
              <w:jc w:val="both"/>
              <w:rPr>
                <w:rFonts w:cstheme="minorHAnsi"/>
                <w:sz w:val="20"/>
                <w:szCs w:val="20"/>
              </w:rPr>
            </w:pPr>
          </w:p>
          <w:p w14:paraId="61EE0E9A" w14:textId="77777777" w:rsidR="00D72977" w:rsidRPr="00D915CF" w:rsidRDefault="00D72977" w:rsidP="00EC182C">
            <w:pPr>
              <w:pStyle w:val="ListParagraph"/>
              <w:spacing w:line="240" w:lineRule="auto"/>
              <w:ind w:left="0"/>
              <w:jc w:val="both"/>
              <w:rPr>
                <w:rFonts w:cstheme="minorHAnsi"/>
                <w:sz w:val="20"/>
                <w:szCs w:val="20"/>
              </w:rPr>
            </w:pPr>
          </w:p>
          <w:p w14:paraId="61EE0E9B" w14:textId="77777777" w:rsidR="00D72977" w:rsidRPr="00D915CF" w:rsidRDefault="00D72977" w:rsidP="00EC182C">
            <w:pPr>
              <w:pStyle w:val="ListParagraph"/>
              <w:spacing w:line="240" w:lineRule="auto"/>
              <w:ind w:left="0"/>
              <w:jc w:val="both"/>
              <w:rPr>
                <w:rFonts w:cstheme="minorHAnsi"/>
                <w:sz w:val="20"/>
                <w:szCs w:val="20"/>
              </w:rPr>
            </w:pPr>
          </w:p>
          <w:p w14:paraId="61EE0E9C" w14:textId="77777777" w:rsidR="00D72977" w:rsidRPr="00D915CF" w:rsidRDefault="00D72977" w:rsidP="00EC182C">
            <w:pPr>
              <w:pStyle w:val="ListParagraph"/>
              <w:spacing w:line="240" w:lineRule="auto"/>
              <w:ind w:left="0"/>
              <w:jc w:val="both"/>
              <w:rPr>
                <w:rFonts w:cstheme="minorHAnsi"/>
                <w:sz w:val="20"/>
                <w:szCs w:val="20"/>
              </w:rPr>
            </w:pPr>
          </w:p>
          <w:p w14:paraId="61EE0E9D" w14:textId="77777777" w:rsidR="00D72977" w:rsidRPr="00D915CF" w:rsidRDefault="00D72977" w:rsidP="00EC182C">
            <w:pPr>
              <w:pStyle w:val="ListParagraph"/>
              <w:spacing w:line="240" w:lineRule="auto"/>
              <w:ind w:left="0"/>
              <w:jc w:val="both"/>
              <w:rPr>
                <w:rFonts w:cstheme="minorHAnsi"/>
                <w:sz w:val="20"/>
                <w:szCs w:val="20"/>
              </w:rPr>
            </w:pPr>
          </w:p>
          <w:p w14:paraId="61EE0E9E" w14:textId="77777777" w:rsidR="00D72977" w:rsidRPr="00D915CF" w:rsidRDefault="00D72977" w:rsidP="00EC182C">
            <w:pPr>
              <w:pStyle w:val="ListParagraph"/>
              <w:spacing w:line="240" w:lineRule="auto"/>
              <w:ind w:left="0"/>
              <w:jc w:val="both"/>
              <w:rPr>
                <w:rFonts w:cstheme="minorHAnsi"/>
                <w:sz w:val="20"/>
                <w:szCs w:val="20"/>
              </w:rPr>
            </w:pPr>
            <w:r w:rsidRPr="00D915CF">
              <w:rPr>
                <w:rFonts w:cstheme="minorHAnsi"/>
                <w:sz w:val="20"/>
                <w:szCs w:val="20"/>
              </w:rPr>
              <w:t>Federal level</w:t>
            </w:r>
          </w:p>
        </w:tc>
      </w:tr>
      <w:tr w:rsidR="00D915CF" w:rsidRPr="00D915CF" w14:paraId="61EE0EAD" w14:textId="77777777" w:rsidTr="00B25524">
        <w:tc>
          <w:tcPr>
            <w:tcW w:w="1890" w:type="dxa"/>
            <w:vMerge/>
          </w:tcPr>
          <w:p w14:paraId="61EE0EA0" w14:textId="77777777" w:rsidR="00D72977" w:rsidRPr="00D915CF" w:rsidRDefault="00D72977" w:rsidP="00EC182C">
            <w:pPr>
              <w:pStyle w:val="ListParagraph"/>
              <w:spacing w:line="240" w:lineRule="auto"/>
              <w:ind w:left="0"/>
              <w:jc w:val="both"/>
              <w:rPr>
                <w:rFonts w:cstheme="minorHAnsi"/>
                <w:sz w:val="20"/>
                <w:szCs w:val="20"/>
              </w:rPr>
            </w:pPr>
          </w:p>
        </w:tc>
        <w:tc>
          <w:tcPr>
            <w:tcW w:w="3240" w:type="dxa"/>
          </w:tcPr>
          <w:p w14:paraId="61EE0EA1" w14:textId="77777777" w:rsidR="00D72977" w:rsidRPr="00D915CF" w:rsidRDefault="00D72977" w:rsidP="00CB24C5">
            <w:pPr>
              <w:pStyle w:val="ListParagraph"/>
              <w:numPr>
                <w:ilvl w:val="0"/>
                <w:numId w:val="13"/>
              </w:numPr>
              <w:spacing w:line="240" w:lineRule="auto"/>
              <w:ind w:left="162" w:hanging="180"/>
              <w:rPr>
                <w:rFonts w:cstheme="minorHAnsi"/>
                <w:sz w:val="20"/>
                <w:szCs w:val="20"/>
              </w:rPr>
            </w:pPr>
            <w:r w:rsidRPr="00D915CF">
              <w:rPr>
                <w:rFonts w:cstheme="minorHAnsi"/>
                <w:sz w:val="20"/>
                <w:szCs w:val="20"/>
              </w:rPr>
              <w:t xml:space="preserve">Ethiopian Communication Authority </w:t>
            </w:r>
          </w:p>
          <w:p w14:paraId="61EE0EA2" w14:textId="77777777" w:rsidR="00D72977" w:rsidRPr="00D915CF" w:rsidRDefault="00D72977" w:rsidP="00CB24C5">
            <w:pPr>
              <w:pStyle w:val="ListParagraph"/>
              <w:numPr>
                <w:ilvl w:val="0"/>
                <w:numId w:val="13"/>
              </w:numPr>
              <w:spacing w:line="240" w:lineRule="auto"/>
              <w:ind w:left="162" w:hanging="180"/>
              <w:rPr>
                <w:rFonts w:cstheme="minorHAnsi"/>
                <w:sz w:val="20"/>
                <w:szCs w:val="20"/>
              </w:rPr>
            </w:pPr>
            <w:r w:rsidRPr="00D915CF">
              <w:rPr>
                <w:rFonts w:cstheme="minorHAnsi"/>
                <w:sz w:val="20"/>
                <w:szCs w:val="20"/>
              </w:rPr>
              <w:t xml:space="preserve">Ministry of Trade and Regional Integration </w:t>
            </w:r>
          </w:p>
          <w:p w14:paraId="61EE0EA3" w14:textId="77777777" w:rsidR="00D72977" w:rsidRPr="00D915CF" w:rsidRDefault="00D72977" w:rsidP="00CB24C5">
            <w:pPr>
              <w:pStyle w:val="ListParagraph"/>
              <w:numPr>
                <w:ilvl w:val="0"/>
                <w:numId w:val="13"/>
              </w:numPr>
              <w:spacing w:line="240" w:lineRule="auto"/>
              <w:ind w:left="162" w:hanging="180"/>
              <w:rPr>
                <w:rFonts w:cstheme="minorHAnsi"/>
                <w:sz w:val="20"/>
                <w:szCs w:val="20"/>
              </w:rPr>
            </w:pPr>
            <w:r w:rsidRPr="00D915CF">
              <w:rPr>
                <w:rFonts w:cstheme="minorHAnsi"/>
                <w:sz w:val="20"/>
                <w:szCs w:val="20"/>
              </w:rPr>
              <w:t>Ministry of Finance</w:t>
            </w:r>
          </w:p>
          <w:p w14:paraId="61EE0EA4" w14:textId="77777777" w:rsidR="00D72977" w:rsidRPr="00D915CF" w:rsidRDefault="00D72977" w:rsidP="00CB24C5">
            <w:pPr>
              <w:pStyle w:val="ListParagraph"/>
              <w:numPr>
                <w:ilvl w:val="0"/>
                <w:numId w:val="13"/>
              </w:numPr>
              <w:spacing w:line="240" w:lineRule="auto"/>
              <w:ind w:left="162" w:hanging="180"/>
              <w:rPr>
                <w:rFonts w:cstheme="minorHAnsi"/>
                <w:sz w:val="20"/>
                <w:szCs w:val="20"/>
              </w:rPr>
            </w:pPr>
            <w:r w:rsidRPr="00D915CF">
              <w:rPr>
                <w:rFonts w:cstheme="minorHAnsi"/>
                <w:sz w:val="20"/>
                <w:szCs w:val="20"/>
              </w:rPr>
              <w:t>Development Bank of Ethiopia</w:t>
            </w:r>
          </w:p>
          <w:p w14:paraId="61EE0EA5" w14:textId="77777777" w:rsidR="00D72977" w:rsidRPr="00D915CF" w:rsidRDefault="00D72977" w:rsidP="00CB24C5">
            <w:pPr>
              <w:pStyle w:val="ListParagraph"/>
              <w:numPr>
                <w:ilvl w:val="0"/>
                <w:numId w:val="13"/>
              </w:numPr>
              <w:spacing w:line="240" w:lineRule="auto"/>
              <w:ind w:left="162" w:hanging="180"/>
              <w:rPr>
                <w:rFonts w:cstheme="minorHAnsi"/>
                <w:sz w:val="20"/>
                <w:szCs w:val="20"/>
              </w:rPr>
            </w:pPr>
            <w:r w:rsidRPr="00D915CF">
              <w:rPr>
                <w:rFonts w:cstheme="minorHAnsi"/>
                <w:sz w:val="20"/>
                <w:szCs w:val="20"/>
              </w:rPr>
              <w:t>Ethiopian Investment Commission</w:t>
            </w:r>
          </w:p>
          <w:p w14:paraId="61EE0EA6" w14:textId="77777777" w:rsidR="00D72977" w:rsidRPr="00D915CF" w:rsidRDefault="00D72977" w:rsidP="00CB24C5">
            <w:pPr>
              <w:pStyle w:val="ListParagraph"/>
              <w:numPr>
                <w:ilvl w:val="0"/>
                <w:numId w:val="13"/>
              </w:numPr>
              <w:spacing w:line="240" w:lineRule="auto"/>
              <w:ind w:left="162" w:hanging="180"/>
              <w:jc w:val="both"/>
              <w:rPr>
                <w:rFonts w:cstheme="minorHAnsi"/>
                <w:sz w:val="20"/>
                <w:szCs w:val="20"/>
              </w:rPr>
            </w:pPr>
            <w:r w:rsidRPr="00D915CF">
              <w:rPr>
                <w:rFonts w:cstheme="minorHAnsi"/>
                <w:sz w:val="20"/>
                <w:szCs w:val="20"/>
              </w:rPr>
              <w:t>Ministry of Labour and Skills</w:t>
            </w:r>
          </w:p>
          <w:p w14:paraId="61EE0EA7" w14:textId="77777777" w:rsidR="00D72977" w:rsidRPr="00D915CF" w:rsidRDefault="00D72977" w:rsidP="00CB24C5">
            <w:pPr>
              <w:pStyle w:val="ListParagraph"/>
              <w:numPr>
                <w:ilvl w:val="0"/>
                <w:numId w:val="13"/>
              </w:numPr>
              <w:spacing w:line="240" w:lineRule="auto"/>
              <w:ind w:left="162" w:hanging="180"/>
              <w:rPr>
                <w:rFonts w:cstheme="minorHAnsi"/>
                <w:sz w:val="20"/>
                <w:szCs w:val="20"/>
              </w:rPr>
            </w:pPr>
            <w:r w:rsidRPr="00D915CF">
              <w:rPr>
                <w:rFonts w:cs="Calibri"/>
                <w:sz w:val="20"/>
                <w:szCs w:val="20"/>
              </w:rPr>
              <w:t>Ethiopian Education and Research Network</w:t>
            </w:r>
          </w:p>
          <w:p w14:paraId="61EE0EA8" w14:textId="77777777" w:rsidR="00D72977" w:rsidRPr="00D915CF" w:rsidRDefault="00D72977" w:rsidP="00CB24C5">
            <w:pPr>
              <w:pStyle w:val="ListParagraph"/>
              <w:numPr>
                <w:ilvl w:val="0"/>
                <w:numId w:val="13"/>
              </w:numPr>
              <w:spacing w:line="240" w:lineRule="auto"/>
              <w:ind w:left="162" w:hanging="180"/>
              <w:rPr>
                <w:rFonts w:cstheme="minorHAnsi"/>
                <w:sz w:val="20"/>
                <w:szCs w:val="20"/>
              </w:rPr>
            </w:pPr>
            <w:r w:rsidRPr="00D915CF">
              <w:rPr>
                <w:rFonts w:cs="Calibri"/>
                <w:sz w:val="20"/>
                <w:szCs w:val="20"/>
              </w:rPr>
              <w:t>Ministry of Women and Social Affairs</w:t>
            </w:r>
          </w:p>
        </w:tc>
        <w:tc>
          <w:tcPr>
            <w:tcW w:w="6570" w:type="dxa"/>
          </w:tcPr>
          <w:p w14:paraId="61EE0EA9" w14:textId="77777777" w:rsidR="00D72977" w:rsidRPr="00D915CF" w:rsidRDefault="00D72977" w:rsidP="00D72977">
            <w:pPr>
              <w:spacing w:line="240" w:lineRule="auto"/>
              <w:ind w:left="-18"/>
              <w:jc w:val="both"/>
              <w:rPr>
                <w:rFonts w:cstheme="minorHAnsi"/>
                <w:sz w:val="20"/>
                <w:szCs w:val="20"/>
              </w:rPr>
            </w:pPr>
            <w:r w:rsidRPr="00D915CF">
              <w:rPr>
                <w:rFonts w:cstheme="minorHAnsi"/>
                <w:sz w:val="20"/>
                <w:szCs w:val="20"/>
              </w:rPr>
              <w:t>Under the overall coordination role of the Ministry of Innovation and Technology, these organizations form the implementing arrangements of the E&amp;S instruments (LMP, E-Waste Management, RP, HUCP, SMP, and GBV Action Plan) of the project. That is:</w:t>
            </w:r>
          </w:p>
          <w:p w14:paraId="61EE0EAA" w14:textId="77777777" w:rsidR="00D72977" w:rsidRPr="00D915CF" w:rsidRDefault="00D72977" w:rsidP="00CB24C5">
            <w:pPr>
              <w:pStyle w:val="ListParagraph"/>
              <w:numPr>
                <w:ilvl w:val="0"/>
                <w:numId w:val="13"/>
              </w:numPr>
              <w:spacing w:line="240" w:lineRule="auto"/>
              <w:ind w:left="162" w:hanging="180"/>
              <w:jc w:val="both"/>
              <w:rPr>
                <w:rFonts w:cstheme="minorHAnsi"/>
                <w:sz w:val="20"/>
                <w:szCs w:val="20"/>
              </w:rPr>
            </w:pPr>
            <w:r w:rsidRPr="00D915CF">
              <w:rPr>
                <w:rFonts w:cstheme="minorHAnsi"/>
                <w:sz w:val="20"/>
                <w:szCs w:val="20"/>
              </w:rPr>
              <w:t>Heads of the respective organization comprise Federal Project Steering Committee (FPSC).</w:t>
            </w:r>
          </w:p>
          <w:p w14:paraId="61EE0EAB" w14:textId="77777777" w:rsidR="00D72977" w:rsidRPr="00D915CF" w:rsidRDefault="00D72977" w:rsidP="00CB24C5">
            <w:pPr>
              <w:pStyle w:val="ListParagraph"/>
              <w:numPr>
                <w:ilvl w:val="0"/>
                <w:numId w:val="13"/>
              </w:numPr>
              <w:spacing w:line="240" w:lineRule="auto"/>
              <w:ind w:left="162" w:hanging="180"/>
              <w:jc w:val="both"/>
              <w:rPr>
                <w:rFonts w:cstheme="minorHAnsi"/>
                <w:sz w:val="20"/>
                <w:szCs w:val="20"/>
              </w:rPr>
            </w:pPr>
            <w:r w:rsidRPr="00D915CF">
              <w:rPr>
                <w:rFonts w:cstheme="minorHAnsi"/>
                <w:sz w:val="20"/>
                <w:szCs w:val="20"/>
              </w:rPr>
              <w:t>Appropriate expertise representing the respective organization form Federal Project Technical Committee (FPTC).</w:t>
            </w:r>
          </w:p>
        </w:tc>
        <w:tc>
          <w:tcPr>
            <w:tcW w:w="1980" w:type="dxa"/>
            <w:vMerge/>
          </w:tcPr>
          <w:p w14:paraId="61EE0EAC" w14:textId="77777777" w:rsidR="00D72977" w:rsidRPr="00D915CF" w:rsidRDefault="00D72977" w:rsidP="00EC182C">
            <w:pPr>
              <w:pStyle w:val="ListParagraph"/>
              <w:spacing w:line="240" w:lineRule="auto"/>
              <w:ind w:left="0"/>
              <w:jc w:val="both"/>
              <w:rPr>
                <w:rFonts w:cstheme="minorHAnsi"/>
                <w:sz w:val="20"/>
                <w:szCs w:val="20"/>
              </w:rPr>
            </w:pPr>
          </w:p>
        </w:tc>
      </w:tr>
      <w:tr w:rsidR="00D915CF" w:rsidRPr="00D915CF" w14:paraId="61EE0EB2" w14:textId="77777777" w:rsidTr="00B25524">
        <w:tc>
          <w:tcPr>
            <w:tcW w:w="1890" w:type="dxa"/>
            <w:shd w:val="clear" w:color="auto" w:fill="00B0F0"/>
          </w:tcPr>
          <w:p w14:paraId="61EE0EAE" w14:textId="77777777" w:rsidR="007F5D3A" w:rsidRPr="00D915CF" w:rsidRDefault="00986330" w:rsidP="0032304F">
            <w:pPr>
              <w:spacing w:line="240" w:lineRule="auto"/>
              <w:jc w:val="center"/>
              <w:rPr>
                <w:rFonts w:cstheme="minorHAnsi"/>
                <w:b/>
                <w:i/>
                <w:sz w:val="20"/>
                <w:szCs w:val="20"/>
              </w:rPr>
            </w:pPr>
            <w:r w:rsidRPr="00D915CF">
              <w:rPr>
                <w:rFonts w:cstheme="minorHAnsi"/>
                <w:b/>
                <w:i/>
                <w:sz w:val="20"/>
                <w:szCs w:val="20"/>
              </w:rPr>
              <w:lastRenderedPageBreak/>
              <w:t>Stakeholder Categorization</w:t>
            </w:r>
          </w:p>
        </w:tc>
        <w:tc>
          <w:tcPr>
            <w:tcW w:w="3240" w:type="dxa"/>
            <w:shd w:val="clear" w:color="auto" w:fill="00B0F0"/>
          </w:tcPr>
          <w:p w14:paraId="61EE0EAF" w14:textId="77777777" w:rsidR="007F5D3A" w:rsidRPr="00D915CF" w:rsidRDefault="007F5D3A" w:rsidP="0032304F">
            <w:pPr>
              <w:spacing w:line="240" w:lineRule="auto"/>
              <w:jc w:val="center"/>
              <w:rPr>
                <w:rFonts w:cstheme="minorHAnsi"/>
                <w:b/>
                <w:i/>
                <w:sz w:val="20"/>
                <w:szCs w:val="20"/>
              </w:rPr>
            </w:pPr>
            <w:r w:rsidRPr="00D915CF">
              <w:rPr>
                <w:rFonts w:cstheme="minorHAnsi"/>
                <w:b/>
                <w:i/>
                <w:sz w:val="20"/>
                <w:szCs w:val="20"/>
              </w:rPr>
              <w:t>Identification of Specific Stakeholder</w:t>
            </w:r>
          </w:p>
        </w:tc>
        <w:tc>
          <w:tcPr>
            <w:tcW w:w="6570" w:type="dxa"/>
            <w:shd w:val="clear" w:color="auto" w:fill="00B0F0"/>
          </w:tcPr>
          <w:p w14:paraId="61EE0EB0" w14:textId="77777777" w:rsidR="007F5D3A" w:rsidRPr="00D915CF" w:rsidRDefault="00986330" w:rsidP="0032304F">
            <w:pPr>
              <w:spacing w:line="240" w:lineRule="auto"/>
              <w:jc w:val="center"/>
              <w:rPr>
                <w:rFonts w:cstheme="minorHAnsi"/>
                <w:b/>
                <w:i/>
                <w:sz w:val="20"/>
                <w:szCs w:val="20"/>
              </w:rPr>
            </w:pPr>
            <w:r w:rsidRPr="00D915CF">
              <w:rPr>
                <w:rFonts w:cstheme="minorHAnsi"/>
                <w:b/>
                <w:i/>
                <w:sz w:val="20"/>
                <w:szCs w:val="20"/>
              </w:rPr>
              <w:t>Status and Role</w:t>
            </w:r>
          </w:p>
        </w:tc>
        <w:tc>
          <w:tcPr>
            <w:tcW w:w="1980" w:type="dxa"/>
            <w:shd w:val="clear" w:color="auto" w:fill="00B0F0"/>
          </w:tcPr>
          <w:p w14:paraId="61EE0EB1" w14:textId="77777777" w:rsidR="007F5D3A" w:rsidRPr="00D915CF" w:rsidRDefault="007F5D3A" w:rsidP="0032304F">
            <w:pPr>
              <w:spacing w:line="240" w:lineRule="auto"/>
              <w:jc w:val="center"/>
              <w:rPr>
                <w:rFonts w:cstheme="minorHAnsi"/>
                <w:b/>
                <w:i/>
                <w:sz w:val="20"/>
                <w:szCs w:val="20"/>
              </w:rPr>
            </w:pPr>
            <w:r w:rsidRPr="00D915CF">
              <w:rPr>
                <w:rFonts w:cstheme="minorHAnsi"/>
                <w:b/>
                <w:i/>
                <w:sz w:val="20"/>
                <w:szCs w:val="20"/>
              </w:rPr>
              <w:t>Mapping of Zonal Impact</w:t>
            </w:r>
          </w:p>
        </w:tc>
      </w:tr>
      <w:tr w:rsidR="00D915CF" w:rsidRPr="00D915CF" w14:paraId="61EE0EC4" w14:textId="77777777" w:rsidTr="00B25524">
        <w:tc>
          <w:tcPr>
            <w:tcW w:w="1890" w:type="dxa"/>
          </w:tcPr>
          <w:p w14:paraId="61EE0EB3" w14:textId="77777777" w:rsidR="00CD5211" w:rsidRPr="00D915CF" w:rsidRDefault="002F1692" w:rsidP="002F1692">
            <w:pPr>
              <w:pStyle w:val="ListParagraph"/>
              <w:spacing w:line="240" w:lineRule="auto"/>
              <w:ind w:left="0"/>
              <w:rPr>
                <w:rFonts w:cstheme="minorHAnsi"/>
                <w:b/>
                <w:i/>
                <w:sz w:val="20"/>
                <w:szCs w:val="20"/>
              </w:rPr>
            </w:pPr>
            <w:r w:rsidRPr="00D915CF">
              <w:rPr>
                <w:rFonts w:cstheme="minorHAnsi"/>
                <w:b/>
                <w:i/>
                <w:sz w:val="20"/>
                <w:szCs w:val="20"/>
              </w:rPr>
              <w:t>Disadvantaged or vulnerable groups</w:t>
            </w:r>
          </w:p>
        </w:tc>
        <w:tc>
          <w:tcPr>
            <w:tcW w:w="3240" w:type="dxa"/>
          </w:tcPr>
          <w:p w14:paraId="61EE0EB4" w14:textId="77777777" w:rsidR="002F1692" w:rsidRPr="00D915CF" w:rsidRDefault="002F1692" w:rsidP="00CB24C5">
            <w:pPr>
              <w:numPr>
                <w:ilvl w:val="0"/>
                <w:numId w:val="11"/>
              </w:numPr>
              <w:autoSpaceDE w:val="0"/>
              <w:autoSpaceDN w:val="0"/>
              <w:adjustRightInd w:val="0"/>
              <w:spacing w:after="0" w:line="240" w:lineRule="auto"/>
              <w:ind w:left="342" w:hanging="180"/>
              <w:jc w:val="both"/>
              <w:rPr>
                <w:rFonts w:asciiTheme="minorHAnsi" w:hAnsiTheme="minorHAnsi" w:cstheme="minorHAnsi"/>
                <w:sz w:val="20"/>
                <w:szCs w:val="20"/>
              </w:rPr>
            </w:pPr>
            <w:r w:rsidRPr="00D915CF">
              <w:rPr>
                <w:rFonts w:asciiTheme="minorHAnsi" w:hAnsiTheme="minorHAnsi" w:cstheme="minorHAnsi"/>
                <w:sz w:val="20"/>
                <w:szCs w:val="20"/>
              </w:rPr>
              <w:t xml:space="preserve">Women </w:t>
            </w:r>
          </w:p>
          <w:p w14:paraId="61EE0EB5" w14:textId="77777777" w:rsidR="002F1692" w:rsidRPr="00D915CF" w:rsidRDefault="002F1692" w:rsidP="00CB24C5">
            <w:pPr>
              <w:numPr>
                <w:ilvl w:val="0"/>
                <w:numId w:val="11"/>
              </w:numPr>
              <w:autoSpaceDE w:val="0"/>
              <w:autoSpaceDN w:val="0"/>
              <w:adjustRightInd w:val="0"/>
              <w:spacing w:after="0" w:line="240" w:lineRule="auto"/>
              <w:ind w:left="342" w:hanging="180"/>
              <w:jc w:val="both"/>
              <w:rPr>
                <w:rFonts w:asciiTheme="minorHAnsi" w:hAnsiTheme="minorHAnsi" w:cstheme="minorHAnsi"/>
                <w:sz w:val="20"/>
                <w:szCs w:val="20"/>
              </w:rPr>
            </w:pPr>
            <w:r w:rsidRPr="00D915CF">
              <w:rPr>
                <w:rFonts w:asciiTheme="minorHAnsi" w:hAnsiTheme="minorHAnsi" w:cstheme="minorHAnsi"/>
                <w:sz w:val="20"/>
                <w:szCs w:val="20"/>
              </w:rPr>
              <w:t>Children</w:t>
            </w:r>
          </w:p>
          <w:p w14:paraId="61EE0EB6" w14:textId="77777777" w:rsidR="002F1692" w:rsidRPr="00D915CF" w:rsidRDefault="002F1692" w:rsidP="00CB24C5">
            <w:pPr>
              <w:numPr>
                <w:ilvl w:val="0"/>
                <w:numId w:val="11"/>
              </w:numPr>
              <w:autoSpaceDE w:val="0"/>
              <w:autoSpaceDN w:val="0"/>
              <w:adjustRightInd w:val="0"/>
              <w:spacing w:after="0" w:line="240" w:lineRule="auto"/>
              <w:ind w:left="342" w:hanging="180"/>
              <w:jc w:val="both"/>
              <w:rPr>
                <w:rFonts w:asciiTheme="minorHAnsi" w:hAnsiTheme="minorHAnsi" w:cstheme="minorHAnsi"/>
                <w:sz w:val="20"/>
                <w:szCs w:val="20"/>
              </w:rPr>
            </w:pPr>
            <w:r w:rsidRPr="00D915CF">
              <w:rPr>
                <w:rFonts w:asciiTheme="minorHAnsi" w:hAnsiTheme="minorHAnsi" w:cstheme="minorHAnsi"/>
                <w:sz w:val="20"/>
                <w:szCs w:val="20"/>
              </w:rPr>
              <w:t>People with disabilities</w:t>
            </w:r>
          </w:p>
          <w:p w14:paraId="61EE0EB7" w14:textId="77777777" w:rsidR="002F1692" w:rsidRPr="00D915CF" w:rsidRDefault="002F1692" w:rsidP="00CB24C5">
            <w:pPr>
              <w:numPr>
                <w:ilvl w:val="0"/>
                <w:numId w:val="11"/>
              </w:numPr>
              <w:autoSpaceDE w:val="0"/>
              <w:autoSpaceDN w:val="0"/>
              <w:adjustRightInd w:val="0"/>
              <w:spacing w:after="0" w:line="240" w:lineRule="auto"/>
              <w:ind w:left="342" w:hanging="180"/>
              <w:jc w:val="both"/>
              <w:rPr>
                <w:rFonts w:asciiTheme="minorHAnsi" w:hAnsiTheme="minorHAnsi" w:cstheme="minorHAnsi"/>
                <w:sz w:val="20"/>
                <w:szCs w:val="20"/>
              </w:rPr>
            </w:pPr>
            <w:r w:rsidRPr="00D915CF">
              <w:rPr>
                <w:rFonts w:asciiTheme="minorHAnsi" w:hAnsiTheme="minorHAnsi" w:cstheme="minorHAnsi"/>
                <w:sz w:val="20"/>
                <w:szCs w:val="20"/>
              </w:rPr>
              <w:t xml:space="preserve">Poor households </w:t>
            </w:r>
          </w:p>
          <w:p w14:paraId="61EE0EB8" w14:textId="77777777" w:rsidR="002F1692" w:rsidRPr="00D915CF" w:rsidRDefault="002F1692" w:rsidP="00CB24C5">
            <w:pPr>
              <w:numPr>
                <w:ilvl w:val="0"/>
                <w:numId w:val="11"/>
              </w:numPr>
              <w:autoSpaceDE w:val="0"/>
              <w:autoSpaceDN w:val="0"/>
              <w:adjustRightInd w:val="0"/>
              <w:spacing w:after="0" w:line="240" w:lineRule="auto"/>
              <w:ind w:left="342" w:hanging="180"/>
              <w:jc w:val="both"/>
              <w:rPr>
                <w:rFonts w:asciiTheme="minorHAnsi" w:hAnsiTheme="minorHAnsi" w:cstheme="minorHAnsi"/>
                <w:sz w:val="20"/>
                <w:szCs w:val="20"/>
              </w:rPr>
            </w:pPr>
            <w:r w:rsidRPr="00D915CF">
              <w:rPr>
                <w:rFonts w:asciiTheme="minorHAnsi" w:hAnsiTheme="minorHAnsi" w:cstheme="minorHAnsi"/>
                <w:sz w:val="20"/>
                <w:szCs w:val="20"/>
              </w:rPr>
              <w:t xml:space="preserve">The elderly </w:t>
            </w:r>
          </w:p>
          <w:p w14:paraId="61EE0EB9" w14:textId="77777777" w:rsidR="002F1692" w:rsidRPr="00D915CF" w:rsidRDefault="002F1692" w:rsidP="00CB24C5">
            <w:pPr>
              <w:numPr>
                <w:ilvl w:val="0"/>
                <w:numId w:val="11"/>
              </w:numPr>
              <w:autoSpaceDE w:val="0"/>
              <w:autoSpaceDN w:val="0"/>
              <w:adjustRightInd w:val="0"/>
              <w:spacing w:after="0" w:line="240" w:lineRule="auto"/>
              <w:ind w:left="342" w:hanging="180"/>
              <w:jc w:val="both"/>
              <w:rPr>
                <w:rFonts w:asciiTheme="minorHAnsi" w:hAnsiTheme="minorHAnsi" w:cstheme="minorHAnsi"/>
                <w:sz w:val="20"/>
                <w:szCs w:val="20"/>
              </w:rPr>
            </w:pPr>
            <w:r w:rsidRPr="00D915CF">
              <w:rPr>
                <w:rFonts w:asciiTheme="minorHAnsi" w:hAnsiTheme="minorHAnsi" w:cstheme="minorHAnsi"/>
                <w:sz w:val="20"/>
                <w:szCs w:val="20"/>
              </w:rPr>
              <w:t>Female headed households</w:t>
            </w:r>
          </w:p>
          <w:p w14:paraId="61EE0EBA" w14:textId="77777777" w:rsidR="00CD5211" w:rsidRPr="00D915CF" w:rsidRDefault="002F1692" w:rsidP="00CB24C5">
            <w:pPr>
              <w:numPr>
                <w:ilvl w:val="0"/>
                <w:numId w:val="11"/>
              </w:numPr>
              <w:autoSpaceDE w:val="0"/>
              <w:autoSpaceDN w:val="0"/>
              <w:adjustRightInd w:val="0"/>
              <w:spacing w:after="0" w:line="240" w:lineRule="auto"/>
              <w:ind w:left="342" w:hanging="180"/>
              <w:jc w:val="both"/>
              <w:rPr>
                <w:rFonts w:asciiTheme="minorHAnsi" w:hAnsiTheme="minorHAnsi" w:cstheme="minorHAnsi"/>
                <w:sz w:val="20"/>
                <w:szCs w:val="20"/>
              </w:rPr>
            </w:pPr>
            <w:r w:rsidRPr="00D915CF">
              <w:rPr>
                <w:rFonts w:asciiTheme="minorHAnsi" w:hAnsiTheme="minorHAnsi" w:cstheme="minorHAnsi"/>
                <w:sz w:val="20"/>
                <w:szCs w:val="20"/>
              </w:rPr>
              <w:t>Unemployed youth</w:t>
            </w:r>
          </w:p>
          <w:p w14:paraId="61EE0EBB" w14:textId="77777777" w:rsidR="002F1692" w:rsidRPr="00D915CF" w:rsidRDefault="002F1692" w:rsidP="00CB24C5">
            <w:pPr>
              <w:numPr>
                <w:ilvl w:val="0"/>
                <w:numId w:val="11"/>
              </w:numPr>
              <w:autoSpaceDE w:val="0"/>
              <w:autoSpaceDN w:val="0"/>
              <w:adjustRightInd w:val="0"/>
              <w:spacing w:after="0" w:line="240" w:lineRule="auto"/>
              <w:ind w:left="342" w:hanging="180"/>
              <w:jc w:val="both"/>
              <w:rPr>
                <w:rFonts w:asciiTheme="minorHAnsi" w:hAnsiTheme="minorHAnsi" w:cstheme="minorHAnsi"/>
                <w:sz w:val="20"/>
                <w:szCs w:val="20"/>
              </w:rPr>
            </w:pPr>
            <w:r w:rsidRPr="00D915CF">
              <w:rPr>
                <w:rFonts w:asciiTheme="minorHAnsi" w:hAnsiTheme="minorHAnsi" w:cstheme="minorHAnsi"/>
                <w:sz w:val="20"/>
                <w:szCs w:val="20"/>
              </w:rPr>
              <w:t xml:space="preserve">Minorities </w:t>
            </w:r>
          </w:p>
        </w:tc>
        <w:tc>
          <w:tcPr>
            <w:tcW w:w="6570" w:type="dxa"/>
          </w:tcPr>
          <w:p w14:paraId="61EE0EBC" w14:textId="77777777" w:rsidR="00437DC6" w:rsidRPr="00D915CF" w:rsidRDefault="00437DC6" w:rsidP="00437DC6">
            <w:pPr>
              <w:spacing w:line="240" w:lineRule="auto"/>
              <w:jc w:val="both"/>
              <w:rPr>
                <w:rFonts w:cstheme="minorHAnsi"/>
                <w:sz w:val="20"/>
                <w:szCs w:val="20"/>
              </w:rPr>
            </w:pPr>
            <w:r w:rsidRPr="00D915CF">
              <w:rPr>
                <w:rFonts w:cstheme="minorHAnsi"/>
                <w:sz w:val="20"/>
                <w:szCs w:val="20"/>
              </w:rPr>
              <w:t xml:space="preserve">These make-up a separate stakeholder </w:t>
            </w:r>
            <w:r w:rsidR="00D85EDF" w:rsidRPr="00D915CF">
              <w:rPr>
                <w:rFonts w:cstheme="minorHAnsi"/>
                <w:sz w:val="20"/>
                <w:szCs w:val="20"/>
              </w:rPr>
              <w:t>because</w:t>
            </w:r>
            <w:r w:rsidRPr="00D915CF">
              <w:rPr>
                <w:rFonts w:cstheme="minorHAnsi"/>
                <w:sz w:val="20"/>
                <w:szCs w:val="20"/>
              </w:rPr>
              <w:t>:</w:t>
            </w:r>
          </w:p>
          <w:p w14:paraId="61EE0EBD" w14:textId="77777777" w:rsidR="00CD5211" w:rsidRPr="00D915CF" w:rsidRDefault="00437DC6" w:rsidP="00CB24C5">
            <w:pPr>
              <w:pStyle w:val="ListParagraph"/>
              <w:numPr>
                <w:ilvl w:val="0"/>
                <w:numId w:val="11"/>
              </w:numPr>
              <w:spacing w:line="240" w:lineRule="auto"/>
              <w:ind w:left="162" w:hanging="180"/>
              <w:jc w:val="both"/>
              <w:rPr>
                <w:rFonts w:cstheme="minorHAnsi"/>
                <w:sz w:val="20"/>
                <w:szCs w:val="20"/>
              </w:rPr>
            </w:pPr>
            <w:r w:rsidRPr="00D915CF">
              <w:rPr>
                <w:rFonts w:cstheme="minorHAnsi"/>
                <w:sz w:val="20"/>
                <w:szCs w:val="20"/>
              </w:rPr>
              <w:t>They may be more likely to be adversely affected by the project and/or more limited than others in their ability to take advantage of the project’s benefits.</w:t>
            </w:r>
          </w:p>
          <w:p w14:paraId="61EE0EBE" w14:textId="77777777" w:rsidR="00437DC6" w:rsidRPr="00D915CF" w:rsidRDefault="00437DC6" w:rsidP="00CB24C5">
            <w:pPr>
              <w:pStyle w:val="ListParagraph"/>
              <w:numPr>
                <w:ilvl w:val="0"/>
                <w:numId w:val="11"/>
              </w:numPr>
              <w:spacing w:line="240" w:lineRule="auto"/>
              <w:ind w:left="162" w:hanging="180"/>
              <w:jc w:val="both"/>
              <w:rPr>
                <w:rFonts w:cstheme="minorHAnsi"/>
                <w:sz w:val="20"/>
                <w:szCs w:val="20"/>
              </w:rPr>
            </w:pPr>
            <w:r w:rsidRPr="00D915CF">
              <w:rPr>
                <w:sz w:val="20"/>
                <w:szCs w:val="20"/>
              </w:rPr>
              <w:t>Various types of barriers may influence the capacity of disadvantaged or vulnerable groups to articulate their concerns and priorities about project impacts.</w:t>
            </w:r>
          </w:p>
          <w:p w14:paraId="61EE0EBF" w14:textId="77777777" w:rsidR="00437DC6" w:rsidRPr="00D915CF" w:rsidRDefault="00437DC6" w:rsidP="00CB24C5">
            <w:pPr>
              <w:pStyle w:val="ListParagraph"/>
              <w:numPr>
                <w:ilvl w:val="0"/>
                <w:numId w:val="11"/>
              </w:numPr>
              <w:spacing w:line="240" w:lineRule="auto"/>
              <w:ind w:left="162" w:hanging="180"/>
              <w:jc w:val="both"/>
              <w:rPr>
                <w:rFonts w:cstheme="minorHAnsi"/>
                <w:sz w:val="20"/>
                <w:szCs w:val="20"/>
              </w:rPr>
            </w:pPr>
            <w:r w:rsidRPr="00D915CF">
              <w:rPr>
                <w:sz w:val="20"/>
                <w:szCs w:val="20"/>
              </w:rPr>
              <w:t>Therefore, this groups needs speciation consideration in the SEP</w:t>
            </w:r>
          </w:p>
        </w:tc>
        <w:tc>
          <w:tcPr>
            <w:tcW w:w="1980" w:type="dxa"/>
          </w:tcPr>
          <w:p w14:paraId="61EE0EC0" w14:textId="77777777" w:rsidR="00CD5211" w:rsidRPr="00D915CF" w:rsidRDefault="00CD5211" w:rsidP="00EC182C">
            <w:pPr>
              <w:pStyle w:val="ListParagraph"/>
              <w:spacing w:line="240" w:lineRule="auto"/>
              <w:ind w:left="0"/>
              <w:jc w:val="both"/>
              <w:rPr>
                <w:rFonts w:cstheme="minorHAnsi"/>
                <w:sz w:val="20"/>
                <w:szCs w:val="20"/>
              </w:rPr>
            </w:pPr>
          </w:p>
          <w:p w14:paraId="61EE0EC1" w14:textId="77777777" w:rsidR="00437DC6" w:rsidRPr="00D915CF" w:rsidRDefault="00437DC6" w:rsidP="00EC182C">
            <w:pPr>
              <w:pStyle w:val="ListParagraph"/>
              <w:spacing w:line="240" w:lineRule="auto"/>
              <w:ind w:left="0"/>
              <w:jc w:val="both"/>
              <w:rPr>
                <w:rFonts w:cstheme="minorHAnsi"/>
                <w:sz w:val="20"/>
                <w:szCs w:val="20"/>
              </w:rPr>
            </w:pPr>
          </w:p>
          <w:p w14:paraId="61EE0EC2" w14:textId="77777777" w:rsidR="00437DC6" w:rsidRPr="00D915CF" w:rsidRDefault="00437DC6" w:rsidP="00EC182C">
            <w:pPr>
              <w:pStyle w:val="ListParagraph"/>
              <w:spacing w:line="240" w:lineRule="auto"/>
              <w:ind w:left="0"/>
              <w:jc w:val="both"/>
              <w:rPr>
                <w:rFonts w:cstheme="minorHAnsi"/>
                <w:sz w:val="20"/>
                <w:szCs w:val="20"/>
              </w:rPr>
            </w:pPr>
          </w:p>
          <w:p w14:paraId="61EE0EC3" w14:textId="77777777" w:rsidR="00437DC6" w:rsidRPr="00D915CF" w:rsidRDefault="00437DC6" w:rsidP="00EC182C">
            <w:pPr>
              <w:pStyle w:val="ListParagraph"/>
              <w:spacing w:line="240" w:lineRule="auto"/>
              <w:ind w:left="0"/>
              <w:jc w:val="both"/>
              <w:rPr>
                <w:rFonts w:cstheme="minorHAnsi"/>
                <w:sz w:val="20"/>
                <w:szCs w:val="20"/>
              </w:rPr>
            </w:pPr>
            <w:r w:rsidRPr="00D915CF">
              <w:rPr>
                <w:rFonts w:cstheme="minorHAnsi"/>
                <w:sz w:val="20"/>
                <w:szCs w:val="20"/>
              </w:rPr>
              <w:t>Local or project level</w:t>
            </w:r>
          </w:p>
        </w:tc>
      </w:tr>
      <w:tr w:rsidR="00D915CF" w:rsidRPr="00D915CF" w14:paraId="61EE0ED4" w14:textId="77777777" w:rsidTr="00B25524">
        <w:tc>
          <w:tcPr>
            <w:tcW w:w="1890" w:type="dxa"/>
          </w:tcPr>
          <w:p w14:paraId="61EE0EC5" w14:textId="77777777" w:rsidR="00CD5211" w:rsidRPr="00D915CF" w:rsidRDefault="007736C4" w:rsidP="007736C4">
            <w:pPr>
              <w:pStyle w:val="ListParagraph"/>
              <w:spacing w:line="240" w:lineRule="auto"/>
              <w:ind w:left="0"/>
              <w:rPr>
                <w:rFonts w:cstheme="minorHAnsi"/>
                <w:b/>
                <w:i/>
                <w:sz w:val="20"/>
                <w:szCs w:val="20"/>
              </w:rPr>
            </w:pPr>
            <w:r w:rsidRPr="00D915CF">
              <w:rPr>
                <w:rFonts w:cstheme="minorHAnsi"/>
                <w:b/>
                <w:i/>
                <w:sz w:val="20"/>
                <w:szCs w:val="20"/>
              </w:rPr>
              <w:t>Historically Underserved Communities</w:t>
            </w:r>
            <w:r w:rsidR="0043355F" w:rsidRPr="00D915CF">
              <w:rPr>
                <w:rFonts w:cstheme="minorHAnsi"/>
                <w:b/>
                <w:i/>
                <w:sz w:val="20"/>
                <w:szCs w:val="20"/>
              </w:rPr>
              <w:t xml:space="preserve"> (HUCs)</w:t>
            </w:r>
          </w:p>
        </w:tc>
        <w:tc>
          <w:tcPr>
            <w:tcW w:w="3240" w:type="dxa"/>
          </w:tcPr>
          <w:p w14:paraId="61EE0EC6" w14:textId="77777777" w:rsidR="00CD5211" w:rsidRPr="00D915CF" w:rsidRDefault="007736C4" w:rsidP="007736C4">
            <w:pPr>
              <w:pStyle w:val="ListParagraph"/>
              <w:spacing w:line="240" w:lineRule="auto"/>
              <w:ind w:left="0"/>
              <w:rPr>
                <w:rFonts w:cstheme="minorHAnsi"/>
                <w:sz w:val="20"/>
                <w:szCs w:val="20"/>
              </w:rPr>
            </w:pPr>
            <w:r w:rsidRPr="00D915CF">
              <w:rPr>
                <w:rFonts w:cstheme="minorHAnsi"/>
                <w:sz w:val="20"/>
                <w:szCs w:val="20"/>
              </w:rPr>
              <w:t>Project affected pastoral communities</w:t>
            </w:r>
          </w:p>
        </w:tc>
        <w:tc>
          <w:tcPr>
            <w:tcW w:w="6570" w:type="dxa"/>
          </w:tcPr>
          <w:p w14:paraId="61EE0EC7" w14:textId="77777777" w:rsidR="00CD5211" w:rsidRPr="00D915CF" w:rsidRDefault="00D85EDF" w:rsidP="00EC182C">
            <w:pPr>
              <w:pStyle w:val="ListParagraph"/>
              <w:spacing w:line="240" w:lineRule="auto"/>
              <w:ind w:left="0"/>
              <w:jc w:val="both"/>
              <w:rPr>
                <w:rFonts w:cstheme="minorHAnsi"/>
                <w:sz w:val="20"/>
                <w:szCs w:val="20"/>
              </w:rPr>
            </w:pPr>
            <w:r w:rsidRPr="00D915CF">
              <w:rPr>
                <w:rFonts w:cstheme="minorHAnsi"/>
                <w:sz w:val="20"/>
                <w:szCs w:val="20"/>
              </w:rPr>
              <w:t>The make-a separate stakeholder for the following reasons:</w:t>
            </w:r>
          </w:p>
          <w:p w14:paraId="61EE0EC8" w14:textId="77777777" w:rsidR="00D85EDF" w:rsidRPr="00D915CF" w:rsidRDefault="0043355F" w:rsidP="00CB24C5">
            <w:pPr>
              <w:pStyle w:val="ListParagraph"/>
              <w:numPr>
                <w:ilvl w:val="0"/>
                <w:numId w:val="16"/>
              </w:numPr>
              <w:spacing w:line="240" w:lineRule="auto"/>
              <w:ind w:left="162" w:hanging="162"/>
              <w:jc w:val="both"/>
              <w:rPr>
                <w:rFonts w:cstheme="minorHAnsi"/>
                <w:sz w:val="20"/>
                <w:szCs w:val="20"/>
              </w:rPr>
            </w:pPr>
            <w:r w:rsidRPr="00D915CF">
              <w:rPr>
                <w:rFonts w:cstheme="minorHAnsi"/>
                <w:sz w:val="20"/>
                <w:szCs w:val="20"/>
              </w:rPr>
              <w:t>HUCs</w:t>
            </w:r>
            <w:r w:rsidR="00817EB3" w:rsidRPr="00D915CF">
              <w:rPr>
                <w:rFonts w:cstheme="minorHAnsi"/>
                <w:sz w:val="20"/>
                <w:szCs w:val="20"/>
              </w:rPr>
              <w:t xml:space="preserve"> have identities and aspirations that are distinct from mainstream groups in national societies.</w:t>
            </w:r>
          </w:p>
          <w:p w14:paraId="61EE0EC9" w14:textId="77777777" w:rsidR="0043355F" w:rsidRPr="00D915CF" w:rsidRDefault="0043355F" w:rsidP="00CB24C5">
            <w:pPr>
              <w:pStyle w:val="ListParagraph"/>
              <w:numPr>
                <w:ilvl w:val="0"/>
                <w:numId w:val="16"/>
              </w:numPr>
              <w:spacing w:line="240" w:lineRule="auto"/>
              <w:ind w:left="162" w:hanging="162"/>
              <w:jc w:val="both"/>
              <w:rPr>
                <w:rFonts w:cstheme="minorHAnsi"/>
                <w:sz w:val="20"/>
                <w:szCs w:val="20"/>
              </w:rPr>
            </w:pPr>
            <w:r w:rsidRPr="00D915CF">
              <w:rPr>
                <w:rFonts w:cstheme="minorHAnsi"/>
                <w:sz w:val="20"/>
                <w:szCs w:val="20"/>
              </w:rPr>
              <w:t>HUCs are inextricably linked to the land on which they live and the natural resources on which they depend. They are therefore particularly vulnerable if their land and resources are affected due to project related land acquisition and/or use.</w:t>
            </w:r>
          </w:p>
          <w:p w14:paraId="61EE0ECA" w14:textId="77777777" w:rsidR="00817EB3" w:rsidRPr="00D915CF" w:rsidRDefault="00817EB3" w:rsidP="00CB24C5">
            <w:pPr>
              <w:pStyle w:val="ListParagraph"/>
              <w:numPr>
                <w:ilvl w:val="0"/>
                <w:numId w:val="16"/>
              </w:numPr>
              <w:spacing w:line="240" w:lineRule="auto"/>
              <w:ind w:left="162" w:hanging="162"/>
              <w:jc w:val="both"/>
              <w:rPr>
                <w:rFonts w:cstheme="minorHAnsi"/>
                <w:sz w:val="20"/>
                <w:szCs w:val="20"/>
              </w:rPr>
            </w:pPr>
            <w:r w:rsidRPr="00D915CF">
              <w:rPr>
                <w:rFonts w:cstheme="minorHAnsi"/>
                <w:sz w:val="20"/>
                <w:szCs w:val="20"/>
              </w:rPr>
              <w:t xml:space="preserve">Often </w:t>
            </w:r>
            <w:r w:rsidR="0043355F" w:rsidRPr="00D915CF">
              <w:rPr>
                <w:rFonts w:cstheme="minorHAnsi"/>
                <w:sz w:val="20"/>
                <w:szCs w:val="20"/>
              </w:rPr>
              <w:t xml:space="preserve">HUCs </w:t>
            </w:r>
            <w:r w:rsidRPr="00D915CF">
              <w:rPr>
                <w:rFonts w:cstheme="minorHAnsi"/>
                <w:sz w:val="20"/>
                <w:szCs w:val="20"/>
              </w:rPr>
              <w:t>are disadvantaged by traditional models of development.</w:t>
            </w:r>
          </w:p>
          <w:p w14:paraId="61EE0ECB" w14:textId="77777777" w:rsidR="00817EB3" w:rsidRPr="00D915CF" w:rsidRDefault="00817EB3" w:rsidP="00CB24C5">
            <w:pPr>
              <w:pStyle w:val="ListParagraph"/>
              <w:numPr>
                <w:ilvl w:val="0"/>
                <w:numId w:val="16"/>
              </w:numPr>
              <w:spacing w:line="240" w:lineRule="auto"/>
              <w:ind w:left="162" w:hanging="162"/>
              <w:jc w:val="both"/>
              <w:rPr>
                <w:rFonts w:cstheme="minorHAnsi"/>
                <w:sz w:val="20"/>
                <w:szCs w:val="20"/>
              </w:rPr>
            </w:pPr>
            <w:r w:rsidRPr="00D915CF">
              <w:rPr>
                <w:rFonts w:cstheme="minorHAnsi"/>
                <w:sz w:val="20"/>
                <w:szCs w:val="20"/>
              </w:rPr>
              <w:t>Their economic, social, and legal status frequently limits their capacity to defend their rights to, and interests in, land, territories, and natural and cultural resources.</w:t>
            </w:r>
          </w:p>
          <w:p w14:paraId="61EE0ECC" w14:textId="77777777" w:rsidR="0043355F" w:rsidRPr="00D915CF" w:rsidRDefault="0043355F" w:rsidP="00CB24C5">
            <w:pPr>
              <w:pStyle w:val="ListParagraph"/>
              <w:numPr>
                <w:ilvl w:val="0"/>
                <w:numId w:val="16"/>
              </w:numPr>
              <w:spacing w:line="240" w:lineRule="auto"/>
              <w:ind w:left="162" w:hanging="162"/>
              <w:jc w:val="both"/>
              <w:rPr>
                <w:rFonts w:cstheme="minorHAnsi"/>
                <w:sz w:val="20"/>
                <w:szCs w:val="20"/>
              </w:rPr>
            </w:pPr>
            <w:r w:rsidRPr="00D915CF">
              <w:rPr>
                <w:sz w:val="20"/>
                <w:szCs w:val="20"/>
              </w:rPr>
              <w:t>Their ability to participate in and benefit from development projects is restricted for the same reasons just stated.</w:t>
            </w:r>
          </w:p>
          <w:p w14:paraId="61EE0ECD" w14:textId="28A5787E" w:rsidR="00EC322E" w:rsidRPr="00D915CF" w:rsidRDefault="00EC322E" w:rsidP="00CB24C5">
            <w:pPr>
              <w:pStyle w:val="ListParagraph"/>
              <w:numPr>
                <w:ilvl w:val="0"/>
                <w:numId w:val="16"/>
              </w:numPr>
              <w:spacing w:line="240" w:lineRule="auto"/>
              <w:ind w:left="162" w:hanging="162"/>
              <w:jc w:val="both"/>
              <w:rPr>
                <w:rFonts w:cstheme="minorHAnsi"/>
                <w:sz w:val="20"/>
                <w:szCs w:val="20"/>
              </w:rPr>
            </w:pPr>
            <w:r w:rsidRPr="00D915CF">
              <w:rPr>
                <w:sz w:val="20"/>
                <w:szCs w:val="20"/>
              </w:rPr>
              <w:t xml:space="preserve">Therefore, HUCs need a </w:t>
            </w:r>
            <w:r w:rsidR="00232833" w:rsidRPr="00D915CF">
              <w:rPr>
                <w:sz w:val="20"/>
                <w:szCs w:val="20"/>
              </w:rPr>
              <w:t>different strategy of engagement</w:t>
            </w:r>
            <w:r w:rsidRPr="00D915CF">
              <w:rPr>
                <w:sz w:val="20"/>
                <w:szCs w:val="20"/>
              </w:rPr>
              <w:t>.</w:t>
            </w:r>
          </w:p>
        </w:tc>
        <w:tc>
          <w:tcPr>
            <w:tcW w:w="1980" w:type="dxa"/>
          </w:tcPr>
          <w:p w14:paraId="61EE0ECE" w14:textId="77777777" w:rsidR="00CD5211" w:rsidRPr="00D915CF" w:rsidRDefault="00CD5211" w:rsidP="00EC182C">
            <w:pPr>
              <w:pStyle w:val="ListParagraph"/>
              <w:spacing w:line="240" w:lineRule="auto"/>
              <w:ind w:left="0"/>
              <w:jc w:val="both"/>
              <w:rPr>
                <w:rFonts w:cstheme="minorHAnsi"/>
                <w:sz w:val="20"/>
                <w:szCs w:val="20"/>
              </w:rPr>
            </w:pPr>
          </w:p>
          <w:p w14:paraId="61EE0ECF" w14:textId="77777777" w:rsidR="00EC322E" w:rsidRPr="00D915CF" w:rsidRDefault="00EC322E" w:rsidP="00EC182C">
            <w:pPr>
              <w:pStyle w:val="ListParagraph"/>
              <w:spacing w:line="240" w:lineRule="auto"/>
              <w:ind w:left="0"/>
              <w:jc w:val="both"/>
              <w:rPr>
                <w:rFonts w:cstheme="minorHAnsi"/>
                <w:sz w:val="20"/>
                <w:szCs w:val="20"/>
              </w:rPr>
            </w:pPr>
          </w:p>
          <w:p w14:paraId="61EE0ED0" w14:textId="77777777" w:rsidR="00EC322E" w:rsidRPr="00D915CF" w:rsidRDefault="00EC322E" w:rsidP="00EC182C">
            <w:pPr>
              <w:pStyle w:val="ListParagraph"/>
              <w:spacing w:line="240" w:lineRule="auto"/>
              <w:ind w:left="0"/>
              <w:jc w:val="both"/>
              <w:rPr>
                <w:rFonts w:cstheme="minorHAnsi"/>
                <w:sz w:val="20"/>
                <w:szCs w:val="20"/>
              </w:rPr>
            </w:pPr>
          </w:p>
          <w:p w14:paraId="61EE0ED1" w14:textId="77777777" w:rsidR="00EC322E" w:rsidRPr="00D915CF" w:rsidRDefault="00EC322E" w:rsidP="00EC182C">
            <w:pPr>
              <w:pStyle w:val="ListParagraph"/>
              <w:spacing w:line="240" w:lineRule="auto"/>
              <w:ind w:left="0"/>
              <w:jc w:val="both"/>
              <w:rPr>
                <w:rFonts w:cstheme="minorHAnsi"/>
                <w:sz w:val="20"/>
                <w:szCs w:val="20"/>
              </w:rPr>
            </w:pPr>
          </w:p>
          <w:p w14:paraId="61EE0ED2" w14:textId="77777777" w:rsidR="00EC322E" w:rsidRPr="00D915CF" w:rsidRDefault="00EC322E" w:rsidP="00EC182C">
            <w:pPr>
              <w:pStyle w:val="ListParagraph"/>
              <w:spacing w:line="240" w:lineRule="auto"/>
              <w:ind w:left="0"/>
              <w:jc w:val="both"/>
              <w:rPr>
                <w:rFonts w:cstheme="minorHAnsi"/>
                <w:sz w:val="20"/>
                <w:szCs w:val="20"/>
              </w:rPr>
            </w:pPr>
          </w:p>
          <w:p w14:paraId="61EE0ED3" w14:textId="77777777" w:rsidR="00EC322E" w:rsidRPr="00D915CF" w:rsidRDefault="00EC322E" w:rsidP="00EC182C">
            <w:pPr>
              <w:pStyle w:val="ListParagraph"/>
              <w:spacing w:line="240" w:lineRule="auto"/>
              <w:ind w:left="0"/>
              <w:jc w:val="both"/>
              <w:rPr>
                <w:rFonts w:cstheme="minorHAnsi"/>
                <w:sz w:val="20"/>
                <w:szCs w:val="20"/>
              </w:rPr>
            </w:pPr>
            <w:r w:rsidRPr="00D915CF">
              <w:rPr>
                <w:rFonts w:cstheme="minorHAnsi"/>
                <w:sz w:val="20"/>
                <w:szCs w:val="20"/>
              </w:rPr>
              <w:t>Local or project level</w:t>
            </w:r>
          </w:p>
        </w:tc>
      </w:tr>
    </w:tbl>
    <w:p w14:paraId="61EE0ED5" w14:textId="77777777" w:rsidR="002B6C33" w:rsidRPr="00D915CF" w:rsidRDefault="002B6C33" w:rsidP="00EC182C">
      <w:pPr>
        <w:pStyle w:val="ListParagraph"/>
        <w:spacing w:line="240" w:lineRule="auto"/>
        <w:ind w:left="0"/>
        <w:jc w:val="both"/>
        <w:rPr>
          <w:rFonts w:cstheme="minorHAnsi"/>
        </w:rPr>
      </w:pPr>
    </w:p>
    <w:p w14:paraId="61EE0ED6" w14:textId="77777777" w:rsidR="00EC182C" w:rsidRPr="00D915CF" w:rsidRDefault="00EC182C" w:rsidP="002B6C33"/>
    <w:p w14:paraId="61EE0ED7" w14:textId="77777777" w:rsidR="00B109FD" w:rsidRPr="00D915CF" w:rsidRDefault="00B109FD">
      <w:pPr>
        <w:spacing w:after="160" w:line="259" w:lineRule="auto"/>
        <w:sectPr w:rsidR="00B109FD" w:rsidRPr="00D915CF" w:rsidSect="00EC182C">
          <w:pgSz w:w="15840" w:h="12240" w:orient="landscape"/>
          <w:pgMar w:top="1440" w:right="1440" w:bottom="1440" w:left="1440" w:header="720" w:footer="720" w:gutter="0"/>
          <w:cols w:space="720"/>
          <w:docGrid w:linePitch="360"/>
        </w:sectPr>
      </w:pPr>
    </w:p>
    <w:p w14:paraId="61EE0ED8" w14:textId="77777777" w:rsidR="00A62FCF" w:rsidRPr="00D915CF" w:rsidRDefault="00A62FCF" w:rsidP="00CB24C5">
      <w:pPr>
        <w:pStyle w:val="ListParagraph"/>
        <w:numPr>
          <w:ilvl w:val="1"/>
          <w:numId w:val="41"/>
        </w:numPr>
        <w:spacing w:line="240" w:lineRule="auto"/>
        <w:ind w:left="450"/>
        <w:jc w:val="both"/>
        <w:outlineLvl w:val="1"/>
        <w:rPr>
          <w:rFonts w:cstheme="minorHAnsi"/>
          <w:b/>
        </w:rPr>
      </w:pPr>
      <w:bookmarkStart w:id="27" w:name="_Toc146192911"/>
      <w:r w:rsidRPr="5A7C0DC4">
        <w:rPr>
          <w:b/>
          <w:bCs/>
        </w:rPr>
        <w:lastRenderedPageBreak/>
        <w:t>Stakeholder</w:t>
      </w:r>
      <w:r w:rsidR="00C741A1" w:rsidRPr="5A7C0DC4">
        <w:rPr>
          <w:b/>
          <w:bCs/>
        </w:rPr>
        <w:t>s’</w:t>
      </w:r>
      <w:r w:rsidRPr="5A7C0DC4">
        <w:rPr>
          <w:b/>
          <w:bCs/>
        </w:rPr>
        <w:t xml:space="preserve"> Level of Interest and Influence</w:t>
      </w:r>
      <w:bookmarkEnd w:id="27"/>
    </w:p>
    <w:p w14:paraId="61EE0ED9" w14:textId="77777777" w:rsidR="00C741A1" w:rsidRPr="00D915CF" w:rsidRDefault="00C31122" w:rsidP="00CB24C5">
      <w:pPr>
        <w:pStyle w:val="ListParagraph"/>
        <w:numPr>
          <w:ilvl w:val="0"/>
          <w:numId w:val="4"/>
        </w:numPr>
        <w:spacing w:line="240" w:lineRule="auto"/>
        <w:ind w:left="0"/>
        <w:jc w:val="both"/>
        <w:rPr>
          <w:rFonts w:cstheme="minorHAnsi"/>
        </w:rPr>
      </w:pPr>
      <w:r w:rsidRPr="5A7C0DC4">
        <w:rPr>
          <w:rStyle w:val="markedcontent"/>
        </w:rPr>
        <w:t xml:space="preserve">An </w:t>
      </w:r>
      <w:r w:rsidR="00CC5219" w:rsidRPr="5A7C0DC4">
        <w:rPr>
          <w:rStyle w:val="markedcontent"/>
        </w:rPr>
        <w:t>important measure called “effective power” (degree of power the stakeholder holds</w:t>
      </w:r>
      <w:r>
        <w:br/>
      </w:r>
      <w:r w:rsidR="00CC5219" w:rsidRPr="5A7C0DC4">
        <w:rPr>
          <w:rStyle w:val="markedcontent"/>
        </w:rPr>
        <w:t>over other groups in relation to project implementation) is determined by weighting a combination</w:t>
      </w:r>
      <w:r>
        <w:br/>
      </w:r>
      <w:r w:rsidR="00CC5219" w:rsidRPr="5A7C0DC4">
        <w:rPr>
          <w:rStyle w:val="markedcontent"/>
        </w:rPr>
        <w:t xml:space="preserve">of a stakeholder’s </w:t>
      </w:r>
      <w:r w:rsidR="00CC5219" w:rsidRPr="5A7C0DC4">
        <w:rPr>
          <w:rStyle w:val="markedcontent"/>
          <w:b/>
          <w:bCs/>
          <w:i/>
          <w:iCs/>
        </w:rPr>
        <w:t>salience</w:t>
      </w:r>
      <w:r w:rsidR="00CC5219" w:rsidRPr="5A7C0DC4">
        <w:rPr>
          <w:rStyle w:val="markedcontent"/>
        </w:rPr>
        <w:t xml:space="preserve"> and </w:t>
      </w:r>
      <w:r w:rsidR="00CC5219" w:rsidRPr="5A7C0DC4">
        <w:rPr>
          <w:rStyle w:val="markedcontent"/>
          <w:b/>
          <w:bCs/>
          <w:i/>
          <w:iCs/>
        </w:rPr>
        <w:t>influence.</w:t>
      </w:r>
      <w:r w:rsidR="00CC5219" w:rsidRPr="5A7C0DC4">
        <w:rPr>
          <w:rStyle w:val="markedcontent"/>
        </w:rPr>
        <w:t xml:space="preserve"> In line with this, f</w:t>
      </w:r>
      <w:r w:rsidR="00CC5219">
        <w:t>our major attributes are important for the Stakeholder Analysis in the project: (a) the stakeholders’ position on the components of the project proposed for implementation; (b) the level of influence (power) they hold in this regard; (c) the level of interest they have regarding specific areas of the project; and (d) the group/coalition to which they belong or can reasonably be associated with. In each of these major attributes, the level of influence depends on the quantity and type of resources and power the stakeholder can marshal to promote its position. Broadly, these power attributes signal the capability the stakeholder has to impede or promote the project implementation.</w:t>
      </w:r>
    </w:p>
    <w:p w14:paraId="61EE0EDA" w14:textId="77777777" w:rsidR="00C741A1" w:rsidRPr="00D915CF" w:rsidRDefault="00C741A1" w:rsidP="00C741A1">
      <w:pPr>
        <w:pStyle w:val="ListParagraph"/>
        <w:spacing w:line="240" w:lineRule="auto"/>
        <w:ind w:left="0"/>
        <w:jc w:val="both"/>
        <w:rPr>
          <w:rFonts w:cstheme="minorHAnsi"/>
        </w:rPr>
      </w:pPr>
    </w:p>
    <w:p w14:paraId="61EE0EDB" w14:textId="77777777" w:rsidR="00C741A1" w:rsidRPr="00D915CF" w:rsidRDefault="00C741A1" w:rsidP="00CB24C5">
      <w:pPr>
        <w:pStyle w:val="ListParagraph"/>
        <w:numPr>
          <w:ilvl w:val="0"/>
          <w:numId w:val="4"/>
        </w:numPr>
        <w:spacing w:line="240" w:lineRule="auto"/>
        <w:ind w:left="0"/>
        <w:jc w:val="both"/>
        <w:rPr>
          <w:rFonts w:cstheme="minorHAnsi"/>
        </w:rPr>
      </w:pPr>
      <w:r>
        <w:t>The analysis of the stakeholders’ level of interest and influence is done to help the SEP for the project to identify:</w:t>
      </w:r>
    </w:p>
    <w:p w14:paraId="61EE0EDC" w14:textId="77777777" w:rsidR="00C741A1" w:rsidRPr="00D915CF" w:rsidRDefault="00C741A1" w:rsidP="00CB24C5">
      <w:pPr>
        <w:pStyle w:val="ListParagraph"/>
        <w:numPr>
          <w:ilvl w:val="0"/>
          <w:numId w:val="17"/>
        </w:numPr>
        <w:spacing w:line="240" w:lineRule="auto"/>
        <w:jc w:val="both"/>
        <w:rPr>
          <w:rFonts w:cstheme="minorHAnsi"/>
        </w:rPr>
      </w:pPr>
      <w:r w:rsidRPr="00D915CF">
        <w:t>Which individuals or organizations to include in the engagement;</w:t>
      </w:r>
    </w:p>
    <w:p w14:paraId="61EE0EDD" w14:textId="77777777" w:rsidR="00C741A1" w:rsidRPr="00D915CF" w:rsidRDefault="00C741A1" w:rsidP="00CB24C5">
      <w:pPr>
        <w:pStyle w:val="ListParagraph"/>
        <w:numPr>
          <w:ilvl w:val="0"/>
          <w:numId w:val="17"/>
        </w:numPr>
        <w:spacing w:line="240" w:lineRule="auto"/>
        <w:jc w:val="both"/>
        <w:rPr>
          <w:rFonts w:cstheme="minorHAnsi"/>
        </w:rPr>
      </w:pPr>
      <w:r w:rsidRPr="00D915CF">
        <w:t xml:space="preserve">What roles they should play and at which stage;  </w:t>
      </w:r>
    </w:p>
    <w:p w14:paraId="61EE0EDE" w14:textId="77777777" w:rsidR="00C741A1" w:rsidRPr="00D915CF" w:rsidRDefault="00C741A1" w:rsidP="00CB24C5">
      <w:pPr>
        <w:pStyle w:val="ListParagraph"/>
        <w:numPr>
          <w:ilvl w:val="0"/>
          <w:numId w:val="17"/>
        </w:numPr>
        <w:spacing w:line="240" w:lineRule="auto"/>
        <w:jc w:val="both"/>
        <w:rPr>
          <w:rFonts w:cstheme="minorHAnsi"/>
        </w:rPr>
      </w:pPr>
      <w:r w:rsidRPr="00D915CF">
        <w:t xml:space="preserve">Who to build and nurture relationships with; and </w:t>
      </w:r>
    </w:p>
    <w:p w14:paraId="61EE0EDF" w14:textId="77777777" w:rsidR="00C741A1" w:rsidRPr="00D915CF" w:rsidRDefault="00C741A1" w:rsidP="00CB24C5">
      <w:pPr>
        <w:pStyle w:val="ListParagraph"/>
        <w:numPr>
          <w:ilvl w:val="0"/>
          <w:numId w:val="17"/>
        </w:numPr>
        <w:spacing w:line="240" w:lineRule="auto"/>
        <w:jc w:val="both"/>
        <w:rPr>
          <w:rFonts w:cstheme="minorHAnsi"/>
        </w:rPr>
      </w:pPr>
      <w:r w:rsidRPr="00D915CF">
        <w:t xml:space="preserve">Who to inform and consult about the project in the course of implementation. </w:t>
      </w:r>
    </w:p>
    <w:p w14:paraId="61EE0EE1" w14:textId="4628F10A" w:rsidR="00176AA7" w:rsidRPr="00D915CF" w:rsidRDefault="00E836F0" w:rsidP="00E836F0">
      <w:pPr>
        <w:pStyle w:val="Caption"/>
        <w:rPr>
          <w:rFonts w:asciiTheme="minorHAnsi" w:hAnsiTheme="minorHAnsi" w:cstheme="minorHAnsi"/>
          <w:b w:val="0"/>
          <w:i/>
        </w:rPr>
      </w:pPr>
      <w:r w:rsidRPr="00D915CF">
        <w:rPr>
          <w:rFonts w:asciiTheme="minorHAnsi" w:hAnsiTheme="minorHAnsi" w:cstheme="minorHAnsi"/>
        </w:rPr>
        <w:t xml:space="preserve">Figure </w:t>
      </w:r>
      <w:r w:rsidRPr="00D915CF">
        <w:rPr>
          <w:rFonts w:asciiTheme="minorHAnsi" w:hAnsiTheme="minorHAnsi" w:cstheme="minorHAnsi"/>
        </w:rPr>
        <w:fldChar w:fldCharType="begin"/>
      </w:r>
      <w:r w:rsidRPr="00D915CF">
        <w:rPr>
          <w:rFonts w:asciiTheme="minorHAnsi" w:hAnsiTheme="minorHAnsi" w:cstheme="minorHAnsi"/>
        </w:rPr>
        <w:instrText xml:space="preserve"> SEQ Figure \* ARABIC </w:instrText>
      </w:r>
      <w:r w:rsidRPr="00D915CF">
        <w:rPr>
          <w:rFonts w:asciiTheme="minorHAnsi" w:hAnsiTheme="minorHAnsi" w:cstheme="minorHAnsi"/>
        </w:rPr>
        <w:fldChar w:fldCharType="separate"/>
      </w:r>
      <w:r w:rsidR="00D57811">
        <w:rPr>
          <w:rFonts w:asciiTheme="minorHAnsi" w:hAnsiTheme="minorHAnsi" w:cstheme="minorHAnsi"/>
          <w:noProof/>
        </w:rPr>
        <w:t>1</w:t>
      </w:r>
      <w:r w:rsidRPr="00D915CF">
        <w:rPr>
          <w:rFonts w:asciiTheme="minorHAnsi" w:hAnsiTheme="minorHAnsi" w:cstheme="minorHAnsi"/>
        </w:rPr>
        <w:fldChar w:fldCharType="end"/>
      </w:r>
      <w:r w:rsidRPr="00D915CF">
        <w:rPr>
          <w:rFonts w:asciiTheme="minorHAnsi" w:hAnsiTheme="minorHAnsi" w:cstheme="minorHAnsi"/>
        </w:rPr>
        <w:t xml:space="preserve"> Matrix for Prioritizing Key Stakeholders in the SEP</w:t>
      </w:r>
    </w:p>
    <w:p w14:paraId="61EE0EE2" w14:textId="77777777" w:rsidR="00007B0D" w:rsidRPr="00D915CF" w:rsidRDefault="00007B0D" w:rsidP="00176AA7">
      <w:pPr>
        <w:pStyle w:val="ListParagraph"/>
        <w:spacing w:line="240" w:lineRule="auto"/>
        <w:ind w:left="0"/>
        <w:jc w:val="both"/>
        <w:rPr>
          <w:rFonts w:cstheme="minorHAnsi"/>
        </w:rPr>
      </w:pPr>
      <w:r w:rsidRPr="00D915CF">
        <w:rPr>
          <w:rFonts w:cstheme="minorHAnsi"/>
          <w:noProof/>
        </w:rPr>
        <mc:AlternateContent>
          <mc:Choice Requires="wps">
            <w:drawing>
              <wp:anchor distT="0" distB="0" distL="114300" distR="114300" simplePos="0" relativeHeight="251660288" behindDoc="0" locked="0" layoutInCell="1" allowOverlap="1" wp14:anchorId="61EE1368" wp14:editId="61EE1369">
                <wp:simplePos x="0" y="0"/>
                <wp:positionH relativeFrom="column">
                  <wp:posOffset>2657475</wp:posOffset>
                </wp:positionH>
                <wp:positionV relativeFrom="paragraph">
                  <wp:posOffset>38100</wp:posOffset>
                </wp:positionV>
                <wp:extent cx="1619250" cy="2571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6192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EE1383" w14:textId="77777777" w:rsidR="00183DEF" w:rsidRPr="00007B0D" w:rsidRDefault="00183DEF">
                            <w:pPr>
                              <w:rPr>
                                <w:b/>
                              </w:rPr>
                            </w:pPr>
                            <w:r w:rsidRPr="00007B0D">
                              <w:rPr>
                                <w:b/>
                              </w:rPr>
                              <w:t>DEGREE OF INFLUENCE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1EE1368" id="_x0000_t202" coordsize="21600,21600" o:spt="202" path="m,l,21600r21600,l21600,xe">
                <v:stroke joinstyle="miter"/>
                <v:path gradientshapeok="t" o:connecttype="rect"/>
              </v:shapetype>
              <v:shape id="Text Box 4" o:spid="_x0000_s1026" type="#_x0000_t202" style="position:absolute;left:0;text-align:left;margin-left:209.25pt;margin-top:3pt;width:127.5pt;height:20.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" fillcolor="white [3201]" strokeweight=".5pt">
                <v:textbox>
                  <w:txbxContent>
                    <w:p w14:paraId="61EE1383" w14:textId="77777777" w:rsidR="00183DEF" w:rsidRPr="00007B0D" w:rsidRDefault="00183DEF">
                      <w:pPr>
                        <w:rPr>
                          <w:b/>
                        </w:rPr>
                      </w:pPr>
                      <w:r w:rsidRPr="00007B0D">
                        <w:rPr>
                          <w:b/>
                        </w:rPr>
                        <w:t>DEGREE OF INFLUENCE</w:t>
                      </w:r>
                    </w:p>
                  </w:txbxContent>
                </v:textbox>
              </v:shape>
            </w:pict>
          </mc:Fallback>
        </mc:AlternateContent>
      </w:r>
    </w:p>
    <w:p w14:paraId="61EE0EE3" w14:textId="77777777" w:rsidR="00007B0D" w:rsidRPr="00D915CF" w:rsidRDefault="00007B0D" w:rsidP="00176AA7">
      <w:pPr>
        <w:pStyle w:val="ListParagraph"/>
        <w:spacing w:line="240" w:lineRule="auto"/>
        <w:ind w:left="0"/>
        <w:jc w:val="both"/>
        <w:rPr>
          <w:rFonts w:cstheme="minorHAnsi"/>
        </w:rPr>
      </w:pPr>
    </w:p>
    <w:p w14:paraId="61EE0EE4" w14:textId="77777777" w:rsidR="00176AA7" w:rsidRPr="00D915CF" w:rsidRDefault="00201AA5" w:rsidP="00176AA7">
      <w:pPr>
        <w:pStyle w:val="ListParagraph"/>
        <w:spacing w:line="240" w:lineRule="auto"/>
        <w:ind w:left="0"/>
        <w:jc w:val="both"/>
        <w:rPr>
          <w:rFonts w:cstheme="minorHAnsi"/>
          <w:b/>
        </w:rPr>
      </w:pPr>
      <w:r w:rsidRPr="00D915CF">
        <w:rPr>
          <w:rFonts w:eastAsia="SabonLTStd-Roman" w:cs="SabonLTStd-Roman"/>
          <w:noProof/>
          <w:sz w:val="20"/>
          <w:szCs w:val="20"/>
        </w:rPr>
        <mc:AlternateContent>
          <mc:Choice Requires="wps">
            <w:drawing>
              <wp:anchor distT="0" distB="0" distL="114300" distR="114300" simplePos="0" relativeHeight="251661312" behindDoc="0" locked="0" layoutInCell="1" allowOverlap="1" wp14:anchorId="61EE136A" wp14:editId="61EE136B">
                <wp:simplePos x="0" y="0"/>
                <wp:positionH relativeFrom="column">
                  <wp:posOffset>1551940</wp:posOffset>
                </wp:positionH>
                <wp:positionV relativeFrom="paragraph">
                  <wp:posOffset>49530</wp:posOffset>
                </wp:positionV>
                <wp:extent cx="3457575" cy="45719"/>
                <wp:effectExtent l="38100" t="38100" r="28575" b="88265"/>
                <wp:wrapNone/>
                <wp:docPr id="6" name="Straight Arrow Connector 6"/>
                <wp:cNvGraphicFramePr/>
                <a:graphic xmlns:a="http://schemas.openxmlformats.org/drawingml/2006/main">
                  <a:graphicData uri="http://schemas.microsoft.com/office/word/2010/wordprocessingShape">
                    <wps:wsp>
                      <wps:cNvCnPr/>
                      <wps:spPr>
                        <a:xfrm flipH="1">
                          <a:off x="0" y="0"/>
                          <a:ext cx="345757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1145FB" id="_x0000_t32" coordsize="21600,21600" o:spt="32" o:oned="t" path="m,l21600,21600e" filled="f">
                <v:path arrowok="t" fillok="f" o:connecttype="none"/>
                <o:lock v:ext="edit" shapetype="t"/>
              </v:shapetype>
              <v:shape id="Straight Arrow Connector 6" o:spid="_x0000_s1026" type="#_x0000_t32" style="position:absolute;margin-left:122.2pt;margin-top:3.9pt;width:272.25pt;height:3.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" strokecolor="#5b9bd5 [3204]" strokeweight=".5pt">
                <v:stroke endarrow="block" joinstyle="miter"/>
              </v:shape>
            </w:pict>
          </mc:Fallback>
        </mc:AlternateContent>
      </w:r>
      <w:r w:rsidR="00007B0D" w:rsidRPr="00D915CF">
        <w:rPr>
          <w:rFonts w:cstheme="minorHAnsi"/>
        </w:rPr>
        <w:t xml:space="preserve">                   </w:t>
      </w:r>
      <w:r w:rsidR="00007B0D" w:rsidRPr="00D915CF">
        <w:rPr>
          <w:rFonts w:cstheme="minorHAnsi"/>
          <w:b/>
        </w:rPr>
        <w:t xml:space="preserve"> High Influence                                                                                                                   Low Influence</w:t>
      </w:r>
    </w:p>
    <w:tbl>
      <w:tblPr>
        <w:tblStyle w:val="TableGrid"/>
        <w:tblW w:w="9990" w:type="dxa"/>
        <w:tblInd w:w="-365" w:type="dxa"/>
        <w:tblLook w:val="04A0" w:firstRow="1" w:lastRow="0" w:firstColumn="1" w:lastColumn="0" w:noHBand="0" w:noVBand="1"/>
      </w:tblPr>
      <w:tblGrid>
        <w:gridCol w:w="1274"/>
        <w:gridCol w:w="4756"/>
        <w:gridCol w:w="3960"/>
      </w:tblGrid>
      <w:tr w:rsidR="00D915CF" w:rsidRPr="00D915CF" w14:paraId="61EE0EEE" w14:textId="77777777" w:rsidTr="00201AA5">
        <w:tc>
          <w:tcPr>
            <w:tcW w:w="1274" w:type="dxa"/>
            <w:tcBorders>
              <w:top w:val="nil"/>
              <w:left w:val="nil"/>
              <w:bottom w:val="nil"/>
              <w:right w:val="single" w:sz="4" w:space="0" w:color="auto"/>
            </w:tcBorders>
          </w:tcPr>
          <w:p w14:paraId="61EE0EE5" w14:textId="77777777" w:rsidR="00BB1767" w:rsidRPr="00D915CF" w:rsidRDefault="00201AA5" w:rsidP="00176AA7">
            <w:pPr>
              <w:pStyle w:val="ListParagraph"/>
              <w:spacing w:line="240" w:lineRule="auto"/>
              <w:ind w:left="0"/>
              <w:jc w:val="both"/>
              <w:rPr>
                <w:b/>
              </w:rPr>
            </w:pPr>
            <w:r w:rsidRPr="00D915CF">
              <w:rPr>
                <w:b/>
                <w:noProof/>
              </w:rPr>
              <mc:AlternateContent>
                <mc:Choice Requires="wps">
                  <w:drawing>
                    <wp:anchor distT="0" distB="0" distL="114300" distR="114300" simplePos="0" relativeHeight="251662336" behindDoc="0" locked="0" layoutInCell="1" allowOverlap="1" wp14:anchorId="61EE136C" wp14:editId="61EE136D">
                      <wp:simplePos x="0" y="0"/>
                      <wp:positionH relativeFrom="column">
                        <wp:posOffset>525145</wp:posOffset>
                      </wp:positionH>
                      <wp:positionV relativeFrom="paragraph">
                        <wp:posOffset>368300</wp:posOffset>
                      </wp:positionV>
                      <wp:extent cx="9525" cy="3286125"/>
                      <wp:effectExtent l="76200" t="38100" r="66675" b="28575"/>
                      <wp:wrapNone/>
                      <wp:docPr id="7" name="Straight Arrow Connector 7"/>
                      <wp:cNvGraphicFramePr/>
                      <a:graphic xmlns:a="http://schemas.openxmlformats.org/drawingml/2006/main">
                        <a:graphicData uri="http://schemas.microsoft.com/office/word/2010/wordprocessingShape">
                          <wps:wsp>
                            <wps:cNvCnPr/>
                            <wps:spPr>
                              <a:xfrm flipH="1" flipV="1">
                                <a:off x="0" y="0"/>
                                <a:ext cx="9525" cy="3286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023CD7" id="Straight Arrow Connector 7" o:spid="_x0000_s1026" type="#_x0000_t32" style="position:absolute;margin-left:41.35pt;margin-top:29pt;width:.75pt;height:258.7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" strokecolor="#5b9bd5 [3204]" strokeweight=".5pt">
                      <v:stroke endarrow="block" joinstyle="miter"/>
                    </v:shape>
                  </w:pict>
                </mc:Fallback>
              </mc:AlternateContent>
            </w:r>
            <w:r w:rsidR="0052427D" w:rsidRPr="00D915CF">
              <w:rPr>
                <w:b/>
              </w:rPr>
              <w:t>High Importance</w:t>
            </w:r>
          </w:p>
        </w:tc>
        <w:tc>
          <w:tcPr>
            <w:tcW w:w="4756" w:type="dxa"/>
            <w:tcBorders>
              <w:left w:val="single" w:sz="4" w:space="0" w:color="auto"/>
            </w:tcBorders>
            <w:shd w:val="clear" w:color="auto" w:fill="00B050"/>
          </w:tcPr>
          <w:p w14:paraId="61EE0EE6" w14:textId="77777777" w:rsidR="00BB1767" w:rsidRPr="00D915CF" w:rsidRDefault="00BB1767" w:rsidP="00176AA7">
            <w:pPr>
              <w:pStyle w:val="ListParagraph"/>
              <w:spacing w:line="240" w:lineRule="auto"/>
              <w:ind w:left="0"/>
              <w:jc w:val="both"/>
              <w:rPr>
                <w:b/>
                <w:sz w:val="24"/>
                <w:szCs w:val="24"/>
              </w:rPr>
            </w:pPr>
            <w:r w:rsidRPr="00D915CF">
              <w:rPr>
                <w:b/>
                <w:sz w:val="24"/>
                <w:szCs w:val="24"/>
              </w:rPr>
              <w:t xml:space="preserve">Box A </w:t>
            </w:r>
          </w:p>
          <w:p w14:paraId="61EE0EE7" w14:textId="77777777" w:rsidR="00BB1767" w:rsidRPr="00D915CF" w:rsidRDefault="00BB1767" w:rsidP="00176AA7">
            <w:pPr>
              <w:pStyle w:val="ListParagraph"/>
              <w:spacing w:line="240" w:lineRule="auto"/>
              <w:ind w:left="0"/>
              <w:jc w:val="both"/>
            </w:pPr>
            <w:r w:rsidRPr="00D915CF">
              <w:t xml:space="preserve">Stakeholders who stand to lose or gain significantly from the project </w:t>
            </w:r>
            <w:r w:rsidRPr="00D915CF">
              <w:rPr>
                <w:b/>
                <w:i/>
              </w:rPr>
              <w:t>AND</w:t>
            </w:r>
            <w:r w:rsidRPr="00D915CF">
              <w:t xml:space="preserve"> whose actions can affect the project’s ability to meet its objectives </w:t>
            </w:r>
          </w:p>
          <w:p w14:paraId="61EE0EE8" w14:textId="77777777" w:rsidR="00BB1767" w:rsidRPr="00D915CF" w:rsidRDefault="00BB1767" w:rsidP="00176AA7">
            <w:pPr>
              <w:pStyle w:val="ListParagraph"/>
              <w:spacing w:line="240" w:lineRule="auto"/>
              <w:ind w:left="0"/>
              <w:jc w:val="both"/>
            </w:pPr>
          </w:p>
          <w:p w14:paraId="61EE0EE9" w14:textId="77777777" w:rsidR="00BB1767" w:rsidRPr="00D915CF" w:rsidRDefault="0052427D" w:rsidP="0052427D">
            <w:pPr>
              <w:pStyle w:val="ListParagraph"/>
              <w:spacing w:line="240" w:lineRule="auto"/>
              <w:ind w:left="0"/>
              <w:jc w:val="both"/>
              <w:rPr>
                <w:rFonts w:cstheme="minorHAnsi"/>
                <w:sz w:val="24"/>
                <w:szCs w:val="24"/>
              </w:rPr>
            </w:pPr>
            <w:r w:rsidRPr="00D915CF">
              <w:t>The SEP</w:t>
            </w:r>
            <w:r w:rsidR="00BB1767" w:rsidRPr="00D915CF">
              <w:t xml:space="preserve"> needs to ensure that their interests are fully represented</w:t>
            </w:r>
            <w:r w:rsidRPr="00D915CF">
              <w:t xml:space="preserve"> beginning from project design throughout implementation. Overall success of the project implementation require effective engagement </w:t>
            </w:r>
            <w:r w:rsidR="00BB1767" w:rsidRPr="00D915CF">
              <w:t>with these stakeholders.</w:t>
            </w:r>
          </w:p>
        </w:tc>
        <w:tc>
          <w:tcPr>
            <w:tcW w:w="3960" w:type="dxa"/>
            <w:shd w:val="clear" w:color="auto" w:fill="00B0F0"/>
          </w:tcPr>
          <w:p w14:paraId="61EE0EEA" w14:textId="77777777" w:rsidR="00BB1767" w:rsidRPr="00D915CF" w:rsidRDefault="00BB1767" w:rsidP="00176AA7">
            <w:pPr>
              <w:pStyle w:val="ListParagraph"/>
              <w:spacing w:line="240" w:lineRule="auto"/>
              <w:ind w:left="0"/>
              <w:jc w:val="both"/>
              <w:rPr>
                <w:b/>
                <w:sz w:val="24"/>
                <w:szCs w:val="24"/>
              </w:rPr>
            </w:pPr>
            <w:r w:rsidRPr="00D915CF">
              <w:rPr>
                <w:b/>
                <w:sz w:val="24"/>
                <w:szCs w:val="24"/>
              </w:rPr>
              <w:t xml:space="preserve">Box B </w:t>
            </w:r>
          </w:p>
          <w:p w14:paraId="61EE0EEB" w14:textId="77777777" w:rsidR="00BB1767" w:rsidRPr="00D915CF" w:rsidRDefault="00BB1767" w:rsidP="00176AA7">
            <w:pPr>
              <w:pStyle w:val="ListParagraph"/>
              <w:spacing w:line="240" w:lineRule="auto"/>
              <w:ind w:left="0"/>
              <w:jc w:val="both"/>
            </w:pPr>
            <w:r w:rsidRPr="00D915CF">
              <w:t xml:space="preserve">Stakeholders who stand to lose or gain significantly from the project </w:t>
            </w:r>
            <w:r w:rsidRPr="00D915CF">
              <w:rPr>
                <w:b/>
                <w:i/>
              </w:rPr>
              <w:t>BUT</w:t>
            </w:r>
            <w:r w:rsidRPr="00D915CF">
              <w:t xml:space="preserve"> whose actions cannot affect the project’s ability to meet its objectives. </w:t>
            </w:r>
          </w:p>
          <w:p w14:paraId="61EE0EEC" w14:textId="77777777" w:rsidR="00BB1767" w:rsidRPr="00D915CF" w:rsidRDefault="00BB1767" w:rsidP="00176AA7">
            <w:pPr>
              <w:pStyle w:val="ListParagraph"/>
              <w:spacing w:line="240" w:lineRule="auto"/>
              <w:ind w:left="0"/>
              <w:jc w:val="both"/>
            </w:pPr>
          </w:p>
          <w:p w14:paraId="61EE0EED" w14:textId="77777777" w:rsidR="00BB1767" w:rsidRPr="00D915CF" w:rsidRDefault="0052427D" w:rsidP="00176AA7">
            <w:pPr>
              <w:pStyle w:val="ListParagraph"/>
              <w:spacing w:line="240" w:lineRule="auto"/>
              <w:ind w:left="0"/>
              <w:jc w:val="both"/>
              <w:rPr>
                <w:rFonts w:cstheme="minorHAnsi"/>
                <w:sz w:val="24"/>
                <w:szCs w:val="24"/>
              </w:rPr>
            </w:pPr>
            <w:r w:rsidRPr="00D915CF">
              <w:t xml:space="preserve">The SEP </w:t>
            </w:r>
            <w:r w:rsidR="00BB1767" w:rsidRPr="00D915CF">
              <w:t>needs to ensure that their interests are fully represented in the</w:t>
            </w:r>
            <w:r w:rsidRPr="00D915CF">
              <w:t xml:space="preserve"> project design and continue throughout project implementation. </w:t>
            </w:r>
          </w:p>
        </w:tc>
      </w:tr>
      <w:tr w:rsidR="00D915CF" w:rsidRPr="00D915CF" w14:paraId="61EE0F02" w14:textId="77777777" w:rsidTr="00201AA5">
        <w:tc>
          <w:tcPr>
            <w:tcW w:w="1274" w:type="dxa"/>
            <w:tcBorders>
              <w:top w:val="nil"/>
              <w:left w:val="nil"/>
              <w:bottom w:val="nil"/>
              <w:right w:val="single" w:sz="4" w:space="0" w:color="auto"/>
            </w:tcBorders>
          </w:tcPr>
          <w:p w14:paraId="61EE0EEF" w14:textId="77777777" w:rsidR="00BB1767" w:rsidRPr="00D915CF" w:rsidRDefault="00201AA5" w:rsidP="00176AA7">
            <w:pPr>
              <w:pStyle w:val="ListParagraph"/>
              <w:spacing w:line="240" w:lineRule="auto"/>
              <w:ind w:left="0"/>
              <w:jc w:val="both"/>
              <w:rPr>
                <w:b/>
                <w:sz w:val="24"/>
                <w:szCs w:val="24"/>
              </w:rPr>
            </w:pPr>
            <w:r w:rsidRPr="00D915CF">
              <w:rPr>
                <w:rFonts w:eastAsia="SabonLTStd-Roman" w:cs="SabonLTStd-Roman"/>
                <w:noProof/>
                <w:sz w:val="20"/>
                <w:szCs w:val="20"/>
              </w:rPr>
              <mc:AlternateContent>
                <mc:Choice Requires="wps">
                  <w:drawing>
                    <wp:anchor distT="0" distB="0" distL="114300" distR="114300" simplePos="0" relativeHeight="251659264" behindDoc="0" locked="0" layoutInCell="1" allowOverlap="1" wp14:anchorId="61EE136E" wp14:editId="61EE136F">
                      <wp:simplePos x="0" y="0"/>
                      <wp:positionH relativeFrom="margin">
                        <wp:posOffset>48895</wp:posOffset>
                      </wp:positionH>
                      <wp:positionV relativeFrom="paragraph">
                        <wp:posOffset>-290830</wp:posOffset>
                      </wp:positionV>
                      <wp:extent cx="400050" cy="173355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733550"/>
                              </a:xfrm>
                              <a:prstGeom prst="rect">
                                <a:avLst/>
                              </a:prstGeom>
                              <a:solidFill>
                                <a:srgbClr val="FFFFFF"/>
                              </a:solidFill>
                              <a:ln w="9525">
                                <a:solidFill>
                                  <a:srgbClr val="000000"/>
                                </a:solidFill>
                                <a:miter lim="800000"/>
                                <a:headEnd/>
                                <a:tailEnd/>
                              </a:ln>
                            </wps:spPr>
                            <wps:txbx>
                              <w:txbxContent>
                                <w:p w14:paraId="61EE1384" w14:textId="77777777" w:rsidR="00183DEF" w:rsidRPr="00677CAA" w:rsidRDefault="00183DEF" w:rsidP="00BB1767">
                                  <w:pPr>
                                    <w:jc w:val="center"/>
                                    <w:rPr>
                                      <w:b/>
                                    </w:rPr>
                                  </w:pPr>
                                  <w:r>
                                    <w:rPr>
                                      <w:b/>
                                    </w:rPr>
                                    <w:t>DEGREE OF IMPORTANCE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E136E" id="Text Box 5" o:spid="_x0000_s1027" type="#_x0000_t202" style="position:absolute;left:0;text-align:left;margin-left:3.85pt;margin-top:-22.9pt;width:31.5pt;height:13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">
                      <v:textbox style="layout-flow:vertical;mso-layout-flow-alt:bottom-to-top">
                        <w:txbxContent>
                          <w:p w14:paraId="61EE1384" w14:textId="77777777" w:rsidR="00183DEF" w:rsidRPr="00677CAA" w:rsidRDefault="00183DEF" w:rsidP="00BB1767">
                            <w:pPr>
                              <w:jc w:val="center"/>
                              <w:rPr>
                                <w:b/>
                              </w:rPr>
                            </w:pPr>
                            <w:r>
                              <w:rPr>
                                <w:b/>
                              </w:rPr>
                              <w:t>DEGREE OF IMPORTANCE</w:t>
                            </w:r>
                          </w:p>
                        </w:txbxContent>
                      </v:textbox>
                      <w10:wrap anchorx="margin"/>
                    </v:shape>
                  </w:pict>
                </mc:Fallback>
              </mc:AlternateContent>
            </w:r>
          </w:p>
          <w:p w14:paraId="61EE0EF0" w14:textId="77777777" w:rsidR="0052427D" w:rsidRPr="00D915CF" w:rsidRDefault="0052427D" w:rsidP="00176AA7">
            <w:pPr>
              <w:pStyle w:val="ListParagraph"/>
              <w:spacing w:line="240" w:lineRule="auto"/>
              <w:ind w:left="0"/>
              <w:jc w:val="both"/>
              <w:rPr>
                <w:b/>
                <w:sz w:val="24"/>
                <w:szCs w:val="24"/>
              </w:rPr>
            </w:pPr>
          </w:p>
          <w:p w14:paraId="61EE0EF1" w14:textId="77777777" w:rsidR="0052427D" w:rsidRPr="00D915CF" w:rsidRDefault="0052427D" w:rsidP="00176AA7">
            <w:pPr>
              <w:pStyle w:val="ListParagraph"/>
              <w:spacing w:line="240" w:lineRule="auto"/>
              <w:ind w:left="0"/>
              <w:jc w:val="both"/>
              <w:rPr>
                <w:b/>
                <w:sz w:val="24"/>
                <w:szCs w:val="24"/>
              </w:rPr>
            </w:pPr>
          </w:p>
          <w:p w14:paraId="61EE0EF2" w14:textId="77777777" w:rsidR="0052427D" w:rsidRPr="00D915CF" w:rsidRDefault="0052427D" w:rsidP="00176AA7">
            <w:pPr>
              <w:pStyle w:val="ListParagraph"/>
              <w:spacing w:line="240" w:lineRule="auto"/>
              <w:ind w:left="0"/>
              <w:jc w:val="both"/>
              <w:rPr>
                <w:b/>
                <w:sz w:val="24"/>
                <w:szCs w:val="24"/>
              </w:rPr>
            </w:pPr>
          </w:p>
          <w:p w14:paraId="61EE0EF3" w14:textId="77777777" w:rsidR="0052427D" w:rsidRPr="00D915CF" w:rsidRDefault="0052427D" w:rsidP="00176AA7">
            <w:pPr>
              <w:pStyle w:val="ListParagraph"/>
              <w:spacing w:line="240" w:lineRule="auto"/>
              <w:ind w:left="0"/>
              <w:jc w:val="both"/>
              <w:rPr>
                <w:b/>
                <w:sz w:val="24"/>
                <w:szCs w:val="24"/>
              </w:rPr>
            </w:pPr>
          </w:p>
          <w:p w14:paraId="61EE0EF4" w14:textId="77777777" w:rsidR="0052427D" w:rsidRPr="00D915CF" w:rsidRDefault="0052427D" w:rsidP="00176AA7">
            <w:pPr>
              <w:pStyle w:val="ListParagraph"/>
              <w:spacing w:line="240" w:lineRule="auto"/>
              <w:ind w:left="0"/>
              <w:jc w:val="both"/>
              <w:rPr>
                <w:b/>
                <w:sz w:val="24"/>
                <w:szCs w:val="24"/>
              </w:rPr>
            </w:pPr>
          </w:p>
          <w:p w14:paraId="61EE0EF5" w14:textId="77777777" w:rsidR="0052427D" w:rsidRPr="00D915CF" w:rsidRDefault="0052427D" w:rsidP="00176AA7">
            <w:pPr>
              <w:pStyle w:val="ListParagraph"/>
              <w:spacing w:line="240" w:lineRule="auto"/>
              <w:ind w:left="0"/>
              <w:jc w:val="both"/>
              <w:rPr>
                <w:b/>
                <w:sz w:val="24"/>
                <w:szCs w:val="24"/>
              </w:rPr>
            </w:pPr>
          </w:p>
          <w:p w14:paraId="61EE0EF6" w14:textId="77777777" w:rsidR="0052427D" w:rsidRPr="00D915CF" w:rsidRDefault="0052427D" w:rsidP="00176AA7">
            <w:pPr>
              <w:pStyle w:val="ListParagraph"/>
              <w:spacing w:line="240" w:lineRule="auto"/>
              <w:ind w:left="0"/>
              <w:jc w:val="both"/>
              <w:rPr>
                <w:b/>
                <w:sz w:val="24"/>
                <w:szCs w:val="24"/>
              </w:rPr>
            </w:pPr>
          </w:p>
          <w:p w14:paraId="61EE0EF7" w14:textId="77777777" w:rsidR="0052427D" w:rsidRPr="00D915CF" w:rsidRDefault="0052427D" w:rsidP="00176AA7">
            <w:pPr>
              <w:pStyle w:val="ListParagraph"/>
              <w:spacing w:line="240" w:lineRule="auto"/>
              <w:ind w:left="0"/>
              <w:jc w:val="both"/>
              <w:rPr>
                <w:b/>
                <w:sz w:val="24"/>
                <w:szCs w:val="24"/>
              </w:rPr>
            </w:pPr>
          </w:p>
          <w:p w14:paraId="61EE0EF8" w14:textId="77777777" w:rsidR="0052427D" w:rsidRPr="00D915CF" w:rsidRDefault="0052427D" w:rsidP="00176AA7">
            <w:pPr>
              <w:pStyle w:val="ListParagraph"/>
              <w:spacing w:line="240" w:lineRule="auto"/>
              <w:ind w:left="0"/>
              <w:jc w:val="both"/>
              <w:rPr>
                <w:b/>
                <w:sz w:val="24"/>
                <w:szCs w:val="24"/>
              </w:rPr>
            </w:pPr>
          </w:p>
          <w:p w14:paraId="61EE0EF9" w14:textId="77777777" w:rsidR="0052427D" w:rsidRPr="00D915CF" w:rsidRDefault="0052427D" w:rsidP="00176AA7">
            <w:pPr>
              <w:pStyle w:val="ListParagraph"/>
              <w:spacing w:line="240" w:lineRule="auto"/>
              <w:ind w:left="0"/>
              <w:jc w:val="both"/>
              <w:rPr>
                <w:b/>
              </w:rPr>
            </w:pPr>
            <w:r w:rsidRPr="00D915CF">
              <w:rPr>
                <w:b/>
              </w:rPr>
              <w:t>Low Importance</w:t>
            </w:r>
          </w:p>
        </w:tc>
        <w:tc>
          <w:tcPr>
            <w:tcW w:w="4756" w:type="dxa"/>
            <w:tcBorders>
              <w:left w:val="single" w:sz="4" w:space="0" w:color="auto"/>
            </w:tcBorders>
            <w:shd w:val="clear" w:color="auto" w:fill="FFFF00"/>
          </w:tcPr>
          <w:p w14:paraId="61EE0EFA" w14:textId="77777777" w:rsidR="00BB1767" w:rsidRPr="00D915CF" w:rsidRDefault="00BB1767" w:rsidP="00176AA7">
            <w:pPr>
              <w:pStyle w:val="ListParagraph"/>
              <w:spacing w:line="240" w:lineRule="auto"/>
              <w:ind w:left="0"/>
              <w:jc w:val="both"/>
              <w:rPr>
                <w:b/>
                <w:sz w:val="24"/>
                <w:szCs w:val="24"/>
              </w:rPr>
            </w:pPr>
            <w:r w:rsidRPr="00D915CF">
              <w:rPr>
                <w:b/>
                <w:sz w:val="24"/>
                <w:szCs w:val="24"/>
              </w:rPr>
              <w:t xml:space="preserve">Box C </w:t>
            </w:r>
          </w:p>
          <w:p w14:paraId="61EE0EFB" w14:textId="77777777" w:rsidR="00BB1767" w:rsidRPr="00D915CF" w:rsidRDefault="00BB1767" w:rsidP="00176AA7">
            <w:pPr>
              <w:pStyle w:val="ListParagraph"/>
              <w:spacing w:line="240" w:lineRule="auto"/>
              <w:ind w:left="0"/>
              <w:jc w:val="both"/>
            </w:pPr>
            <w:r w:rsidRPr="00D915CF">
              <w:t xml:space="preserve">Stakeholders whose actions can affect the project’s ability to meet its objectives </w:t>
            </w:r>
            <w:r w:rsidRPr="00D915CF">
              <w:rPr>
                <w:b/>
              </w:rPr>
              <w:t>BUT</w:t>
            </w:r>
            <w:r w:rsidRPr="00D915CF">
              <w:t xml:space="preserve"> who do not stand to lose or gain much from the project.</w:t>
            </w:r>
          </w:p>
          <w:p w14:paraId="61EE0EFC" w14:textId="77777777" w:rsidR="00BB1767" w:rsidRPr="00D915CF" w:rsidRDefault="00BB1767" w:rsidP="00176AA7">
            <w:pPr>
              <w:pStyle w:val="ListParagraph"/>
              <w:spacing w:line="240" w:lineRule="auto"/>
              <w:ind w:left="0"/>
              <w:jc w:val="both"/>
            </w:pPr>
          </w:p>
          <w:p w14:paraId="61EE0EFD" w14:textId="77777777" w:rsidR="00BB1767" w:rsidRPr="00D915CF" w:rsidRDefault="00BB1767" w:rsidP="00176AA7">
            <w:pPr>
              <w:pStyle w:val="ListParagraph"/>
              <w:spacing w:line="240" w:lineRule="auto"/>
              <w:ind w:left="0"/>
              <w:jc w:val="both"/>
              <w:rPr>
                <w:rFonts w:cstheme="minorHAnsi"/>
                <w:sz w:val="24"/>
                <w:szCs w:val="24"/>
              </w:rPr>
            </w:pPr>
            <w:r w:rsidRPr="00D915CF">
              <w:t xml:space="preserve">They </w:t>
            </w:r>
            <w:r w:rsidR="00007B0D" w:rsidRPr="00D915CF">
              <w:t>may be a source of risk; and the project</w:t>
            </w:r>
            <w:r w:rsidRPr="00D915CF">
              <w:t xml:space="preserve"> will need to explore means of mo</w:t>
            </w:r>
            <w:r w:rsidR="00007B0D" w:rsidRPr="00D915CF">
              <w:t>nitoring and managing that risk through engaging the stakeholders.</w:t>
            </w:r>
          </w:p>
        </w:tc>
        <w:tc>
          <w:tcPr>
            <w:tcW w:w="3960" w:type="dxa"/>
            <w:shd w:val="clear" w:color="auto" w:fill="FF0000"/>
          </w:tcPr>
          <w:p w14:paraId="61EE0EFE" w14:textId="77777777" w:rsidR="00BB1767" w:rsidRPr="00D915CF" w:rsidRDefault="00BB1767" w:rsidP="00176AA7">
            <w:pPr>
              <w:pStyle w:val="ListParagraph"/>
              <w:spacing w:line="240" w:lineRule="auto"/>
              <w:ind w:left="0"/>
              <w:jc w:val="both"/>
              <w:rPr>
                <w:sz w:val="24"/>
                <w:szCs w:val="24"/>
              </w:rPr>
            </w:pPr>
            <w:r w:rsidRPr="00D915CF">
              <w:rPr>
                <w:b/>
                <w:sz w:val="24"/>
                <w:szCs w:val="24"/>
              </w:rPr>
              <w:t>Box D</w:t>
            </w:r>
            <w:r w:rsidRPr="00D915CF">
              <w:rPr>
                <w:sz w:val="24"/>
                <w:szCs w:val="24"/>
              </w:rPr>
              <w:t xml:space="preserve"> </w:t>
            </w:r>
          </w:p>
          <w:p w14:paraId="61EE0EFF" w14:textId="77777777" w:rsidR="00BB1767" w:rsidRPr="00D915CF" w:rsidRDefault="00BB1767" w:rsidP="00176AA7">
            <w:pPr>
              <w:pStyle w:val="ListParagraph"/>
              <w:spacing w:line="240" w:lineRule="auto"/>
              <w:ind w:left="0"/>
              <w:jc w:val="both"/>
            </w:pPr>
            <w:r w:rsidRPr="00D915CF">
              <w:t xml:space="preserve">Stakeholders who do not stand to lose or gain much from the project </w:t>
            </w:r>
            <w:r w:rsidRPr="00D915CF">
              <w:rPr>
                <w:b/>
                <w:i/>
              </w:rPr>
              <w:t>AND</w:t>
            </w:r>
            <w:r w:rsidRPr="00D915CF">
              <w:t xml:space="preserve"> whose actions cannot affect the project’s ability to meet its objectives. </w:t>
            </w:r>
          </w:p>
          <w:p w14:paraId="61EE0F00" w14:textId="77777777" w:rsidR="00BB1767" w:rsidRPr="00D915CF" w:rsidRDefault="00BB1767" w:rsidP="00176AA7">
            <w:pPr>
              <w:pStyle w:val="ListParagraph"/>
              <w:spacing w:line="240" w:lineRule="auto"/>
              <w:ind w:left="0"/>
              <w:jc w:val="both"/>
            </w:pPr>
          </w:p>
          <w:p w14:paraId="61EE0F01" w14:textId="77777777" w:rsidR="00BB1767" w:rsidRPr="00D915CF" w:rsidRDefault="00BB1767" w:rsidP="00176AA7">
            <w:pPr>
              <w:pStyle w:val="ListParagraph"/>
              <w:spacing w:line="240" w:lineRule="auto"/>
              <w:ind w:left="0"/>
              <w:jc w:val="both"/>
              <w:rPr>
                <w:rFonts w:cstheme="minorHAnsi"/>
                <w:sz w:val="24"/>
                <w:szCs w:val="24"/>
              </w:rPr>
            </w:pPr>
            <w:r w:rsidRPr="00D915CF">
              <w:t xml:space="preserve">They may require limited monitoring or informing of progress </w:t>
            </w:r>
            <w:r w:rsidRPr="00D915CF">
              <w:rPr>
                <w:b/>
                <w:i/>
              </w:rPr>
              <w:t>but</w:t>
            </w:r>
            <w:r w:rsidRPr="00D915CF">
              <w:t xml:space="preserve"> are of low priority. They are unlikely to be the subject of project activities or involved in project management.</w:t>
            </w:r>
          </w:p>
        </w:tc>
      </w:tr>
    </w:tbl>
    <w:p w14:paraId="61EE0F03" w14:textId="77777777" w:rsidR="00176AA7" w:rsidRPr="00D915CF" w:rsidRDefault="00176AA7" w:rsidP="007C5EBC">
      <w:pPr>
        <w:pStyle w:val="ListParagraph"/>
        <w:spacing w:line="240" w:lineRule="auto"/>
        <w:jc w:val="both"/>
        <w:rPr>
          <w:rFonts w:cstheme="minorHAnsi"/>
        </w:rPr>
      </w:pPr>
    </w:p>
    <w:p w14:paraId="61EE0F04" w14:textId="77777777" w:rsidR="00F81ADE" w:rsidRPr="00D915CF" w:rsidRDefault="00B25524" w:rsidP="00CB24C5">
      <w:pPr>
        <w:pStyle w:val="ListParagraph"/>
        <w:numPr>
          <w:ilvl w:val="0"/>
          <w:numId w:val="4"/>
        </w:numPr>
        <w:spacing w:line="240" w:lineRule="auto"/>
        <w:ind w:left="0"/>
        <w:jc w:val="both"/>
        <w:rPr>
          <w:rFonts w:cstheme="minorHAnsi"/>
        </w:rPr>
      </w:pPr>
      <w:r w:rsidRPr="5A7C0DC4">
        <w:rPr>
          <w:b/>
          <w:bCs/>
          <w:i/>
          <w:iCs/>
        </w:rPr>
        <w:t>Figure 1</w:t>
      </w:r>
      <w:r w:rsidR="007C5EBC">
        <w:t xml:space="preserve"> shows the matrix for prioritizing key stakeholders. Prioritizing which stakeholders are the most important to consider – and indeed engage from </w:t>
      </w:r>
      <w:r w:rsidR="00F81ADE">
        <w:t xml:space="preserve">the </w:t>
      </w:r>
      <w:r w:rsidR="007C5EBC">
        <w:t>project design–</w:t>
      </w:r>
      <w:r w:rsidR="00F81ADE">
        <w:t xml:space="preserve"> involves two critical steps:</w:t>
      </w:r>
    </w:p>
    <w:p w14:paraId="61EE0F05" w14:textId="77777777" w:rsidR="00F81ADE" w:rsidRPr="00D915CF" w:rsidRDefault="00F81ADE" w:rsidP="00CB24C5">
      <w:pPr>
        <w:pStyle w:val="ListParagraph"/>
        <w:numPr>
          <w:ilvl w:val="0"/>
          <w:numId w:val="18"/>
        </w:numPr>
        <w:spacing w:line="240" w:lineRule="auto"/>
        <w:jc w:val="both"/>
        <w:rPr>
          <w:rFonts w:cstheme="minorHAnsi"/>
        </w:rPr>
      </w:pPr>
      <w:r w:rsidRPr="00D915CF">
        <w:t xml:space="preserve">First, asking </w:t>
      </w:r>
      <w:r w:rsidR="00AC185B" w:rsidRPr="00D915CF">
        <w:t xml:space="preserve">key questions: (a) </w:t>
      </w:r>
      <w:r w:rsidR="003A4274" w:rsidRPr="00D915CF">
        <w:t>W</w:t>
      </w:r>
      <w:r w:rsidR="007C5EBC" w:rsidRPr="00D915CF">
        <w:t>ho stands to lose or gain significantly from the project implementation</w:t>
      </w:r>
      <w:r w:rsidR="00C85147" w:rsidRPr="00D915CF">
        <w:t xml:space="preserve">? (b) </w:t>
      </w:r>
      <w:r w:rsidR="003A4274" w:rsidRPr="00D915CF">
        <w:t>W</w:t>
      </w:r>
      <w:r w:rsidR="007C5EBC" w:rsidRPr="00D915CF">
        <w:t>hose actions could potentially affect the</w:t>
      </w:r>
      <w:r w:rsidRPr="00D915CF">
        <w:t xml:space="preserve"> success of the project’s implementation? </w:t>
      </w:r>
      <w:r w:rsidR="007D029F" w:rsidRPr="00D915CF">
        <w:t>Addressing the analysis of these vital questions helps to determine the</w:t>
      </w:r>
      <w:r w:rsidR="003A4274" w:rsidRPr="00D915CF">
        <w:t xml:space="preserve"> number of stakeholder and</w:t>
      </w:r>
      <w:r w:rsidR="007D029F" w:rsidRPr="00D915CF">
        <w:t xml:space="preserve"> intensity of stakeholder engagement. </w:t>
      </w:r>
      <w:r w:rsidR="007D029F" w:rsidRPr="00D915CF">
        <w:rPr>
          <w:b/>
          <w:i/>
        </w:rPr>
        <w:t>F</w:t>
      </w:r>
      <w:r w:rsidR="00B25524" w:rsidRPr="00D915CF">
        <w:rPr>
          <w:b/>
          <w:i/>
        </w:rPr>
        <w:t>igure 2</w:t>
      </w:r>
      <w:r w:rsidR="007D029F" w:rsidRPr="00D915CF">
        <w:t xml:space="preserve"> presents the spectrum of stakeholder engagement in the EA-RDIP.</w:t>
      </w:r>
    </w:p>
    <w:p w14:paraId="61EE0F06" w14:textId="77777777" w:rsidR="00583220" w:rsidRPr="00D915CF" w:rsidRDefault="00F81ADE" w:rsidP="00CB24C5">
      <w:pPr>
        <w:pStyle w:val="ListParagraph"/>
        <w:numPr>
          <w:ilvl w:val="0"/>
          <w:numId w:val="18"/>
        </w:numPr>
        <w:spacing w:line="240" w:lineRule="auto"/>
        <w:jc w:val="both"/>
        <w:rPr>
          <w:rFonts w:cstheme="minorHAnsi"/>
        </w:rPr>
      </w:pPr>
      <w:r w:rsidRPr="00D915CF">
        <w:t xml:space="preserve">Then, </w:t>
      </w:r>
      <w:r w:rsidR="007C5EBC" w:rsidRPr="00D915CF">
        <w:t>position each one at the appropriate point between the axes. ‘</w:t>
      </w:r>
      <w:r w:rsidR="007C5EBC" w:rsidRPr="00D915CF">
        <w:rPr>
          <w:b/>
          <w:i/>
        </w:rPr>
        <w:t>Importance’,</w:t>
      </w:r>
      <w:r w:rsidR="007C5EBC" w:rsidRPr="00D915CF">
        <w:t xml:space="preserve"> along the x axis, means the degree to which a stakeholder stands to lose or gain from the project. ‘</w:t>
      </w:r>
      <w:r w:rsidR="007C5EBC" w:rsidRPr="00D915CF">
        <w:rPr>
          <w:b/>
          <w:i/>
        </w:rPr>
        <w:t>Influence’,</w:t>
      </w:r>
      <w:r w:rsidR="007C5EBC" w:rsidRPr="00D915CF">
        <w:t xml:space="preserve"> along the y axis, refers to the relative ability of a stakeholder to affect </w:t>
      </w:r>
      <w:r w:rsidRPr="00D915CF">
        <w:t xml:space="preserve">the success of the </w:t>
      </w:r>
      <w:r w:rsidR="007C5EBC" w:rsidRPr="00D915CF">
        <w:t>project</w:t>
      </w:r>
      <w:r w:rsidRPr="00D915CF">
        <w:t xml:space="preserve">’s </w:t>
      </w:r>
      <w:r w:rsidR="00DB4322" w:rsidRPr="00D915CF">
        <w:t>implementation</w:t>
      </w:r>
      <w:r w:rsidRPr="00D915CF">
        <w:t>.</w:t>
      </w:r>
    </w:p>
    <w:p w14:paraId="61EE0F07" w14:textId="77777777" w:rsidR="00DF4E40" w:rsidRPr="00D915CF" w:rsidRDefault="00C85147" w:rsidP="00CB24C5">
      <w:pPr>
        <w:pStyle w:val="ListParagraph"/>
        <w:numPr>
          <w:ilvl w:val="0"/>
          <w:numId w:val="18"/>
        </w:numPr>
        <w:spacing w:line="240" w:lineRule="auto"/>
        <w:jc w:val="both"/>
        <w:rPr>
          <w:rFonts w:cstheme="minorHAnsi"/>
        </w:rPr>
      </w:pPr>
      <w:r w:rsidRPr="00D915CF">
        <w:rPr>
          <w:rFonts w:cstheme="minorHAnsi"/>
        </w:rPr>
        <w:t>Accordingly</w:t>
      </w:r>
      <w:r w:rsidR="0037398B" w:rsidRPr="00D915CF">
        <w:rPr>
          <w:rFonts w:cstheme="minorHAnsi"/>
        </w:rPr>
        <w:t xml:space="preserve">, </w:t>
      </w:r>
      <w:r w:rsidR="007B2568" w:rsidRPr="00D915CF">
        <w:rPr>
          <w:rFonts w:cstheme="minorHAnsi"/>
        </w:rPr>
        <w:t xml:space="preserve">as stated below, </w:t>
      </w:r>
      <w:r w:rsidR="0037398B" w:rsidRPr="00D915CF">
        <w:rPr>
          <w:rFonts w:cstheme="minorHAnsi"/>
        </w:rPr>
        <w:t>the prio</w:t>
      </w:r>
      <w:r w:rsidR="00DF4E40" w:rsidRPr="00D915CF">
        <w:rPr>
          <w:rFonts w:cstheme="minorHAnsi"/>
        </w:rPr>
        <w:t xml:space="preserve">ritization in the SEP for EA-RDIP </w:t>
      </w:r>
      <w:r w:rsidRPr="00D915CF">
        <w:rPr>
          <w:rFonts w:cstheme="minorHAnsi"/>
        </w:rPr>
        <w:t>is determined</w:t>
      </w:r>
      <w:r w:rsidR="00DF4E40" w:rsidRPr="00D915CF">
        <w:rPr>
          <w:rFonts w:cstheme="minorHAnsi"/>
        </w:rPr>
        <w:t xml:space="preserve"> based on the analysis of the stakeholders’ </w:t>
      </w:r>
      <w:r w:rsidR="00DF4E40" w:rsidRPr="00D915CF">
        <w:t>interests in the project and the ways in which these interests may affect the project implementation.</w:t>
      </w:r>
    </w:p>
    <w:p w14:paraId="61EE0F08" w14:textId="77777777" w:rsidR="007D029F" w:rsidRPr="00D915CF" w:rsidRDefault="007D029F" w:rsidP="007D029F">
      <w:pPr>
        <w:pStyle w:val="ListParagraph"/>
        <w:ind w:left="0"/>
        <w:rPr>
          <w:rFonts w:cstheme="minorHAnsi"/>
          <w:b/>
        </w:rPr>
      </w:pPr>
    </w:p>
    <w:p w14:paraId="61EE0F09" w14:textId="1A4CE6DC" w:rsidR="007D029F" w:rsidRPr="00D915CF" w:rsidRDefault="00E836F0" w:rsidP="00E836F0">
      <w:pPr>
        <w:pStyle w:val="Caption"/>
        <w:rPr>
          <w:rFonts w:ascii="Calibri" w:hAnsi="Calibri" w:cs="Calibri"/>
          <w:b w:val="0"/>
          <w:i/>
        </w:rPr>
      </w:pPr>
      <w:r w:rsidRPr="00D915CF">
        <w:rPr>
          <w:rFonts w:ascii="Calibri" w:hAnsi="Calibri" w:cs="Calibri"/>
        </w:rPr>
        <w:t xml:space="preserve">Figure </w:t>
      </w:r>
      <w:r w:rsidRPr="00D915CF">
        <w:rPr>
          <w:rFonts w:ascii="Calibri" w:hAnsi="Calibri" w:cs="Calibri"/>
        </w:rPr>
        <w:fldChar w:fldCharType="begin"/>
      </w:r>
      <w:r w:rsidRPr="00D915CF">
        <w:rPr>
          <w:rFonts w:ascii="Calibri" w:hAnsi="Calibri" w:cs="Calibri"/>
        </w:rPr>
        <w:instrText xml:space="preserve"> SEQ Figure \* ARABIC </w:instrText>
      </w:r>
      <w:r w:rsidRPr="00D915CF">
        <w:rPr>
          <w:rFonts w:ascii="Calibri" w:hAnsi="Calibri" w:cs="Calibri"/>
        </w:rPr>
        <w:fldChar w:fldCharType="separate"/>
      </w:r>
      <w:r w:rsidR="00D57811">
        <w:rPr>
          <w:rFonts w:ascii="Calibri" w:hAnsi="Calibri" w:cs="Calibri"/>
          <w:noProof/>
        </w:rPr>
        <w:t>2</w:t>
      </w:r>
      <w:r w:rsidRPr="00D915CF">
        <w:rPr>
          <w:rFonts w:ascii="Calibri" w:hAnsi="Calibri" w:cs="Calibri"/>
        </w:rPr>
        <w:fldChar w:fldCharType="end"/>
      </w:r>
      <w:r w:rsidRPr="00D915CF">
        <w:rPr>
          <w:rFonts w:ascii="Calibri" w:hAnsi="Calibri" w:cs="Calibri"/>
        </w:rPr>
        <w:t xml:space="preserve"> Spectrum of Stakeholder Engagement in the EA-RDIP</w:t>
      </w:r>
    </w:p>
    <w:p w14:paraId="61EE0F0A" w14:textId="77777777" w:rsidR="007D029F" w:rsidRPr="00D915CF" w:rsidRDefault="007D029F" w:rsidP="00DF4E40">
      <w:pPr>
        <w:pStyle w:val="ListParagraph"/>
        <w:spacing w:line="240" w:lineRule="auto"/>
        <w:ind w:left="0"/>
        <w:jc w:val="both"/>
        <w:rPr>
          <w:rFonts w:cstheme="minorHAnsi"/>
        </w:rPr>
      </w:pPr>
      <w:r w:rsidRPr="00D915CF">
        <w:rPr>
          <w:noProof/>
        </w:rPr>
        <w:drawing>
          <wp:inline distT="0" distB="0" distL="0" distR="0" wp14:anchorId="61EE1370" wp14:editId="61EE1371">
            <wp:extent cx="5715000" cy="1885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1885950"/>
                    </a:xfrm>
                    <a:prstGeom prst="rect">
                      <a:avLst/>
                    </a:prstGeom>
                    <a:noFill/>
                    <a:ln>
                      <a:noFill/>
                    </a:ln>
                  </pic:spPr>
                </pic:pic>
              </a:graphicData>
            </a:graphic>
          </wp:inline>
        </w:drawing>
      </w:r>
    </w:p>
    <w:p w14:paraId="61EE0F0B" w14:textId="77777777" w:rsidR="007D029F" w:rsidRPr="00D915CF" w:rsidRDefault="007D029F" w:rsidP="00DF4E40">
      <w:pPr>
        <w:pStyle w:val="ListParagraph"/>
        <w:spacing w:line="240" w:lineRule="auto"/>
        <w:ind w:left="0"/>
        <w:jc w:val="both"/>
        <w:rPr>
          <w:rFonts w:cstheme="minorHAnsi"/>
        </w:rPr>
      </w:pPr>
    </w:p>
    <w:p w14:paraId="61EE0F0C" w14:textId="77777777" w:rsidR="007B2568" w:rsidRPr="00D915CF" w:rsidRDefault="00DF4E40" w:rsidP="00CB24C5">
      <w:pPr>
        <w:pStyle w:val="ListParagraph"/>
        <w:numPr>
          <w:ilvl w:val="0"/>
          <w:numId w:val="4"/>
        </w:numPr>
        <w:spacing w:line="240" w:lineRule="auto"/>
        <w:ind w:left="0"/>
        <w:jc w:val="both"/>
      </w:pPr>
      <w:r w:rsidRPr="5A7C0DC4">
        <w:rPr>
          <w:b/>
          <w:bCs/>
          <w:i/>
          <w:iCs/>
        </w:rPr>
        <w:t>Stakeholders</w:t>
      </w:r>
      <w:r w:rsidR="0037398B" w:rsidRPr="5A7C0DC4">
        <w:rPr>
          <w:b/>
          <w:bCs/>
          <w:i/>
          <w:iCs/>
        </w:rPr>
        <w:t xml:space="preserve"> in Box A</w:t>
      </w:r>
      <w:r w:rsidR="009B313C" w:rsidRPr="5A7C0DC4">
        <w:rPr>
          <w:b/>
          <w:bCs/>
          <w:i/>
          <w:iCs/>
        </w:rPr>
        <w:t>:</w:t>
      </w:r>
      <w:r>
        <w:t xml:space="preserve"> These are stakeholders with </w:t>
      </w:r>
      <w:r w:rsidRPr="5A7C0DC4">
        <w:rPr>
          <w:b/>
          <w:bCs/>
          <w:i/>
          <w:iCs/>
        </w:rPr>
        <w:t>high interest and high influence.</w:t>
      </w:r>
      <w:r>
        <w:t xml:space="preserve"> These</w:t>
      </w:r>
      <w:r w:rsidR="0037398B">
        <w:t xml:space="preserve"> are the most important stakeholders and their interests should b</w:t>
      </w:r>
      <w:r w:rsidR="009B313C">
        <w:t>e p</w:t>
      </w:r>
      <w:r>
        <w:t>roperly incorporated in the project through effective and continuous engagement</w:t>
      </w:r>
      <w:r w:rsidR="00155E06">
        <w:t xml:space="preserve">. </w:t>
      </w:r>
      <w:r>
        <w:t>The</w:t>
      </w:r>
      <w:r w:rsidR="0030685F">
        <w:t xml:space="preserve"> PIU in the MInT and the</w:t>
      </w:r>
      <w:r>
        <w:t xml:space="preserve"> E&amp;S focal person, who will be hired by subprojects, will maintain close contact with these stakeholders. I</w:t>
      </w:r>
      <w:r w:rsidR="009D3128">
        <w:t xml:space="preserve">n addition, the PIU will </w:t>
      </w:r>
      <w:r>
        <w:t>organize quarterly consultations with the stakeholders where project or subproject officials will update the project status, including past activities in relation to the E&amp;S risks management, the activities planned in coming months and the possible E&amp;S risks and impacts, and record concerns, issues and suggestions raised by the stakehol</w:t>
      </w:r>
      <w:r w:rsidR="00583220">
        <w:t>ders. At the end of every meeting Environmental and Social Safeguard Specialist in the PMU will readout the minutes and a copy of the minute will be made available to the participating</w:t>
      </w:r>
      <w:r w:rsidR="0030685F">
        <w:t xml:space="preserve"> stakeholders.</w:t>
      </w:r>
    </w:p>
    <w:p w14:paraId="61EE0F0D" w14:textId="77777777" w:rsidR="0030685F" w:rsidRPr="00D915CF" w:rsidRDefault="0030685F" w:rsidP="0030685F">
      <w:pPr>
        <w:pStyle w:val="ListParagraph"/>
        <w:spacing w:line="240" w:lineRule="auto"/>
        <w:ind w:left="0"/>
        <w:jc w:val="both"/>
        <w:rPr>
          <w:rFonts w:cstheme="minorHAnsi"/>
        </w:rPr>
      </w:pPr>
    </w:p>
    <w:p w14:paraId="61EE0F0E" w14:textId="77777777" w:rsidR="007B2568" w:rsidRPr="00D915CF" w:rsidRDefault="007B2568" w:rsidP="00CB24C5">
      <w:pPr>
        <w:pStyle w:val="ListParagraph"/>
        <w:numPr>
          <w:ilvl w:val="0"/>
          <w:numId w:val="4"/>
        </w:numPr>
        <w:spacing w:line="240" w:lineRule="auto"/>
        <w:ind w:left="0"/>
        <w:jc w:val="both"/>
        <w:rPr>
          <w:rFonts w:cstheme="minorHAnsi"/>
        </w:rPr>
      </w:pPr>
      <w:r w:rsidRPr="5A7C0DC4">
        <w:rPr>
          <w:b/>
          <w:bCs/>
          <w:i/>
          <w:iCs/>
        </w:rPr>
        <w:t>Stakeholders in Box B:</w:t>
      </w:r>
      <w:r w:rsidRPr="5A7C0DC4">
        <w:t xml:space="preserve"> These are stakeholders group with </w:t>
      </w:r>
      <w:r w:rsidRPr="5A7C0DC4">
        <w:rPr>
          <w:b/>
          <w:bCs/>
          <w:i/>
          <w:iCs/>
        </w:rPr>
        <w:t xml:space="preserve">high </w:t>
      </w:r>
      <w:r w:rsidR="0069563D" w:rsidRPr="5A7C0DC4">
        <w:rPr>
          <w:b/>
          <w:bCs/>
          <w:i/>
          <w:iCs/>
        </w:rPr>
        <w:t>interest but</w:t>
      </w:r>
      <w:r w:rsidRPr="5A7C0DC4">
        <w:rPr>
          <w:b/>
          <w:bCs/>
          <w:i/>
          <w:iCs/>
        </w:rPr>
        <w:t xml:space="preserve"> low influence</w:t>
      </w:r>
      <w:r>
        <w:t xml:space="preserve">. </w:t>
      </w:r>
      <w:r w:rsidRPr="5A7C0DC4">
        <w:t>For this stakeholders group, t</w:t>
      </w:r>
      <w:r>
        <w:t>he SEP need</w:t>
      </w:r>
      <w:r w:rsidR="0069563D">
        <w:t>s to ensure all inclusive and interactive engagement throughout</w:t>
      </w:r>
      <w:r>
        <w:t xml:space="preserve"> project implementation.</w:t>
      </w:r>
      <w:r w:rsidR="0069563D" w:rsidRPr="5A7C0DC4">
        <w:t xml:space="preserve"> </w:t>
      </w:r>
      <w:r w:rsidR="0030685F" w:rsidRPr="5A7C0DC4">
        <w:t xml:space="preserve">Like stakeholders in Box A, </w:t>
      </w:r>
      <w:r w:rsidR="0030685F" w:rsidRPr="5A7C0DC4">
        <w:rPr>
          <w:b/>
          <w:bCs/>
          <w:i/>
          <w:iCs/>
        </w:rPr>
        <w:t xml:space="preserve">stakeholders group in Box B is of high priority in the SEP. </w:t>
      </w:r>
      <w:r>
        <w:t>The E&amp;S focal person will maintain regular contact and organize targeted c</w:t>
      </w:r>
      <w:r w:rsidR="0069563D">
        <w:t xml:space="preserve">onsultations with the group on a quarterly basis. </w:t>
      </w:r>
      <w:r>
        <w:t xml:space="preserve">The </w:t>
      </w:r>
      <w:r w:rsidR="0069563D">
        <w:t xml:space="preserve">PIU and the E&amp;S focal person project </w:t>
      </w:r>
      <w:r>
        <w:t xml:space="preserve">will update the project status, including past activities in relation to the E&amp;S risks management, the activities planned in coming months and the possible E&amp;S risks. The E&amp;S focal person will prepare a minute with signatures of the participants and the </w:t>
      </w:r>
      <w:r>
        <w:lastRenderedPageBreak/>
        <w:t>minutes will include the issues discussed and the decisions or actions agreed in the consultative meeting. At the end of every meeting E&amp;S focal person will readout the minutes and a copy of the minute will be made available to the</w:t>
      </w:r>
      <w:r w:rsidR="0069563D">
        <w:t xml:space="preserve"> local Kebele administration office. </w:t>
      </w:r>
    </w:p>
    <w:p w14:paraId="61EE0F0F" w14:textId="77777777" w:rsidR="00A24A8E" w:rsidRPr="00D915CF" w:rsidRDefault="00A24A8E" w:rsidP="00A24A8E">
      <w:pPr>
        <w:pStyle w:val="ListParagraph"/>
        <w:rPr>
          <w:rFonts w:cstheme="minorHAnsi"/>
        </w:rPr>
      </w:pPr>
    </w:p>
    <w:p w14:paraId="61EE0F10" w14:textId="29AFF808" w:rsidR="00A24A8E" w:rsidRPr="00D915CF" w:rsidRDefault="00E836F0" w:rsidP="00E836F0">
      <w:pPr>
        <w:pStyle w:val="Caption"/>
        <w:rPr>
          <w:rFonts w:ascii="Calibri" w:hAnsi="Calibri" w:cs="Calibri"/>
          <w:b w:val="0"/>
          <w:i/>
        </w:rPr>
      </w:pPr>
      <w:r w:rsidRPr="00D915CF">
        <w:rPr>
          <w:rFonts w:ascii="Calibri" w:hAnsi="Calibri" w:cs="Calibri"/>
        </w:rPr>
        <w:t xml:space="preserve">Table </w:t>
      </w:r>
      <w:r w:rsidRPr="00D915CF">
        <w:rPr>
          <w:rFonts w:ascii="Calibri" w:hAnsi="Calibri" w:cs="Calibri"/>
        </w:rPr>
        <w:fldChar w:fldCharType="begin"/>
      </w:r>
      <w:r w:rsidRPr="00D915CF">
        <w:rPr>
          <w:rFonts w:ascii="Calibri" w:hAnsi="Calibri" w:cs="Calibri"/>
        </w:rPr>
        <w:instrText xml:space="preserve"> SEQ Table \* ARABIC </w:instrText>
      </w:r>
      <w:r w:rsidRPr="00D915CF">
        <w:rPr>
          <w:rFonts w:ascii="Calibri" w:hAnsi="Calibri" w:cs="Calibri"/>
        </w:rPr>
        <w:fldChar w:fldCharType="separate"/>
      </w:r>
      <w:r w:rsidR="00D57811">
        <w:rPr>
          <w:rFonts w:ascii="Calibri" w:hAnsi="Calibri" w:cs="Calibri"/>
          <w:noProof/>
        </w:rPr>
        <w:t>6</w:t>
      </w:r>
      <w:r w:rsidRPr="00D915CF">
        <w:rPr>
          <w:rFonts w:ascii="Calibri" w:hAnsi="Calibri" w:cs="Calibri"/>
        </w:rPr>
        <w:fldChar w:fldCharType="end"/>
      </w:r>
      <w:r w:rsidRPr="00D915CF">
        <w:rPr>
          <w:rFonts w:ascii="Calibri" w:hAnsi="Calibri" w:cs="Calibri"/>
        </w:rPr>
        <w:t xml:space="preserve"> Stakeholder Groups’ Level of Interest and Influence on the Project Implementation</w:t>
      </w:r>
    </w:p>
    <w:tbl>
      <w:tblPr>
        <w:tblStyle w:val="TableGrid"/>
        <w:tblW w:w="9630" w:type="dxa"/>
        <w:tblInd w:w="-275" w:type="dxa"/>
        <w:tblLook w:val="04A0" w:firstRow="1" w:lastRow="0" w:firstColumn="1" w:lastColumn="0" w:noHBand="0" w:noVBand="1"/>
      </w:tblPr>
      <w:tblGrid>
        <w:gridCol w:w="2250"/>
        <w:gridCol w:w="4050"/>
        <w:gridCol w:w="1530"/>
        <w:gridCol w:w="1800"/>
      </w:tblGrid>
      <w:tr w:rsidR="00D915CF" w:rsidRPr="00D915CF" w14:paraId="61EE0F14" w14:textId="77777777" w:rsidTr="002F6011">
        <w:tc>
          <w:tcPr>
            <w:tcW w:w="2250" w:type="dxa"/>
            <w:vMerge w:val="restart"/>
            <w:shd w:val="clear" w:color="auto" w:fill="D9D9D9" w:themeFill="background1" w:themeFillShade="D9"/>
          </w:tcPr>
          <w:p w14:paraId="61EE0F11" w14:textId="77777777" w:rsidR="00A24A8E" w:rsidRPr="00D915CF" w:rsidRDefault="00A24A8E" w:rsidP="002F6011">
            <w:pPr>
              <w:pStyle w:val="ListParagraph"/>
              <w:spacing w:line="240" w:lineRule="auto"/>
              <w:ind w:left="0"/>
              <w:jc w:val="center"/>
              <w:rPr>
                <w:rFonts w:cstheme="minorHAnsi"/>
                <w:b/>
                <w:i/>
                <w:sz w:val="20"/>
                <w:szCs w:val="20"/>
              </w:rPr>
            </w:pPr>
            <w:r w:rsidRPr="00D915CF">
              <w:rPr>
                <w:rFonts w:cstheme="minorHAnsi"/>
                <w:b/>
                <w:i/>
                <w:sz w:val="20"/>
                <w:szCs w:val="20"/>
              </w:rPr>
              <w:t>Stakeholder Group</w:t>
            </w:r>
          </w:p>
        </w:tc>
        <w:tc>
          <w:tcPr>
            <w:tcW w:w="4050" w:type="dxa"/>
            <w:vMerge w:val="restart"/>
            <w:shd w:val="clear" w:color="auto" w:fill="D9D9D9" w:themeFill="background1" w:themeFillShade="D9"/>
          </w:tcPr>
          <w:p w14:paraId="61EE0F12" w14:textId="77777777" w:rsidR="00A24A8E" w:rsidRPr="00D915CF" w:rsidRDefault="00A24A8E" w:rsidP="002F6011">
            <w:pPr>
              <w:pStyle w:val="ListParagraph"/>
              <w:spacing w:line="240" w:lineRule="auto"/>
              <w:ind w:left="0"/>
              <w:jc w:val="center"/>
              <w:rPr>
                <w:rFonts w:cstheme="minorHAnsi"/>
                <w:b/>
                <w:i/>
                <w:sz w:val="20"/>
                <w:szCs w:val="20"/>
              </w:rPr>
            </w:pPr>
            <w:r w:rsidRPr="00D915CF">
              <w:rPr>
                <w:rFonts w:cstheme="minorHAnsi"/>
                <w:b/>
                <w:i/>
                <w:sz w:val="20"/>
                <w:szCs w:val="20"/>
              </w:rPr>
              <w:t>Specific Individuals, Groups, Communities or Organizations</w:t>
            </w:r>
          </w:p>
        </w:tc>
        <w:tc>
          <w:tcPr>
            <w:tcW w:w="3330" w:type="dxa"/>
            <w:gridSpan w:val="2"/>
            <w:shd w:val="clear" w:color="auto" w:fill="D9D9D9" w:themeFill="background1" w:themeFillShade="D9"/>
          </w:tcPr>
          <w:p w14:paraId="61EE0F13" w14:textId="77777777" w:rsidR="00A24A8E" w:rsidRPr="00D915CF" w:rsidRDefault="00A24A8E" w:rsidP="002F6011">
            <w:pPr>
              <w:pStyle w:val="ListParagraph"/>
              <w:spacing w:line="240" w:lineRule="auto"/>
              <w:ind w:left="0"/>
              <w:jc w:val="center"/>
              <w:rPr>
                <w:rFonts w:cstheme="minorHAnsi"/>
                <w:b/>
                <w:i/>
                <w:sz w:val="20"/>
                <w:szCs w:val="20"/>
              </w:rPr>
            </w:pPr>
            <w:r w:rsidRPr="00D915CF">
              <w:rPr>
                <w:rFonts w:cstheme="minorHAnsi"/>
                <w:b/>
                <w:i/>
                <w:sz w:val="20"/>
                <w:szCs w:val="20"/>
              </w:rPr>
              <w:t>Level of Analysis</w:t>
            </w:r>
          </w:p>
        </w:tc>
      </w:tr>
      <w:tr w:rsidR="00D915CF" w:rsidRPr="00D915CF" w14:paraId="61EE0F19" w14:textId="77777777" w:rsidTr="002F6011">
        <w:tc>
          <w:tcPr>
            <w:tcW w:w="2250" w:type="dxa"/>
            <w:vMerge/>
            <w:shd w:val="clear" w:color="auto" w:fill="D9D9D9" w:themeFill="background1" w:themeFillShade="D9"/>
          </w:tcPr>
          <w:p w14:paraId="61EE0F15" w14:textId="77777777" w:rsidR="00A24A8E" w:rsidRPr="00D915CF" w:rsidRDefault="00A24A8E" w:rsidP="002F6011">
            <w:pPr>
              <w:pStyle w:val="ListParagraph"/>
              <w:spacing w:line="240" w:lineRule="auto"/>
              <w:ind w:left="0"/>
              <w:jc w:val="center"/>
              <w:rPr>
                <w:rFonts w:cstheme="minorHAnsi"/>
                <w:b/>
                <w:i/>
                <w:sz w:val="20"/>
                <w:szCs w:val="20"/>
              </w:rPr>
            </w:pPr>
          </w:p>
        </w:tc>
        <w:tc>
          <w:tcPr>
            <w:tcW w:w="4050" w:type="dxa"/>
            <w:vMerge/>
            <w:shd w:val="clear" w:color="auto" w:fill="D9D9D9" w:themeFill="background1" w:themeFillShade="D9"/>
          </w:tcPr>
          <w:p w14:paraId="61EE0F16" w14:textId="77777777" w:rsidR="00A24A8E" w:rsidRPr="00D915CF" w:rsidRDefault="00A24A8E" w:rsidP="002F6011">
            <w:pPr>
              <w:pStyle w:val="ListParagraph"/>
              <w:spacing w:line="240" w:lineRule="auto"/>
              <w:ind w:left="0"/>
              <w:jc w:val="center"/>
              <w:rPr>
                <w:rFonts w:cstheme="minorHAnsi"/>
                <w:b/>
                <w:i/>
                <w:sz w:val="20"/>
                <w:szCs w:val="20"/>
              </w:rPr>
            </w:pPr>
          </w:p>
        </w:tc>
        <w:tc>
          <w:tcPr>
            <w:tcW w:w="1530" w:type="dxa"/>
            <w:shd w:val="clear" w:color="auto" w:fill="D9D9D9" w:themeFill="background1" w:themeFillShade="D9"/>
          </w:tcPr>
          <w:p w14:paraId="61EE0F17" w14:textId="77777777" w:rsidR="00A24A8E" w:rsidRPr="00D915CF" w:rsidRDefault="00A24A8E" w:rsidP="002F6011">
            <w:pPr>
              <w:pStyle w:val="ListParagraph"/>
              <w:spacing w:line="240" w:lineRule="auto"/>
              <w:ind w:left="0"/>
              <w:jc w:val="center"/>
              <w:rPr>
                <w:rFonts w:cstheme="minorHAnsi"/>
                <w:b/>
                <w:i/>
                <w:sz w:val="20"/>
                <w:szCs w:val="20"/>
              </w:rPr>
            </w:pPr>
            <w:r w:rsidRPr="00D915CF">
              <w:rPr>
                <w:rFonts w:cstheme="minorHAnsi"/>
                <w:b/>
                <w:i/>
                <w:sz w:val="20"/>
                <w:szCs w:val="20"/>
              </w:rPr>
              <w:t>Interest</w:t>
            </w:r>
          </w:p>
        </w:tc>
        <w:tc>
          <w:tcPr>
            <w:tcW w:w="1800" w:type="dxa"/>
            <w:shd w:val="clear" w:color="auto" w:fill="D9D9D9" w:themeFill="background1" w:themeFillShade="D9"/>
          </w:tcPr>
          <w:p w14:paraId="61EE0F18" w14:textId="77777777" w:rsidR="00A24A8E" w:rsidRPr="00D915CF" w:rsidRDefault="00A24A8E" w:rsidP="002F6011">
            <w:pPr>
              <w:pStyle w:val="ListParagraph"/>
              <w:spacing w:line="240" w:lineRule="auto"/>
              <w:ind w:left="0"/>
              <w:jc w:val="center"/>
              <w:rPr>
                <w:rFonts w:cstheme="minorHAnsi"/>
                <w:b/>
                <w:i/>
                <w:sz w:val="20"/>
                <w:szCs w:val="20"/>
              </w:rPr>
            </w:pPr>
            <w:r w:rsidRPr="00D915CF">
              <w:rPr>
                <w:rFonts w:cstheme="minorHAnsi"/>
                <w:b/>
                <w:i/>
                <w:sz w:val="20"/>
                <w:szCs w:val="20"/>
              </w:rPr>
              <w:t>Influence</w:t>
            </w:r>
          </w:p>
        </w:tc>
      </w:tr>
      <w:tr w:rsidR="00D915CF" w:rsidRPr="00D915CF" w14:paraId="61EE0F28" w14:textId="77777777" w:rsidTr="002F6011">
        <w:tc>
          <w:tcPr>
            <w:tcW w:w="2250" w:type="dxa"/>
          </w:tcPr>
          <w:p w14:paraId="61EE0F1A" w14:textId="77777777" w:rsidR="00A24A8E" w:rsidRPr="00D915CF" w:rsidRDefault="00A24A8E" w:rsidP="002F6011">
            <w:pPr>
              <w:pStyle w:val="ListParagraph"/>
              <w:spacing w:line="240" w:lineRule="auto"/>
              <w:ind w:left="0"/>
              <w:jc w:val="both"/>
              <w:rPr>
                <w:rFonts w:cstheme="minorHAnsi"/>
                <w:b/>
                <w:i/>
                <w:sz w:val="20"/>
                <w:szCs w:val="20"/>
              </w:rPr>
            </w:pPr>
          </w:p>
          <w:p w14:paraId="61EE0F1B" w14:textId="77777777" w:rsidR="00A24A8E" w:rsidRPr="00D915CF" w:rsidRDefault="00A24A8E" w:rsidP="002F6011">
            <w:pPr>
              <w:pStyle w:val="ListParagraph"/>
              <w:spacing w:line="240" w:lineRule="auto"/>
              <w:ind w:left="0"/>
              <w:jc w:val="both"/>
              <w:rPr>
                <w:rFonts w:cstheme="minorHAnsi"/>
                <w:b/>
                <w:i/>
                <w:sz w:val="20"/>
                <w:szCs w:val="20"/>
              </w:rPr>
            </w:pPr>
          </w:p>
          <w:p w14:paraId="61EE0F1C" w14:textId="77777777" w:rsidR="00A24A8E" w:rsidRPr="00D915CF" w:rsidRDefault="00A24A8E" w:rsidP="002F6011">
            <w:pPr>
              <w:pStyle w:val="ListParagraph"/>
              <w:spacing w:line="240" w:lineRule="auto"/>
              <w:ind w:left="0"/>
              <w:jc w:val="both"/>
              <w:rPr>
                <w:rFonts w:cstheme="minorHAnsi"/>
                <w:b/>
                <w:i/>
                <w:sz w:val="20"/>
                <w:szCs w:val="20"/>
              </w:rPr>
            </w:pPr>
            <w:r w:rsidRPr="00D915CF">
              <w:rPr>
                <w:rFonts w:cstheme="minorHAnsi"/>
                <w:b/>
                <w:i/>
                <w:sz w:val="20"/>
                <w:szCs w:val="20"/>
              </w:rPr>
              <w:t>Project-affected parties</w:t>
            </w:r>
          </w:p>
        </w:tc>
        <w:tc>
          <w:tcPr>
            <w:tcW w:w="4050" w:type="dxa"/>
          </w:tcPr>
          <w:p w14:paraId="61EE0F1D" w14:textId="77777777" w:rsidR="00A24A8E" w:rsidRPr="00D915CF" w:rsidRDefault="00A24A8E" w:rsidP="00CB24C5">
            <w:pPr>
              <w:pStyle w:val="ListParagraph"/>
              <w:numPr>
                <w:ilvl w:val="0"/>
                <w:numId w:val="12"/>
              </w:numPr>
              <w:spacing w:line="240" w:lineRule="auto"/>
              <w:ind w:left="162" w:hanging="180"/>
              <w:jc w:val="both"/>
              <w:rPr>
                <w:rFonts w:cstheme="minorHAnsi"/>
                <w:sz w:val="20"/>
                <w:szCs w:val="20"/>
              </w:rPr>
            </w:pPr>
            <w:r w:rsidRPr="00D915CF">
              <w:rPr>
                <w:rFonts w:cstheme="minorHAnsi"/>
                <w:sz w:val="20"/>
                <w:szCs w:val="20"/>
              </w:rPr>
              <w:t>Individuals</w:t>
            </w:r>
          </w:p>
          <w:p w14:paraId="61EE0F1E" w14:textId="77777777" w:rsidR="00A24A8E" w:rsidRPr="00D915CF" w:rsidRDefault="00A24A8E" w:rsidP="00CB24C5">
            <w:pPr>
              <w:pStyle w:val="ListParagraph"/>
              <w:numPr>
                <w:ilvl w:val="0"/>
                <w:numId w:val="12"/>
              </w:numPr>
              <w:spacing w:line="240" w:lineRule="auto"/>
              <w:ind w:left="162" w:hanging="180"/>
              <w:jc w:val="both"/>
              <w:rPr>
                <w:rFonts w:cstheme="minorHAnsi"/>
                <w:sz w:val="20"/>
                <w:szCs w:val="20"/>
              </w:rPr>
            </w:pPr>
            <w:r w:rsidRPr="00D915CF">
              <w:rPr>
                <w:rFonts w:cstheme="minorHAnsi"/>
                <w:sz w:val="20"/>
                <w:szCs w:val="20"/>
              </w:rPr>
              <w:t>Families</w:t>
            </w:r>
          </w:p>
          <w:p w14:paraId="61EE0F1F" w14:textId="77777777" w:rsidR="00A24A8E" w:rsidRPr="00D915CF" w:rsidRDefault="00A24A8E" w:rsidP="00CB24C5">
            <w:pPr>
              <w:pStyle w:val="ListParagraph"/>
              <w:numPr>
                <w:ilvl w:val="0"/>
                <w:numId w:val="12"/>
              </w:numPr>
              <w:spacing w:line="240" w:lineRule="auto"/>
              <w:ind w:left="162" w:hanging="180"/>
              <w:jc w:val="both"/>
              <w:rPr>
                <w:rFonts w:cstheme="minorHAnsi"/>
                <w:sz w:val="20"/>
                <w:szCs w:val="20"/>
              </w:rPr>
            </w:pPr>
            <w:r w:rsidRPr="00D915CF">
              <w:rPr>
                <w:rFonts w:cstheme="minorHAnsi"/>
                <w:sz w:val="20"/>
                <w:szCs w:val="20"/>
              </w:rPr>
              <w:t>Groups</w:t>
            </w:r>
          </w:p>
          <w:p w14:paraId="61EE0F20" w14:textId="77777777" w:rsidR="00A24A8E" w:rsidRPr="00D915CF" w:rsidRDefault="00A24A8E" w:rsidP="00CB24C5">
            <w:pPr>
              <w:pStyle w:val="ListParagraph"/>
              <w:numPr>
                <w:ilvl w:val="0"/>
                <w:numId w:val="12"/>
              </w:numPr>
              <w:spacing w:line="240" w:lineRule="auto"/>
              <w:ind w:left="162" w:hanging="180"/>
              <w:jc w:val="both"/>
              <w:rPr>
                <w:rFonts w:cstheme="minorHAnsi"/>
                <w:sz w:val="20"/>
                <w:szCs w:val="20"/>
              </w:rPr>
            </w:pPr>
            <w:r w:rsidRPr="00D915CF">
              <w:rPr>
                <w:rFonts w:cstheme="minorHAnsi"/>
                <w:sz w:val="20"/>
                <w:szCs w:val="20"/>
              </w:rPr>
              <w:t>Local community in general</w:t>
            </w:r>
          </w:p>
          <w:p w14:paraId="61EE0F21" w14:textId="77777777" w:rsidR="00A24A8E" w:rsidRPr="00D915CF" w:rsidRDefault="00A24A8E" w:rsidP="00CB24C5">
            <w:pPr>
              <w:pStyle w:val="ListParagraph"/>
              <w:numPr>
                <w:ilvl w:val="0"/>
                <w:numId w:val="12"/>
              </w:numPr>
              <w:spacing w:line="240" w:lineRule="auto"/>
              <w:ind w:left="162" w:hanging="180"/>
              <w:jc w:val="both"/>
              <w:rPr>
                <w:rFonts w:cstheme="minorHAnsi"/>
                <w:sz w:val="20"/>
                <w:szCs w:val="20"/>
              </w:rPr>
            </w:pPr>
            <w:r w:rsidRPr="00D915CF">
              <w:rPr>
                <w:rFonts w:cstheme="minorHAnsi"/>
                <w:sz w:val="20"/>
                <w:szCs w:val="20"/>
              </w:rPr>
              <w:t>Project workers</w:t>
            </w:r>
          </w:p>
        </w:tc>
        <w:tc>
          <w:tcPr>
            <w:tcW w:w="1530" w:type="dxa"/>
            <w:shd w:val="clear" w:color="auto" w:fill="00B050"/>
          </w:tcPr>
          <w:p w14:paraId="61EE0F22" w14:textId="77777777" w:rsidR="00A24A8E" w:rsidRPr="00D915CF" w:rsidRDefault="00A24A8E" w:rsidP="002F6011">
            <w:pPr>
              <w:pStyle w:val="ListParagraph"/>
              <w:spacing w:line="240" w:lineRule="auto"/>
              <w:ind w:left="0"/>
              <w:jc w:val="both"/>
              <w:rPr>
                <w:rFonts w:cstheme="minorHAnsi"/>
              </w:rPr>
            </w:pPr>
          </w:p>
          <w:p w14:paraId="61EE0F23" w14:textId="77777777" w:rsidR="00A24A8E" w:rsidRPr="00D915CF" w:rsidRDefault="00A24A8E" w:rsidP="002F6011">
            <w:pPr>
              <w:pStyle w:val="ListParagraph"/>
              <w:spacing w:line="240" w:lineRule="auto"/>
              <w:ind w:left="0"/>
              <w:jc w:val="both"/>
              <w:rPr>
                <w:rFonts w:cstheme="minorHAnsi"/>
                <w:sz w:val="18"/>
              </w:rPr>
            </w:pPr>
          </w:p>
          <w:p w14:paraId="61EE0F24" w14:textId="77777777" w:rsidR="00A24A8E" w:rsidRPr="00D915CF" w:rsidRDefault="00A24A8E" w:rsidP="002F6011">
            <w:pPr>
              <w:pStyle w:val="ListParagraph"/>
              <w:spacing w:line="240" w:lineRule="auto"/>
              <w:ind w:left="0"/>
              <w:jc w:val="center"/>
              <w:rPr>
                <w:rFonts w:cstheme="minorHAnsi"/>
              </w:rPr>
            </w:pPr>
            <w:r w:rsidRPr="00D915CF">
              <w:rPr>
                <w:rFonts w:cstheme="minorHAnsi"/>
              </w:rPr>
              <w:t>High</w:t>
            </w:r>
          </w:p>
        </w:tc>
        <w:tc>
          <w:tcPr>
            <w:tcW w:w="1800" w:type="dxa"/>
            <w:shd w:val="clear" w:color="auto" w:fill="FFFF00"/>
          </w:tcPr>
          <w:p w14:paraId="61EE0F25" w14:textId="77777777" w:rsidR="00A24A8E" w:rsidRPr="00D915CF" w:rsidRDefault="00A24A8E" w:rsidP="002F6011">
            <w:pPr>
              <w:pStyle w:val="ListParagraph"/>
              <w:spacing w:line="240" w:lineRule="auto"/>
              <w:ind w:left="0"/>
              <w:jc w:val="both"/>
              <w:rPr>
                <w:rStyle w:val="FootnoteReference"/>
                <w:sz w:val="24"/>
                <w:szCs w:val="24"/>
              </w:rPr>
            </w:pPr>
          </w:p>
          <w:p w14:paraId="61EE0F26" w14:textId="77777777" w:rsidR="00A24A8E" w:rsidRPr="00D915CF" w:rsidRDefault="00A24A8E" w:rsidP="002F6011">
            <w:pPr>
              <w:pStyle w:val="ListParagraph"/>
              <w:spacing w:line="240" w:lineRule="auto"/>
              <w:ind w:left="0"/>
              <w:jc w:val="both"/>
              <w:rPr>
                <w:rStyle w:val="FootnoteReference"/>
                <w:sz w:val="24"/>
                <w:szCs w:val="24"/>
              </w:rPr>
            </w:pPr>
          </w:p>
          <w:p w14:paraId="61EE0F27" w14:textId="77777777" w:rsidR="00A24A8E" w:rsidRPr="00D915CF" w:rsidRDefault="00A24A8E" w:rsidP="002F6011">
            <w:pPr>
              <w:pStyle w:val="ListParagraph"/>
              <w:spacing w:line="240" w:lineRule="auto"/>
              <w:ind w:left="0"/>
              <w:jc w:val="center"/>
              <w:rPr>
                <w:rStyle w:val="FootnoteReference"/>
                <w:sz w:val="24"/>
                <w:szCs w:val="24"/>
              </w:rPr>
            </w:pPr>
            <w:r w:rsidRPr="00D915CF">
              <w:rPr>
                <w:rFonts w:cstheme="minorHAnsi"/>
              </w:rPr>
              <w:t>Medium</w:t>
            </w:r>
          </w:p>
        </w:tc>
      </w:tr>
      <w:tr w:rsidR="00D915CF" w:rsidRPr="00D915CF" w14:paraId="61EE0F3C" w14:textId="77777777" w:rsidTr="002F6011">
        <w:tc>
          <w:tcPr>
            <w:tcW w:w="2250" w:type="dxa"/>
            <w:vMerge w:val="restart"/>
          </w:tcPr>
          <w:p w14:paraId="61EE0F29" w14:textId="77777777" w:rsidR="00A24A8E" w:rsidRPr="00D915CF" w:rsidRDefault="00A24A8E" w:rsidP="002F6011">
            <w:pPr>
              <w:pStyle w:val="ListParagraph"/>
              <w:spacing w:line="240" w:lineRule="auto"/>
              <w:ind w:left="0"/>
              <w:jc w:val="both"/>
              <w:rPr>
                <w:rFonts w:cstheme="minorHAnsi"/>
                <w:b/>
                <w:i/>
                <w:sz w:val="20"/>
                <w:szCs w:val="20"/>
              </w:rPr>
            </w:pPr>
          </w:p>
          <w:p w14:paraId="61EE0F2A" w14:textId="77777777" w:rsidR="00A24A8E" w:rsidRPr="00D915CF" w:rsidRDefault="00A24A8E" w:rsidP="002F6011">
            <w:pPr>
              <w:pStyle w:val="ListParagraph"/>
              <w:spacing w:line="240" w:lineRule="auto"/>
              <w:ind w:left="0"/>
              <w:jc w:val="both"/>
              <w:rPr>
                <w:rFonts w:cstheme="minorHAnsi"/>
                <w:b/>
                <w:i/>
                <w:sz w:val="20"/>
                <w:szCs w:val="20"/>
              </w:rPr>
            </w:pPr>
          </w:p>
          <w:p w14:paraId="61EE0F2B" w14:textId="77777777" w:rsidR="00A24A8E" w:rsidRPr="00D915CF" w:rsidRDefault="00A24A8E" w:rsidP="002F6011">
            <w:pPr>
              <w:pStyle w:val="ListParagraph"/>
              <w:spacing w:line="240" w:lineRule="auto"/>
              <w:ind w:left="0"/>
              <w:jc w:val="both"/>
              <w:rPr>
                <w:rFonts w:cstheme="minorHAnsi"/>
                <w:b/>
                <w:i/>
                <w:sz w:val="20"/>
                <w:szCs w:val="20"/>
              </w:rPr>
            </w:pPr>
          </w:p>
          <w:p w14:paraId="61EE0F2C" w14:textId="77777777" w:rsidR="00A24A8E" w:rsidRPr="00D915CF" w:rsidRDefault="00A24A8E" w:rsidP="002F6011">
            <w:pPr>
              <w:pStyle w:val="ListParagraph"/>
              <w:spacing w:line="240" w:lineRule="auto"/>
              <w:ind w:left="0"/>
              <w:jc w:val="both"/>
              <w:rPr>
                <w:rFonts w:cstheme="minorHAnsi"/>
                <w:b/>
                <w:i/>
                <w:sz w:val="20"/>
                <w:szCs w:val="20"/>
              </w:rPr>
            </w:pPr>
          </w:p>
          <w:p w14:paraId="61EE0F2D" w14:textId="77777777" w:rsidR="00A24A8E" w:rsidRPr="00D915CF" w:rsidRDefault="00A24A8E" w:rsidP="002F6011">
            <w:pPr>
              <w:pStyle w:val="ListParagraph"/>
              <w:spacing w:line="240" w:lineRule="auto"/>
              <w:ind w:left="0"/>
              <w:jc w:val="both"/>
              <w:rPr>
                <w:rFonts w:cstheme="minorHAnsi"/>
                <w:b/>
                <w:i/>
                <w:sz w:val="20"/>
                <w:szCs w:val="20"/>
              </w:rPr>
            </w:pPr>
          </w:p>
          <w:p w14:paraId="61EE0F2E" w14:textId="77777777" w:rsidR="00A24A8E" w:rsidRPr="00D915CF" w:rsidRDefault="00A24A8E" w:rsidP="002F6011">
            <w:pPr>
              <w:pStyle w:val="ListParagraph"/>
              <w:spacing w:line="240" w:lineRule="auto"/>
              <w:ind w:left="0"/>
              <w:jc w:val="both"/>
              <w:rPr>
                <w:rFonts w:cstheme="minorHAnsi"/>
                <w:b/>
                <w:i/>
                <w:sz w:val="20"/>
                <w:szCs w:val="20"/>
              </w:rPr>
            </w:pPr>
          </w:p>
          <w:p w14:paraId="61EE0F2F" w14:textId="77777777" w:rsidR="00A24A8E" w:rsidRPr="00D915CF" w:rsidRDefault="00A24A8E" w:rsidP="002F6011">
            <w:pPr>
              <w:pStyle w:val="ListParagraph"/>
              <w:spacing w:line="240" w:lineRule="auto"/>
              <w:ind w:left="0"/>
              <w:jc w:val="both"/>
              <w:rPr>
                <w:rFonts w:cstheme="minorHAnsi"/>
                <w:b/>
                <w:i/>
                <w:sz w:val="20"/>
                <w:szCs w:val="20"/>
              </w:rPr>
            </w:pPr>
          </w:p>
          <w:p w14:paraId="61EE0F30" w14:textId="77777777" w:rsidR="00A24A8E" w:rsidRPr="00D915CF" w:rsidRDefault="00A24A8E" w:rsidP="002F6011">
            <w:pPr>
              <w:pStyle w:val="ListParagraph"/>
              <w:spacing w:line="240" w:lineRule="auto"/>
              <w:ind w:left="0"/>
              <w:jc w:val="both"/>
              <w:rPr>
                <w:rFonts w:cstheme="minorHAnsi"/>
                <w:b/>
                <w:i/>
                <w:sz w:val="20"/>
                <w:szCs w:val="20"/>
              </w:rPr>
            </w:pPr>
          </w:p>
          <w:p w14:paraId="61EE0F31" w14:textId="77777777" w:rsidR="00A24A8E" w:rsidRPr="00D915CF" w:rsidRDefault="00A24A8E" w:rsidP="002F6011">
            <w:pPr>
              <w:pStyle w:val="ListParagraph"/>
              <w:spacing w:line="240" w:lineRule="auto"/>
              <w:ind w:left="0"/>
              <w:jc w:val="both"/>
              <w:rPr>
                <w:rFonts w:cstheme="minorHAnsi"/>
                <w:b/>
                <w:i/>
                <w:sz w:val="20"/>
                <w:szCs w:val="20"/>
              </w:rPr>
            </w:pPr>
          </w:p>
          <w:p w14:paraId="61EE0F32" w14:textId="77777777" w:rsidR="00A24A8E" w:rsidRPr="00D915CF" w:rsidRDefault="00A24A8E" w:rsidP="002F6011">
            <w:pPr>
              <w:pStyle w:val="ListParagraph"/>
              <w:spacing w:line="240" w:lineRule="auto"/>
              <w:ind w:left="0"/>
              <w:jc w:val="both"/>
              <w:rPr>
                <w:rFonts w:cstheme="minorHAnsi"/>
                <w:b/>
                <w:i/>
                <w:sz w:val="20"/>
                <w:szCs w:val="20"/>
              </w:rPr>
            </w:pPr>
          </w:p>
          <w:p w14:paraId="61EE0F33" w14:textId="77777777" w:rsidR="00A24A8E" w:rsidRPr="00D915CF" w:rsidRDefault="00A24A8E" w:rsidP="002F6011">
            <w:pPr>
              <w:pStyle w:val="ListParagraph"/>
              <w:spacing w:line="240" w:lineRule="auto"/>
              <w:ind w:left="0"/>
              <w:jc w:val="both"/>
              <w:rPr>
                <w:rFonts w:cstheme="minorHAnsi"/>
                <w:b/>
                <w:i/>
                <w:sz w:val="20"/>
                <w:szCs w:val="20"/>
              </w:rPr>
            </w:pPr>
            <w:r w:rsidRPr="00D915CF">
              <w:rPr>
                <w:rFonts w:cstheme="minorHAnsi"/>
                <w:b/>
                <w:i/>
                <w:sz w:val="20"/>
                <w:szCs w:val="20"/>
              </w:rPr>
              <w:t>Other interested parties</w:t>
            </w:r>
          </w:p>
        </w:tc>
        <w:tc>
          <w:tcPr>
            <w:tcW w:w="4050" w:type="dxa"/>
          </w:tcPr>
          <w:p w14:paraId="61EE0F34" w14:textId="77777777" w:rsidR="00A24A8E" w:rsidRPr="00D915CF" w:rsidRDefault="00A24A8E" w:rsidP="00CB24C5">
            <w:pPr>
              <w:pStyle w:val="ListParagraph"/>
              <w:numPr>
                <w:ilvl w:val="0"/>
                <w:numId w:val="13"/>
              </w:numPr>
              <w:spacing w:line="240" w:lineRule="auto"/>
              <w:ind w:left="162" w:hanging="180"/>
              <w:jc w:val="both"/>
              <w:rPr>
                <w:rFonts w:cstheme="minorHAnsi"/>
                <w:sz w:val="20"/>
                <w:szCs w:val="20"/>
              </w:rPr>
            </w:pPr>
            <w:r w:rsidRPr="00D915CF">
              <w:rPr>
                <w:rFonts w:cstheme="minorHAnsi"/>
                <w:sz w:val="20"/>
                <w:szCs w:val="20"/>
              </w:rPr>
              <w:t>Clan leaders</w:t>
            </w:r>
          </w:p>
          <w:p w14:paraId="61EE0F35" w14:textId="77777777" w:rsidR="00A24A8E" w:rsidRPr="00D915CF" w:rsidRDefault="00A24A8E" w:rsidP="00CB24C5">
            <w:pPr>
              <w:pStyle w:val="ListParagraph"/>
              <w:numPr>
                <w:ilvl w:val="0"/>
                <w:numId w:val="13"/>
              </w:numPr>
              <w:spacing w:line="240" w:lineRule="auto"/>
              <w:ind w:left="162" w:hanging="180"/>
              <w:jc w:val="both"/>
              <w:rPr>
                <w:rFonts w:cstheme="minorHAnsi"/>
                <w:sz w:val="20"/>
                <w:szCs w:val="20"/>
              </w:rPr>
            </w:pPr>
            <w:r w:rsidRPr="00D915CF">
              <w:rPr>
                <w:rFonts w:cstheme="minorHAnsi"/>
                <w:sz w:val="20"/>
                <w:szCs w:val="20"/>
              </w:rPr>
              <w:t>Religious leaders</w:t>
            </w:r>
          </w:p>
          <w:p w14:paraId="61EE0F36" w14:textId="77777777" w:rsidR="00A24A8E" w:rsidRPr="00D915CF" w:rsidRDefault="00A24A8E" w:rsidP="00CB24C5">
            <w:pPr>
              <w:pStyle w:val="ListParagraph"/>
              <w:numPr>
                <w:ilvl w:val="0"/>
                <w:numId w:val="13"/>
              </w:numPr>
              <w:spacing w:line="240" w:lineRule="auto"/>
              <w:ind w:left="162" w:hanging="180"/>
              <w:jc w:val="both"/>
              <w:rPr>
                <w:rFonts w:cstheme="minorHAnsi"/>
                <w:b/>
                <w:i/>
                <w:sz w:val="20"/>
                <w:szCs w:val="20"/>
              </w:rPr>
            </w:pPr>
            <w:r w:rsidRPr="00D915CF">
              <w:rPr>
                <w:rFonts w:cstheme="minorHAnsi"/>
                <w:sz w:val="20"/>
                <w:szCs w:val="20"/>
              </w:rPr>
              <w:t>Community representatives</w:t>
            </w:r>
          </w:p>
          <w:p w14:paraId="61EE0F37" w14:textId="77777777" w:rsidR="00A24A8E" w:rsidRPr="00D915CF" w:rsidRDefault="00A24A8E" w:rsidP="00CB24C5">
            <w:pPr>
              <w:pStyle w:val="ListParagraph"/>
              <w:numPr>
                <w:ilvl w:val="0"/>
                <w:numId w:val="13"/>
              </w:numPr>
              <w:spacing w:line="240" w:lineRule="auto"/>
              <w:ind w:left="162" w:hanging="180"/>
              <w:jc w:val="both"/>
              <w:rPr>
                <w:rFonts w:cstheme="minorHAnsi"/>
                <w:b/>
                <w:i/>
                <w:sz w:val="20"/>
                <w:szCs w:val="20"/>
              </w:rPr>
            </w:pPr>
            <w:r w:rsidRPr="00D915CF">
              <w:rPr>
                <w:rFonts w:cstheme="minorHAnsi"/>
                <w:sz w:val="20"/>
                <w:szCs w:val="20"/>
              </w:rPr>
              <w:t>Kebele administration</w:t>
            </w:r>
          </w:p>
        </w:tc>
        <w:tc>
          <w:tcPr>
            <w:tcW w:w="1530" w:type="dxa"/>
            <w:shd w:val="clear" w:color="auto" w:fill="00B050"/>
          </w:tcPr>
          <w:p w14:paraId="61EE0F38" w14:textId="77777777" w:rsidR="00A24A8E" w:rsidRPr="00D915CF" w:rsidRDefault="00A24A8E" w:rsidP="002F6011">
            <w:pPr>
              <w:pStyle w:val="ListParagraph"/>
              <w:spacing w:line="240" w:lineRule="auto"/>
              <w:ind w:left="0"/>
              <w:jc w:val="both"/>
              <w:rPr>
                <w:rFonts w:cstheme="minorHAnsi"/>
              </w:rPr>
            </w:pPr>
          </w:p>
          <w:p w14:paraId="61EE0F39" w14:textId="77777777" w:rsidR="00A24A8E" w:rsidRPr="00D915CF" w:rsidRDefault="00A24A8E" w:rsidP="002F6011">
            <w:pPr>
              <w:pStyle w:val="ListParagraph"/>
              <w:spacing w:line="240" w:lineRule="auto"/>
              <w:ind w:left="0"/>
              <w:jc w:val="center"/>
              <w:rPr>
                <w:rFonts w:cstheme="minorHAnsi"/>
              </w:rPr>
            </w:pPr>
            <w:r w:rsidRPr="00D915CF">
              <w:rPr>
                <w:rFonts w:cstheme="minorHAnsi"/>
              </w:rPr>
              <w:t>High</w:t>
            </w:r>
          </w:p>
        </w:tc>
        <w:tc>
          <w:tcPr>
            <w:tcW w:w="1800" w:type="dxa"/>
            <w:shd w:val="clear" w:color="auto" w:fill="FFFF00"/>
          </w:tcPr>
          <w:p w14:paraId="61EE0F3A" w14:textId="77777777" w:rsidR="00A24A8E" w:rsidRPr="00D915CF" w:rsidRDefault="00A24A8E" w:rsidP="002F6011">
            <w:pPr>
              <w:pStyle w:val="ListParagraph"/>
              <w:spacing w:line="240" w:lineRule="auto"/>
              <w:ind w:left="0"/>
              <w:jc w:val="both"/>
              <w:rPr>
                <w:rStyle w:val="FootnoteReference"/>
                <w:sz w:val="24"/>
                <w:szCs w:val="24"/>
              </w:rPr>
            </w:pPr>
          </w:p>
          <w:p w14:paraId="61EE0F3B" w14:textId="77777777" w:rsidR="00A24A8E" w:rsidRPr="00D915CF" w:rsidRDefault="00A24A8E" w:rsidP="002F6011">
            <w:pPr>
              <w:pStyle w:val="ListParagraph"/>
              <w:spacing w:line="240" w:lineRule="auto"/>
              <w:ind w:left="0"/>
              <w:jc w:val="center"/>
              <w:rPr>
                <w:rStyle w:val="FootnoteReference"/>
                <w:sz w:val="24"/>
                <w:szCs w:val="24"/>
              </w:rPr>
            </w:pPr>
            <w:r w:rsidRPr="00D915CF">
              <w:rPr>
                <w:rFonts w:cstheme="minorHAnsi"/>
              </w:rPr>
              <w:t>Medium</w:t>
            </w:r>
          </w:p>
        </w:tc>
      </w:tr>
      <w:tr w:rsidR="00D915CF" w:rsidRPr="00D915CF" w14:paraId="61EE0F47" w14:textId="77777777" w:rsidTr="002F6011">
        <w:tc>
          <w:tcPr>
            <w:tcW w:w="2250" w:type="dxa"/>
            <w:vMerge/>
          </w:tcPr>
          <w:p w14:paraId="61EE0F3D" w14:textId="77777777" w:rsidR="00A24A8E" w:rsidRPr="00D915CF" w:rsidRDefault="00A24A8E" w:rsidP="002F6011">
            <w:pPr>
              <w:pStyle w:val="ListParagraph"/>
              <w:spacing w:line="240" w:lineRule="auto"/>
              <w:ind w:left="0"/>
              <w:jc w:val="both"/>
              <w:rPr>
                <w:rFonts w:cstheme="minorHAnsi"/>
                <w:b/>
                <w:i/>
                <w:sz w:val="20"/>
                <w:szCs w:val="20"/>
              </w:rPr>
            </w:pPr>
          </w:p>
        </w:tc>
        <w:tc>
          <w:tcPr>
            <w:tcW w:w="4050" w:type="dxa"/>
          </w:tcPr>
          <w:p w14:paraId="61EE0F3E" w14:textId="77777777" w:rsidR="00A24A8E" w:rsidRPr="00D915CF" w:rsidRDefault="00A24A8E" w:rsidP="00CB24C5">
            <w:pPr>
              <w:pStyle w:val="ListParagraph"/>
              <w:numPr>
                <w:ilvl w:val="0"/>
                <w:numId w:val="13"/>
              </w:numPr>
              <w:spacing w:line="240" w:lineRule="auto"/>
              <w:ind w:left="162" w:hanging="180"/>
              <w:jc w:val="both"/>
              <w:rPr>
                <w:rFonts w:cstheme="minorHAnsi"/>
                <w:sz w:val="20"/>
                <w:szCs w:val="20"/>
              </w:rPr>
            </w:pPr>
            <w:r w:rsidRPr="00D915CF">
              <w:rPr>
                <w:rFonts w:cstheme="minorHAnsi"/>
                <w:sz w:val="20"/>
                <w:szCs w:val="20"/>
              </w:rPr>
              <w:t>Woreda Rural Land Use and Administration</w:t>
            </w:r>
          </w:p>
          <w:p w14:paraId="61EE0F3F" w14:textId="77777777" w:rsidR="00A24A8E" w:rsidRPr="00D915CF" w:rsidRDefault="00A24A8E" w:rsidP="00CB24C5">
            <w:pPr>
              <w:pStyle w:val="ListParagraph"/>
              <w:numPr>
                <w:ilvl w:val="0"/>
                <w:numId w:val="13"/>
              </w:numPr>
              <w:spacing w:line="240" w:lineRule="auto"/>
              <w:ind w:left="162" w:hanging="180"/>
              <w:jc w:val="both"/>
              <w:rPr>
                <w:rFonts w:cstheme="minorHAnsi"/>
                <w:sz w:val="20"/>
                <w:szCs w:val="20"/>
              </w:rPr>
            </w:pPr>
            <w:r w:rsidRPr="00D915CF">
              <w:rPr>
                <w:rFonts w:cstheme="minorHAnsi"/>
                <w:sz w:val="20"/>
                <w:szCs w:val="20"/>
              </w:rPr>
              <w:t>Woreda Environmental Protection Office</w:t>
            </w:r>
          </w:p>
          <w:p w14:paraId="61EE0F40" w14:textId="77777777" w:rsidR="00A24A8E" w:rsidRPr="00D915CF" w:rsidRDefault="00A24A8E" w:rsidP="00CB24C5">
            <w:pPr>
              <w:pStyle w:val="ListParagraph"/>
              <w:numPr>
                <w:ilvl w:val="0"/>
                <w:numId w:val="13"/>
              </w:numPr>
              <w:spacing w:line="240" w:lineRule="auto"/>
              <w:ind w:left="162" w:hanging="180"/>
              <w:jc w:val="both"/>
              <w:rPr>
                <w:rFonts w:cstheme="minorHAnsi"/>
                <w:sz w:val="20"/>
                <w:szCs w:val="20"/>
              </w:rPr>
            </w:pPr>
            <w:r w:rsidRPr="00D915CF">
              <w:rPr>
                <w:rFonts w:cstheme="minorHAnsi"/>
                <w:sz w:val="20"/>
                <w:szCs w:val="20"/>
              </w:rPr>
              <w:t>Woreda Women and Social Affairs Office</w:t>
            </w:r>
          </w:p>
          <w:p w14:paraId="61EE0F41" w14:textId="77777777" w:rsidR="00A24A8E" w:rsidRPr="00D915CF" w:rsidRDefault="00A24A8E" w:rsidP="00CB24C5">
            <w:pPr>
              <w:pStyle w:val="ListParagraph"/>
              <w:numPr>
                <w:ilvl w:val="0"/>
                <w:numId w:val="13"/>
              </w:numPr>
              <w:spacing w:line="240" w:lineRule="auto"/>
              <w:ind w:left="162" w:hanging="180"/>
              <w:jc w:val="both"/>
              <w:rPr>
                <w:rFonts w:cstheme="minorHAnsi"/>
                <w:sz w:val="20"/>
                <w:szCs w:val="20"/>
              </w:rPr>
            </w:pPr>
            <w:r w:rsidRPr="00D915CF">
              <w:rPr>
                <w:rFonts w:cstheme="minorHAnsi"/>
                <w:sz w:val="20"/>
                <w:szCs w:val="20"/>
              </w:rPr>
              <w:t>Woreda Trade and Industry Office</w:t>
            </w:r>
          </w:p>
          <w:p w14:paraId="61EE0F42" w14:textId="77777777" w:rsidR="00A24A8E" w:rsidRPr="00D915CF" w:rsidRDefault="00A24A8E" w:rsidP="00CB24C5">
            <w:pPr>
              <w:pStyle w:val="ListParagraph"/>
              <w:numPr>
                <w:ilvl w:val="0"/>
                <w:numId w:val="13"/>
              </w:numPr>
              <w:spacing w:line="240" w:lineRule="auto"/>
              <w:ind w:left="162" w:hanging="180"/>
              <w:jc w:val="both"/>
              <w:rPr>
                <w:rFonts w:cstheme="minorHAnsi"/>
                <w:sz w:val="20"/>
                <w:szCs w:val="20"/>
              </w:rPr>
            </w:pPr>
            <w:r w:rsidRPr="00D915CF">
              <w:rPr>
                <w:rFonts w:cstheme="minorHAnsi"/>
                <w:sz w:val="20"/>
                <w:szCs w:val="20"/>
              </w:rPr>
              <w:t>Woreda Peace and Security Office</w:t>
            </w:r>
          </w:p>
        </w:tc>
        <w:tc>
          <w:tcPr>
            <w:tcW w:w="1530" w:type="dxa"/>
            <w:shd w:val="clear" w:color="auto" w:fill="00B050"/>
          </w:tcPr>
          <w:p w14:paraId="61EE0F43" w14:textId="77777777" w:rsidR="00A24A8E" w:rsidRPr="00D915CF" w:rsidRDefault="00A24A8E" w:rsidP="002F6011">
            <w:pPr>
              <w:pStyle w:val="ListParagraph"/>
              <w:spacing w:line="240" w:lineRule="auto"/>
              <w:ind w:left="0"/>
              <w:jc w:val="center"/>
              <w:rPr>
                <w:rFonts w:cstheme="minorHAnsi"/>
              </w:rPr>
            </w:pPr>
          </w:p>
          <w:p w14:paraId="61EE0F44" w14:textId="77777777" w:rsidR="00A24A8E" w:rsidRPr="00D915CF" w:rsidRDefault="00A24A8E" w:rsidP="002F6011">
            <w:pPr>
              <w:pStyle w:val="ListParagraph"/>
              <w:spacing w:line="240" w:lineRule="auto"/>
              <w:ind w:left="0"/>
              <w:jc w:val="center"/>
              <w:rPr>
                <w:rFonts w:cstheme="minorHAnsi"/>
              </w:rPr>
            </w:pPr>
            <w:r w:rsidRPr="00D915CF">
              <w:rPr>
                <w:rFonts w:cstheme="minorHAnsi"/>
              </w:rPr>
              <w:t>High</w:t>
            </w:r>
          </w:p>
        </w:tc>
        <w:tc>
          <w:tcPr>
            <w:tcW w:w="1800" w:type="dxa"/>
            <w:shd w:val="clear" w:color="auto" w:fill="00B050"/>
          </w:tcPr>
          <w:p w14:paraId="61EE0F45" w14:textId="77777777" w:rsidR="00A24A8E" w:rsidRPr="00D915CF" w:rsidRDefault="00A24A8E" w:rsidP="002F6011">
            <w:pPr>
              <w:pStyle w:val="ListParagraph"/>
              <w:spacing w:line="240" w:lineRule="auto"/>
              <w:ind w:left="0"/>
              <w:jc w:val="center"/>
              <w:rPr>
                <w:rFonts w:cstheme="minorHAnsi"/>
              </w:rPr>
            </w:pPr>
          </w:p>
          <w:p w14:paraId="61EE0F46" w14:textId="77777777" w:rsidR="00A24A8E" w:rsidRPr="00D915CF" w:rsidRDefault="00A24A8E" w:rsidP="002F6011">
            <w:pPr>
              <w:pStyle w:val="ListParagraph"/>
              <w:spacing w:line="240" w:lineRule="auto"/>
              <w:ind w:left="0"/>
              <w:jc w:val="center"/>
              <w:rPr>
                <w:rFonts w:cstheme="minorHAnsi"/>
              </w:rPr>
            </w:pPr>
            <w:r w:rsidRPr="00D915CF">
              <w:rPr>
                <w:rFonts w:cstheme="minorHAnsi"/>
              </w:rPr>
              <w:t>High</w:t>
            </w:r>
          </w:p>
        </w:tc>
      </w:tr>
      <w:tr w:rsidR="00D915CF" w:rsidRPr="00D915CF" w14:paraId="61EE0F54" w14:textId="77777777" w:rsidTr="002F6011">
        <w:tc>
          <w:tcPr>
            <w:tcW w:w="2250" w:type="dxa"/>
            <w:vMerge/>
          </w:tcPr>
          <w:p w14:paraId="61EE0F48" w14:textId="77777777" w:rsidR="00A24A8E" w:rsidRPr="00D915CF" w:rsidRDefault="00A24A8E" w:rsidP="002F6011">
            <w:pPr>
              <w:pStyle w:val="ListParagraph"/>
              <w:spacing w:line="240" w:lineRule="auto"/>
              <w:ind w:left="0"/>
              <w:jc w:val="both"/>
              <w:rPr>
                <w:rFonts w:cstheme="minorHAnsi"/>
                <w:b/>
                <w:i/>
                <w:sz w:val="20"/>
                <w:szCs w:val="20"/>
              </w:rPr>
            </w:pPr>
          </w:p>
        </w:tc>
        <w:tc>
          <w:tcPr>
            <w:tcW w:w="4050" w:type="dxa"/>
          </w:tcPr>
          <w:p w14:paraId="61EE0F49" w14:textId="77777777" w:rsidR="00A24A8E" w:rsidRPr="00D915CF" w:rsidRDefault="00A24A8E" w:rsidP="00CB24C5">
            <w:pPr>
              <w:pStyle w:val="ListParagraph"/>
              <w:numPr>
                <w:ilvl w:val="0"/>
                <w:numId w:val="13"/>
              </w:numPr>
              <w:spacing w:line="240" w:lineRule="auto"/>
              <w:ind w:left="162" w:hanging="180"/>
              <w:rPr>
                <w:rFonts w:cstheme="minorHAnsi"/>
                <w:sz w:val="20"/>
                <w:szCs w:val="20"/>
              </w:rPr>
            </w:pPr>
            <w:r w:rsidRPr="00D915CF">
              <w:rPr>
                <w:rFonts w:cstheme="minorHAnsi"/>
                <w:sz w:val="20"/>
                <w:szCs w:val="20"/>
              </w:rPr>
              <w:t xml:space="preserve">Regional Rural Land Use and Administration Bureau </w:t>
            </w:r>
          </w:p>
          <w:p w14:paraId="61EE0F4A" w14:textId="77777777" w:rsidR="00A24A8E" w:rsidRPr="00D915CF" w:rsidRDefault="00A24A8E" w:rsidP="00CB24C5">
            <w:pPr>
              <w:pStyle w:val="ListParagraph"/>
              <w:numPr>
                <w:ilvl w:val="0"/>
                <w:numId w:val="13"/>
              </w:numPr>
              <w:spacing w:line="240" w:lineRule="auto"/>
              <w:ind w:left="162" w:hanging="180"/>
              <w:rPr>
                <w:rFonts w:cstheme="minorHAnsi"/>
                <w:sz w:val="20"/>
                <w:szCs w:val="20"/>
              </w:rPr>
            </w:pPr>
            <w:r w:rsidRPr="00D915CF">
              <w:rPr>
                <w:rFonts w:cstheme="minorHAnsi"/>
                <w:sz w:val="20"/>
                <w:szCs w:val="20"/>
              </w:rPr>
              <w:t>Regional Environmental Protection Bureau</w:t>
            </w:r>
          </w:p>
          <w:p w14:paraId="61EE0F4B" w14:textId="77777777" w:rsidR="00A24A8E" w:rsidRPr="00D915CF" w:rsidRDefault="00A24A8E" w:rsidP="00CB24C5">
            <w:pPr>
              <w:pStyle w:val="ListParagraph"/>
              <w:numPr>
                <w:ilvl w:val="0"/>
                <w:numId w:val="13"/>
              </w:numPr>
              <w:spacing w:line="240" w:lineRule="auto"/>
              <w:ind w:left="162" w:hanging="180"/>
              <w:rPr>
                <w:rFonts w:cstheme="minorHAnsi"/>
                <w:sz w:val="20"/>
                <w:szCs w:val="20"/>
              </w:rPr>
            </w:pPr>
            <w:r w:rsidRPr="00D915CF">
              <w:rPr>
                <w:rFonts w:cstheme="minorHAnsi"/>
                <w:sz w:val="20"/>
                <w:szCs w:val="20"/>
              </w:rPr>
              <w:t>Regional Women and Social Affairs Bureau</w:t>
            </w:r>
          </w:p>
          <w:p w14:paraId="61EE0F4C" w14:textId="77777777" w:rsidR="00A24A8E" w:rsidRPr="00D915CF" w:rsidRDefault="00A24A8E" w:rsidP="00CB24C5">
            <w:pPr>
              <w:pStyle w:val="ListParagraph"/>
              <w:numPr>
                <w:ilvl w:val="0"/>
                <w:numId w:val="13"/>
              </w:numPr>
              <w:spacing w:line="240" w:lineRule="auto"/>
              <w:ind w:left="162" w:hanging="180"/>
              <w:rPr>
                <w:rFonts w:cstheme="minorHAnsi"/>
                <w:sz w:val="20"/>
                <w:szCs w:val="20"/>
              </w:rPr>
            </w:pPr>
            <w:r w:rsidRPr="00D915CF">
              <w:rPr>
                <w:rFonts w:cstheme="minorHAnsi"/>
                <w:sz w:val="20"/>
                <w:szCs w:val="20"/>
              </w:rPr>
              <w:t>Regional Peace and Security Bureau</w:t>
            </w:r>
          </w:p>
          <w:p w14:paraId="61EE0F4D" w14:textId="77777777" w:rsidR="00A24A8E" w:rsidRPr="00D915CF" w:rsidRDefault="00A24A8E" w:rsidP="00CB24C5">
            <w:pPr>
              <w:pStyle w:val="ListParagraph"/>
              <w:numPr>
                <w:ilvl w:val="0"/>
                <w:numId w:val="13"/>
              </w:numPr>
              <w:spacing w:line="240" w:lineRule="auto"/>
              <w:ind w:left="162" w:hanging="180"/>
              <w:jc w:val="both"/>
              <w:rPr>
                <w:rFonts w:cstheme="minorHAnsi"/>
                <w:sz w:val="20"/>
                <w:szCs w:val="20"/>
              </w:rPr>
            </w:pPr>
            <w:r w:rsidRPr="00D915CF">
              <w:rPr>
                <w:rFonts w:cstheme="minorHAnsi"/>
                <w:sz w:val="20"/>
                <w:szCs w:val="20"/>
              </w:rPr>
              <w:t>Regional Administration</w:t>
            </w:r>
          </w:p>
        </w:tc>
        <w:tc>
          <w:tcPr>
            <w:tcW w:w="1530" w:type="dxa"/>
            <w:shd w:val="clear" w:color="auto" w:fill="00B050"/>
          </w:tcPr>
          <w:p w14:paraId="61EE0F4E" w14:textId="77777777" w:rsidR="00A24A8E" w:rsidRPr="00D915CF" w:rsidRDefault="00A24A8E" w:rsidP="002F6011">
            <w:pPr>
              <w:pStyle w:val="ListParagraph"/>
              <w:spacing w:line="240" w:lineRule="auto"/>
              <w:ind w:left="0"/>
              <w:jc w:val="center"/>
              <w:rPr>
                <w:rFonts w:cstheme="minorHAnsi"/>
              </w:rPr>
            </w:pPr>
          </w:p>
          <w:p w14:paraId="61EE0F4F" w14:textId="77777777" w:rsidR="00A24A8E" w:rsidRPr="00D915CF" w:rsidRDefault="00A24A8E" w:rsidP="002F6011">
            <w:pPr>
              <w:pStyle w:val="ListParagraph"/>
              <w:spacing w:line="240" w:lineRule="auto"/>
              <w:ind w:left="0"/>
              <w:jc w:val="center"/>
              <w:rPr>
                <w:rFonts w:cstheme="minorHAnsi"/>
              </w:rPr>
            </w:pPr>
          </w:p>
          <w:p w14:paraId="61EE0F50" w14:textId="77777777" w:rsidR="00A24A8E" w:rsidRPr="00D915CF" w:rsidRDefault="00A24A8E" w:rsidP="002F6011">
            <w:pPr>
              <w:pStyle w:val="ListParagraph"/>
              <w:spacing w:line="240" w:lineRule="auto"/>
              <w:ind w:left="0"/>
              <w:jc w:val="center"/>
              <w:rPr>
                <w:rFonts w:cstheme="minorHAnsi"/>
              </w:rPr>
            </w:pPr>
            <w:r w:rsidRPr="00D915CF">
              <w:rPr>
                <w:rFonts w:cstheme="minorHAnsi"/>
              </w:rPr>
              <w:t>High</w:t>
            </w:r>
          </w:p>
        </w:tc>
        <w:tc>
          <w:tcPr>
            <w:tcW w:w="1800" w:type="dxa"/>
            <w:shd w:val="clear" w:color="auto" w:fill="00B050"/>
          </w:tcPr>
          <w:p w14:paraId="61EE0F51" w14:textId="77777777" w:rsidR="00A24A8E" w:rsidRPr="00D915CF" w:rsidRDefault="00A24A8E" w:rsidP="002F6011">
            <w:pPr>
              <w:pStyle w:val="ListParagraph"/>
              <w:spacing w:line="240" w:lineRule="auto"/>
              <w:ind w:left="0"/>
              <w:jc w:val="center"/>
              <w:rPr>
                <w:rFonts w:cstheme="minorHAnsi"/>
              </w:rPr>
            </w:pPr>
          </w:p>
          <w:p w14:paraId="61EE0F52" w14:textId="77777777" w:rsidR="00A24A8E" w:rsidRPr="00D915CF" w:rsidRDefault="00A24A8E" w:rsidP="002F6011">
            <w:pPr>
              <w:pStyle w:val="ListParagraph"/>
              <w:spacing w:line="240" w:lineRule="auto"/>
              <w:ind w:left="0"/>
              <w:jc w:val="center"/>
              <w:rPr>
                <w:rFonts w:cstheme="minorHAnsi"/>
              </w:rPr>
            </w:pPr>
          </w:p>
          <w:p w14:paraId="61EE0F53" w14:textId="77777777" w:rsidR="00A24A8E" w:rsidRPr="00D915CF" w:rsidRDefault="00A24A8E" w:rsidP="002F6011">
            <w:pPr>
              <w:pStyle w:val="ListParagraph"/>
              <w:spacing w:line="240" w:lineRule="auto"/>
              <w:ind w:left="0"/>
              <w:jc w:val="center"/>
              <w:rPr>
                <w:rFonts w:cstheme="minorHAnsi"/>
              </w:rPr>
            </w:pPr>
            <w:r w:rsidRPr="00D915CF">
              <w:rPr>
                <w:rFonts w:cstheme="minorHAnsi"/>
              </w:rPr>
              <w:t>High</w:t>
            </w:r>
          </w:p>
        </w:tc>
      </w:tr>
      <w:tr w:rsidR="00D915CF" w:rsidRPr="00D915CF" w14:paraId="61EE0F66" w14:textId="77777777" w:rsidTr="002F6011">
        <w:tc>
          <w:tcPr>
            <w:tcW w:w="2250" w:type="dxa"/>
            <w:vMerge/>
          </w:tcPr>
          <w:p w14:paraId="61EE0F55" w14:textId="77777777" w:rsidR="00A24A8E" w:rsidRPr="00D915CF" w:rsidRDefault="00A24A8E" w:rsidP="002F6011">
            <w:pPr>
              <w:pStyle w:val="ListParagraph"/>
              <w:spacing w:line="240" w:lineRule="auto"/>
              <w:ind w:left="0"/>
              <w:jc w:val="both"/>
              <w:rPr>
                <w:rFonts w:cstheme="minorHAnsi"/>
                <w:b/>
                <w:i/>
                <w:sz w:val="20"/>
                <w:szCs w:val="20"/>
              </w:rPr>
            </w:pPr>
          </w:p>
        </w:tc>
        <w:tc>
          <w:tcPr>
            <w:tcW w:w="4050" w:type="dxa"/>
          </w:tcPr>
          <w:p w14:paraId="61EE0F56" w14:textId="77777777" w:rsidR="00A24A8E" w:rsidRPr="00D915CF" w:rsidRDefault="00A24A8E" w:rsidP="00CB24C5">
            <w:pPr>
              <w:pStyle w:val="ListParagraph"/>
              <w:numPr>
                <w:ilvl w:val="0"/>
                <w:numId w:val="13"/>
              </w:numPr>
              <w:spacing w:line="240" w:lineRule="auto"/>
              <w:ind w:left="162" w:hanging="180"/>
              <w:rPr>
                <w:rFonts w:cstheme="minorHAnsi"/>
                <w:sz w:val="20"/>
                <w:szCs w:val="20"/>
              </w:rPr>
            </w:pPr>
            <w:r w:rsidRPr="00D915CF">
              <w:rPr>
                <w:rFonts w:cstheme="minorHAnsi"/>
                <w:sz w:val="20"/>
                <w:szCs w:val="20"/>
              </w:rPr>
              <w:t xml:space="preserve">Ethiopian Communication Authority </w:t>
            </w:r>
          </w:p>
          <w:p w14:paraId="61EE0F57" w14:textId="77777777" w:rsidR="00A24A8E" w:rsidRPr="00D915CF" w:rsidRDefault="00A24A8E" w:rsidP="00CB24C5">
            <w:pPr>
              <w:pStyle w:val="ListParagraph"/>
              <w:numPr>
                <w:ilvl w:val="0"/>
                <w:numId w:val="13"/>
              </w:numPr>
              <w:spacing w:line="240" w:lineRule="auto"/>
              <w:ind w:left="162" w:hanging="180"/>
              <w:rPr>
                <w:rFonts w:cstheme="minorHAnsi"/>
                <w:sz w:val="20"/>
                <w:szCs w:val="20"/>
              </w:rPr>
            </w:pPr>
            <w:r w:rsidRPr="00D915CF">
              <w:rPr>
                <w:rFonts w:cstheme="minorHAnsi"/>
                <w:sz w:val="20"/>
                <w:szCs w:val="20"/>
              </w:rPr>
              <w:t xml:space="preserve">Ministry of Trade and Regional Integration </w:t>
            </w:r>
          </w:p>
          <w:p w14:paraId="61EE0F58" w14:textId="77777777" w:rsidR="00A24A8E" w:rsidRPr="00D915CF" w:rsidRDefault="00A24A8E" w:rsidP="00CB24C5">
            <w:pPr>
              <w:pStyle w:val="ListParagraph"/>
              <w:numPr>
                <w:ilvl w:val="0"/>
                <w:numId w:val="13"/>
              </w:numPr>
              <w:spacing w:line="240" w:lineRule="auto"/>
              <w:ind w:left="162" w:hanging="180"/>
              <w:rPr>
                <w:rFonts w:cstheme="minorHAnsi"/>
                <w:sz w:val="20"/>
                <w:szCs w:val="20"/>
              </w:rPr>
            </w:pPr>
            <w:r w:rsidRPr="00D915CF">
              <w:rPr>
                <w:rFonts w:cstheme="minorHAnsi"/>
                <w:sz w:val="20"/>
                <w:szCs w:val="20"/>
              </w:rPr>
              <w:t>Ministry of Finance</w:t>
            </w:r>
          </w:p>
          <w:p w14:paraId="61EE0F59" w14:textId="77777777" w:rsidR="00A24A8E" w:rsidRPr="00D915CF" w:rsidRDefault="00A24A8E" w:rsidP="00CB24C5">
            <w:pPr>
              <w:pStyle w:val="ListParagraph"/>
              <w:numPr>
                <w:ilvl w:val="0"/>
                <w:numId w:val="13"/>
              </w:numPr>
              <w:spacing w:line="240" w:lineRule="auto"/>
              <w:ind w:left="162" w:hanging="180"/>
              <w:rPr>
                <w:rFonts w:cstheme="minorHAnsi"/>
                <w:sz w:val="20"/>
                <w:szCs w:val="20"/>
              </w:rPr>
            </w:pPr>
            <w:r w:rsidRPr="00D915CF">
              <w:rPr>
                <w:rFonts w:cstheme="minorHAnsi"/>
                <w:sz w:val="20"/>
                <w:szCs w:val="20"/>
              </w:rPr>
              <w:t>Development Bank of Ethiopia</w:t>
            </w:r>
          </w:p>
          <w:p w14:paraId="61EE0F5A" w14:textId="77777777" w:rsidR="00A24A8E" w:rsidRPr="00D915CF" w:rsidRDefault="00A24A8E" w:rsidP="00CB24C5">
            <w:pPr>
              <w:pStyle w:val="ListParagraph"/>
              <w:numPr>
                <w:ilvl w:val="0"/>
                <w:numId w:val="13"/>
              </w:numPr>
              <w:spacing w:line="240" w:lineRule="auto"/>
              <w:ind w:left="162" w:hanging="180"/>
              <w:rPr>
                <w:rFonts w:cstheme="minorHAnsi"/>
                <w:sz w:val="20"/>
                <w:szCs w:val="20"/>
              </w:rPr>
            </w:pPr>
            <w:r w:rsidRPr="00D915CF">
              <w:rPr>
                <w:rFonts w:cstheme="minorHAnsi"/>
                <w:sz w:val="20"/>
                <w:szCs w:val="20"/>
              </w:rPr>
              <w:t>Ethiopian Investment Commission</w:t>
            </w:r>
          </w:p>
          <w:p w14:paraId="61EE0F5B" w14:textId="77777777" w:rsidR="00A24A8E" w:rsidRPr="00D915CF" w:rsidRDefault="00A24A8E" w:rsidP="00CB24C5">
            <w:pPr>
              <w:pStyle w:val="ListParagraph"/>
              <w:numPr>
                <w:ilvl w:val="0"/>
                <w:numId w:val="13"/>
              </w:numPr>
              <w:spacing w:line="240" w:lineRule="auto"/>
              <w:ind w:left="162" w:hanging="180"/>
              <w:jc w:val="both"/>
              <w:rPr>
                <w:rFonts w:cstheme="minorHAnsi"/>
                <w:sz w:val="20"/>
                <w:szCs w:val="20"/>
              </w:rPr>
            </w:pPr>
            <w:r w:rsidRPr="00D915CF">
              <w:rPr>
                <w:rFonts w:cstheme="minorHAnsi"/>
                <w:sz w:val="20"/>
                <w:szCs w:val="20"/>
              </w:rPr>
              <w:t>Ministry of Labour and Skills</w:t>
            </w:r>
          </w:p>
          <w:p w14:paraId="61EE0F5C" w14:textId="77777777" w:rsidR="00A24A8E" w:rsidRPr="00D915CF" w:rsidRDefault="00A24A8E" w:rsidP="00CB24C5">
            <w:pPr>
              <w:pStyle w:val="ListParagraph"/>
              <w:numPr>
                <w:ilvl w:val="0"/>
                <w:numId w:val="13"/>
              </w:numPr>
              <w:spacing w:line="240" w:lineRule="auto"/>
              <w:ind w:left="162" w:hanging="180"/>
              <w:rPr>
                <w:rFonts w:cstheme="minorHAnsi"/>
                <w:sz w:val="20"/>
                <w:szCs w:val="20"/>
              </w:rPr>
            </w:pPr>
            <w:r w:rsidRPr="00D915CF">
              <w:rPr>
                <w:rFonts w:cs="Calibri"/>
                <w:sz w:val="20"/>
                <w:szCs w:val="20"/>
              </w:rPr>
              <w:t>Ethiopian Education and Research Network</w:t>
            </w:r>
          </w:p>
          <w:p w14:paraId="61EE0F5D" w14:textId="77777777" w:rsidR="00A24A8E" w:rsidRPr="00D915CF" w:rsidRDefault="00A24A8E" w:rsidP="00CB24C5">
            <w:pPr>
              <w:pStyle w:val="ListParagraph"/>
              <w:numPr>
                <w:ilvl w:val="0"/>
                <w:numId w:val="13"/>
              </w:numPr>
              <w:spacing w:line="240" w:lineRule="auto"/>
              <w:ind w:left="162" w:hanging="180"/>
              <w:rPr>
                <w:rFonts w:cstheme="minorHAnsi"/>
                <w:sz w:val="20"/>
                <w:szCs w:val="20"/>
              </w:rPr>
            </w:pPr>
            <w:r w:rsidRPr="00D915CF">
              <w:rPr>
                <w:rFonts w:cs="Calibri"/>
                <w:sz w:val="20"/>
                <w:szCs w:val="20"/>
              </w:rPr>
              <w:t>Ministry of Women and Social Affairs</w:t>
            </w:r>
          </w:p>
        </w:tc>
        <w:tc>
          <w:tcPr>
            <w:tcW w:w="1530" w:type="dxa"/>
            <w:shd w:val="clear" w:color="auto" w:fill="00B050"/>
          </w:tcPr>
          <w:p w14:paraId="61EE0F5E" w14:textId="77777777" w:rsidR="00A24A8E" w:rsidRPr="00D915CF" w:rsidRDefault="00A24A8E" w:rsidP="002F6011">
            <w:pPr>
              <w:pStyle w:val="ListParagraph"/>
              <w:spacing w:line="240" w:lineRule="auto"/>
              <w:ind w:left="0"/>
              <w:jc w:val="center"/>
              <w:rPr>
                <w:rFonts w:cstheme="minorHAnsi"/>
              </w:rPr>
            </w:pPr>
          </w:p>
          <w:p w14:paraId="61EE0F5F" w14:textId="77777777" w:rsidR="00A24A8E" w:rsidRPr="00D915CF" w:rsidRDefault="00A24A8E" w:rsidP="002F6011">
            <w:pPr>
              <w:pStyle w:val="ListParagraph"/>
              <w:spacing w:line="240" w:lineRule="auto"/>
              <w:ind w:left="0"/>
              <w:jc w:val="center"/>
              <w:rPr>
                <w:rFonts w:cstheme="minorHAnsi"/>
              </w:rPr>
            </w:pPr>
          </w:p>
          <w:p w14:paraId="61EE0F60" w14:textId="77777777" w:rsidR="00A24A8E" w:rsidRPr="00D915CF" w:rsidRDefault="00A24A8E" w:rsidP="002F6011">
            <w:pPr>
              <w:pStyle w:val="ListParagraph"/>
              <w:spacing w:line="240" w:lineRule="auto"/>
              <w:ind w:left="0"/>
              <w:jc w:val="center"/>
              <w:rPr>
                <w:rFonts w:cstheme="minorHAnsi"/>
              </w:rPr>
            </w:pPr>
          </w:p>
          <w:p w14:paraId="61EE0F61" w14:textId="77777777" w:rsidR="00A24A8E" w:rsidRPr="00D915CF" w:rsidRDefault="00A24A8E" w:rsidP="002F6011">
            <w:pPr>
              <w:pStyle w:val="ListParagraph"/>
              <w:spacing w:line="240" w:lineRule="auto"/>
              <w:ind w:left="0"/>
              <w:jc w:val="center"/>
              <w:rPr>
                <w:rFonts w:cstheme="minorHAnsi"/>
              </w:rPr>
            </w:pPr>
            <w:r w:rsidRPr="00D915CF">
              <w:rPr>
                <w:rFonts w:cstheme="minorHAnsi"/>
              </w:rPr>
              <w:t>High</w:t>
            </w:r>
          </w:p>
        </w:tc>
        <w:tc>
          <w:tcPr>
            <w:tcW w:w="1800" w:type="dxa"/>
            <w:shd w:val="clear" w:color="auto" w:fill="00B050"/>
          </w:tcPr>
          <w:p w14:paraId="61EE0F62" w14:textId="77777777" w:rsidR="00A24A8E" w:rsidRPr="00D915CF" w:rsidRDefault="00A24A8E" w:rsidP="002F6011">
            <w:pPr>
              <w:pStyle w:val="ListParagraph"/>
              <w:spacing w:line="240" w:lineRule="auto"/>
              <w:ind w:left="0"/>
              <w:jc w:val="center"/>
              <w:rPr>
                <w:rFonts w:cstheme="minorHAnsi"/>
              </w:rPr>
            </w:pPr>
          </w:p>
          <w:p w14:paraId="61EE0F63" w14:textId="77777777" w:rsidR="00A24A8E" w:rsidRPr="00D915CF" w:rsidRDefault="00A24A8E" w:rsidP="002F6011">
            <w:pPr>
              <w:pStyle w:val="ListParagraph"/>
              <w:spacing w:line="240" w:lineRule="auto"/>
              <w:ind w:left="0"/>
              <w:jc w:val="center"/>
              <w:rPr>
                <w:rFonts w:cstheme="minorHAnsi"/>
              </w:rPr>
            </w:pPr>
          </w:p>
          <w:p w14:paraId="61EE0F64" w14:textId="77777777" w:rsidR="00A24A8E" w:rsidRPr="00D915CF" w:rsidRDefault="00A24A8E" w:rsidP="002F6011">
            <w:pPr>
              <w:pStyle w:val="ListParagraph"/>
              <w:spacing w:line="240" w:lineRule="auto"/>
              <w:ind w:left="0"/>
              <w:jc w:val="center"/>
              <w:rPr>
                <w:rFonts w:cstheme="minorHAnsi"/>
              </w:rPr>
            </w:pPr>
          </w:p>
          <w:p w14:paraId="61EE0F65" w14:textId="77777777" w:rsidR="00A24A8E" w:rsidRPr="00D915CF" w:rsidRDefault="00A24A8E" w:rsidP="002F6011">
            <w:pPr>
              <w:pStyle w:val="ListParagraph"/>
              <w:spacing w:line="240" w:lineRule="auto"/>
              <w:ind w:left="0"/>
              <w:jc w:val="center"/>
              <w:rPr>
                <w:rFonts w:cstheme="minorHAnsi"/>
              </w:rPr>
            </w:pPr>
            <w:r w:rsidRPr="00D915CF">
              <w:rPr>
                <w:rFonts w:cstheme="minorHAnsi"/>
              </w:rPr>
              <w:t>High</w:t>
            </w:r>
          </w:p>
        </w:tc>
      </w:tr>
      <w:tr w:rsidR="00D915CF" w:rsidRPr="00D915CF" w14:paraId="61EE0F7A" w14:textId="77777777" w:rsidTr="002F6011">
        <w:tc>
          <w:tcPr>
            <w:tcW w:w="2250" w:type="dxa"/>
          </w:tcPr>
          <w:p w14:paraId="61EE0F67" w14:textId="77777777" w:rsidR="00A24A8E" w:rsidRPr="00D915CF" w:rsidRDefault="00A24A8E" w:rsidP="002F6011">
            <w:pPr>
              <w:pStyle w:val="ListParagraph"/>
              <w:spacing w:line="240" w:lineRule="auto"/>
              <w:ind w:left="0"/>
              <w:rPr>
                <w:rFonts w:cstheme="minorHAnsi"/>
                <w:b/>
                <w:i/>
                <w:sz w:val="20"/>
                <w:szCs w:val="20"/>
              </w:rPr>
            </w:pPr>
          </w:p>
          <w:p w14:paraId="61EE0F68" w14:textId="77777777" w:rsidR="00A24A8E" w:rsidRPr="00D915CF" w:rsidRDefault="00A24A8E" w:rsidP="002F6011">
            <w:pPr>
              <w:pStyle w:val="ListParagraph"/>
              <w:spacing w:line="240" w:lineRule="auto"/>
              <w:ind w:left="0"/>
              <w:rPr>
                <w:rFonts w:cstheme="minorHAnsi"/>
                <w:b/>
                <w:i/>
                <w:sz w:val="20"/>
                <w:szCs w:val="20"/>
              </w:rPr>
            </w:pPr>
          </w:p>
          <w:p w14:paraId="61EE0F69" w14:textId="77777777" w:rsidR="00A24A8E" w:rsidRPr="00D915CF" w:rsidRDefault="00A24A8E" w:rsidP="002F6011">
            <w:pPr>
              <w:pStyle w:val="ListParagraph"/>
              <w:spacing w:line="240" w:lineRule="auto"/>
              <w:ind w:left="0"/>
              <w:rPr>
                <w:rFonts w:cstheme="minorHAnsi"/>
                <w:b/>
                <w:i/>
                <w:sz w:val="20"/>
                <w:szCs w:val="20"/>
              </w:rPr>
            </w:pPr>
            <w:r w:rsidRPr="00D915CF">
              <w:rPr>
                <w:rFonts w:cstheme="minorHAnsi"/>
                <w:b/>
                <w:i/>
                <w:sz w:val="20"/>
                <w:szCs w:val="20"/>
              </w:rPr>
              <w:t>Disadvantaged or vulnerable groups</w:t>
            </w:r>
          </w:p>
        </w:tc>
        <w:tc>
          <w:tcPr>
            <w:tcW w:w="4050" w:type="dxa"/>
          </w:tcPr>
          <w:p w14:paraId="61EE0F6A" w14:textId="77777777" w:rsidR="00A24A8E" w:rsidRPr="00D915CF" w:rsidRDefault="00A24A8E" w:rsidP="00CB24C5">
            <w:pPr>
              <w:numPr>
                <w:ilvl w:val="0"/>
                <w:numId w:val="11"/>
              </w:numPr>
              <w:autoSpaceDE w:val="0"/>
              <w:autoSpaceDN w:val="0"/>
              <w:adjustRightInd w:val="0"/>
              <w:spacing w:after="0" w:line="240" w:lineRule="auto"/>
              <w:ind w:left="162" w:hanging="180"/>
              <w:jc w:val="both"/>
              <w:rPr>
                <w:rFonts w:asciiTheme="minorHAnsi" w:hAnsiTheme="minorHAnsi" w:cstheme="minorHAnsi"/>
                <w:sz w:val="20"/>
                <w:szCs w:val="20"/>
              </w:rPr>
            </w:pPr>
            <w:r w:rsidRPr="00D915CF">
              <w:rPr>
                <w:rFonts w:asciiTheme="minorHAnsi" w:hAnsiTheme="minorHAnsi" w:cstheme="minorHAnsi"/>
                <w:sz w:val="20"/>
                <w:szCs w:val="20"/>
              </w:rPr>
              <w:t xml:space="preserve">Women </w:t>
            </w:r>
          </w:p>
          <w:p w14:paraId="61EE0F6B" w14:textId="77777777" w:rsidR="00A24A8E" w:rsidRPr="00D915CF" w:rsidRDefault="00A24A8E" w:rsidP="00CB24C5">
            <w:pPr>
              <w:numPr>
                <w:ilvl w:val="0"/>
                <w:numId w:val="11"/>
              </w:numPr>
              <w:autoSpaceDE w:val="0"/>
              <w:autoSpaceDN w:val="0"/>
              <w:adjustRightInd w:val="0"/>
              <w:spacing w:after="0" w:line="240" w:lineRule="auto"/>
              <w:ind w:left="162" w:hanging="180"/>
              <w:jc w:val="both"/>
              <w:rPr>
                <w:rFonts w:asciiTheme="minorHAnsi" w:hAnsiTheme="minorHAnsi" w:cstheme="minorHAnsi"/>
                <w:sz w:val="20"/>
                <w:szCs w:val="20"/>
              </w:rPr>
            </w:pPr>
            <w:r w:rsidRPr="00D915CF">
              <w:rPr>
                <w:rFonts w:asciiTheme="minorHAnsi" w:hAnsiTheme="minorHAnsi" w:cstheme="minorHAnsi"/>
                <w:sz w:val="20"/>
                <w:szCs w:val="20"/>
              </w:rPr>
              <w:t>Children</w:t>
            </w:r>
          </w:p>
          <w:p w14:paraId="61EE0F6C" w14:textId="77777777" w:rsidR="00A24A8E" w:rsidRPr="00D915CF" w:rsidRDefault="00A24A8E" w:rsidP="00CB24C5">
            <w:pPr>
              <w:numPr>
                <w:ilvl w:val="0"/>
                <w:numId w:val="11"/>
              </w:numPr>
              <w:autoSpaceDE w:val="0"/>
              <w:autoSpaceDN w:val="0"/>
              <w:adjustRightInd w:val="0"/>
              <w:spacing w:after="0" w:line="240" w:lineRule="auto"/>
              <w:ind w:left="162" w:hanging="180"/>
              <w:jc w:val="both"/>
              <w:rPr>
                <w:rFonts w:asciiTheme="minorHAnsi" w:hAnsiTheme="minorHAnsi" w:cstheme="minorHAnsi"/>
                <w:sz w:val="20"/>
                <w:szCs w:val="20"/>
              </w:rPr>
            </w:pPr>
            <w:r w:rsidRPr="00D915CF">
              <w:rPr>
                <w:rFonts w:asciiTheme="minorHAnsi" w:hAnsiTheme="minorHAnsi" w:cstheme="minorHAnsi"/>
                <w:sz w:val="20"/>
                <w:szCs w:val="20"/>
              </w:rPr>
              <w:t>People with disabilities</w:t>
            </w:r>
          </w:p>
          <w:p w14:paraId="61EE0F6D" w14:textId="77777777" w:rsidR="00A24A8E" w:rsidRPr="00D915CF" w:rsidRDefault="00A24A8E" w:rsidP="00CB24C5">
            <w:pPr>
              <w:numPr>
                <w:ilvl w:val="0"/>
                <w:numId w:val="11"/>
              </w:numPr>
              <w:autoSpaceDE w:val="0"/>
              <w:autoSpaceDN w:val="0"/>
              <w:adjustRightInd w:val="0"/>
              <w:spacing w:after="0" w:line="240" w:lineRule="auto"/>
              <w:ind w:left="162" w:hanging="180"/>
              <w:jc w:val="both"/>
              <w:rPr>
                <w:rFonts w:asciiTheme="minorHAnsi" w:hAnsiTheme="minorHAnsi" w:cstheme="minorHAnsi"/>
                <w:sz w:val="20"/>
                <w:szCs w:val="20"/>
              </w:rPr>
            </w:pPr>
            <w:r w:rsidRPr="00D915CF">
              <w:rPr>
                <w:rFonts w:asciiTheme="minorHAnsi" w:hAnsiTheme="minorHAnsi" w:cstheme="minorHAnsi"/>
                <w:sz w:val="20"/>
                <w:szCs w:val="20"/>
              </w:rPr>
              <w:t xml:space="preserve">Poor households </w:t>
            </w:r>
          </w:p>
          <w:p w14:paraId="61EE0F6E" w14:textId="77777777" w:rsidR="00A24A8E" w:rsidRPr="00D915CF" w:rsidRDefault="00A24A8E" w:rsidP="00CB24C5">
            <w:pPr>
              <w:numPr>
                <w:ilvl w:val="0"/>
                <w:numId w:val="11"/>
              </w:numPr>
              <w:autoSpaceDE w:val="0"/>
              <w:autoSpaceDN w:val="0"/>
              <w:adjustRightInd w:val="0"/>
              <w:spacing w:after="0" w:line="240" w:lineRule="auto"/>
              <w:ind w:left="162" w:hanging="180"/>
              <w:jc w:val="both"/>
              <w:rPr>
                <w:rFonts w:asciiTheme="minorHAnsi" w:hAnsiTheme="minorHAnsi" w:cstheme="minorHAnsi"/>
                <w:sz w:val="20"/>
                <w:szCs w:val="20"/>
              </w:rPr>
            </w:pPr>
            <w:r w:rsidRPr="00D915CF">
              <w:rPr>
                <w:rFonts w:asciiTheme="minorHAnsi" w:hAnsiTheme="minorHAnsi" w:cstheme="minorHAnsi"/>
                <w:sz w:val="20"/>
                <w:szCs w:val="20"/>
              </w:rPr>
              <w:t xml:space="preserve">The elderly </w:t>
            </w:r>
          </w:p>
          <w:p w14:paraId="61EE0F6F" w14:textId="77777777" w:rsidR="00A24A8E" w:rsidRPr="00D915CF" w:rsidRDefault="00A24A8E" w:rsidP="00CB24C5">
            <w:pPr>
              <w:numPr>
                <w:ilvl w:val="0"/>
                <w:numId w:val="11"/>
              </w:numPr>
              <w:autoSpaceDE w:val="0"/>
              <w:autoSpaceDN w:val="0"/>
              <w:adjustRightInd w:val="0"/>
              <w:spacing w:after="0" w:line="240" w:lineRule="auto"/>
              <w:ind w:left="162" w:hanging="180"/>
              <w:jc w:val="both"/>
              <w:rPr>
                <w:rFonts w:asciiTheme="minorHAnsi" w:hAnsiTheme="minorHAnsi" w:cstheme="minorHAnsi"/>
                <w:sz w:val="20"/>
                <w:szCs w:val="20"/>
              </w:rPr>
            </w:pPr>
            <w:r w:rsidRPr="00D915CF">
              <w:rPr>
                <w:rFonts w:asciiTheme="minorHAnsi" w:hAnsiTheme="minorHAnsi" w:cstheme="minorHAnsi"/>
                <w:sz w:val="20"/>
                <w:szCs w:val="20"/>
              </w:rPr>
              <w:t>Female headed households</w:t>
            </w:r>
          </w:p>
          <w:p w14:paraId="61EE0F70" w14:textId="77777777" w:rsidR="00A24A8E" w:rsidRPr="00D915CF" w:rsidRDefault="00A24A8E" w:rsidP="00CB24C5">
            <w:pPr>
              <w:numPr>
                <w:ilvl w:val="0"/>
                <w:numId w:val="11"/>
              </w:numPr>
              <w:autoSpaceDE w:val="0"/>
              <w:autoSpaceDN w:val="0"/>
              <w:adjustRightInd w:val="0"/>
              <w:spacing w:after="0" w:line="240" w:lineRule="auto"/>
              <w:ind w:left="162" w:hanging="180"/>
              <w:jc w:val="both"/>
              <w:rPr>
                <w:rFonts w:asciiTheme="minorHAnsi" w:hAnsiTheme="minorHAnsi" w:cstheme="minorHAnsi"/>
                <w:sz w:val="20"/>
                <w:szCs w:val="20"/>
              </w:rPr>
            </w:pPr>
            <w:r w:rsidRPr="00D915CF">
              <w:rPr>
                <w:rFonts w:asciiTheme="minorHAnsi" w:hAnsiTheme="minorHAnsi" w:cstheme="minorHAnsi"/>
                <w:sz w:val="20"/>
                <w:szCs w:val="20"/>
              </w:rPr>
              <w:t>Unemployed youth</w:t>
            </w:r>
          </w:p>
          <w:p w14:paraId="61EE0F71" w14:textId="77777777" w:rsidR="00A24A8E" w:rsidRPr="00D915CF" w:rsidRDefault="00A24A8E" w:rsidP="00CB24C5">
            <w:pPr>
              <w:numPr>
                <w:ilvl w:val="0"/>
                <w:numId w:val="11"/>
              </w:numPr>
              <w:autoSpaceDE w:val="0"/>
              <w:autoSpaceDN w:val="0"/>
              <w:adjustRightInd w:val="0"/>
              <w:spacing w:after="0" w:line="240" w:lineRule="auto"/>
              <w:ind w:left="162" w:hanging="180"/>
              <w:jc w:val="both"/>
              <w:rPr>
                <w:rFonts w:asciiTheme="minorHAnsi" w:hAnsiTheme="minorHAnsi" w:cstheme="minorHAnsi"/>
                <w:sz w:val="20"/>
                <w:szCs w:val="20"/>
              </w:rPr>
            </w:pPr>
            <w:r w:rsidRPr="00D915CF">
              <w:rPr>
                <w:rFonts w:asciiTheme="minorHAnsi" w:hAnsiTheme="minorHAnsi" w:cstheme="minorHAnsi"/>
                <w:sz w:val="20"/>
                <w:szCs w:val="20"/>
              </w:rPr>
              <w:t>Minorities</w:t>
            </w:r>
          </w:p>
        </w:tc>
        <w:tc>
          <w:tcPr>
            <w:tcW w:w="1530" w:type="dxa"/>
            <w:shd w:val="clear" w:color="auto" w:fill="00B050"/>
          </w:tcPr>
          <w:p w14:paraId="61EE0F72" w14:textId="77777777" w:rsidR="00A24A8E" w:rsidRPr="00D915CF" w:rsidRDefault="00A24A8E" w:rsidP="002F6011">
            <w:pPr>
              <w:pStyle w:val="ListParagraph"/>
              <w:spacing w:line="240" w:lineRule="auto"/>
              <w:ind w:left="0"/>
              <w:jc w:val="center"/>
              <w:rPr>
                <w:rFonts w:cstheme="minorHAnsi"/>
              </w:rPr>
            </w:pPr>
          </w:p>
          <w:p w14:paraId="61EE0F73" w14:textId="77777777" w:rsidR="00A24A8E" w:rsidRPr="00D915CF" w:rsidRDefault="00A24A8E" w:rsidP="002F6011">
            <w:pPr>
              <w:pStyle w:val="ListParagraph"/>
              <w:spacing w:line="240" w:lineRule="auto"/>
              <w:ind w:left="0"/>
              <w:jc w:val="center"/>
              <w:rPr>
                <w:rFonts w:cstheme="minorHAnsi"/>
              </w:rPr>
            </w:pPr>
          </w:p>
          <w:p w14:paraId="61EE0F74" w14:textId="77777777" w:rsidR="00A24A8E" w:rsidRPr="00D915CF" w:rsidRDefault="00A24A8E" w:rsidP="002F6011">
            <w:pPr>
              <w:pStyle w:val="ListParagraph"/>
              <w:spacing w:line="240" w:lineRule="auto"/>
              <w:ind w:left="0"/>
              <w:jc w:val="center"/>
              <w:rPr>
                <w:rFonts w:cstheme="minorHAnsi"/>
              </w:rPr>
            </w:pPr>
          </w:p>
          <w:p w14:paraId="61EE0F75" w14:textId="77777777" w:rsidR="00A24A8E" w:rsidRPr="00D915CF" w:rsidRDefault="00A24A8E" w:rsidP="002F6011">
            <w:pPr>
              <w:pStyle w:val="ListParagraph"/>
              <w:spacing w:line="240" w:lineRule="auto"/>
              <w:ind w:left="0"/>
              <w:jc w:val="center"/>
              <w:rPr>
                <w:rFonts w:cstheme="minorHAnsi"/>
              </w:rPr>
            </w:pPr>
            <w:r w:rsidRPr="00D915CF">
              <w:rPr>
                <w:rFonts w:cstheme="minorHAnsi"/>
              </w:rPr>
              <w:t>High</w:t>
            </w:r>
          </w:p>
        </w:tc>
        <w:tc>
          <w:tcPr>
            <w:tcW w:w="1800" w:type="dxa"/>
            <w:shd w:val="clear" w:color="auto" w:fill="FF0000"/>
          </w:tcPr>
          <w:p w14:paraId="61EE0F76" w14:textId="77777777" w:rsidR="00A24A8E" w:rsidRPr="00D915CF" w:rsidRDefault="00A24A8E" w:rsidP="002F6011">
            <w:pPr>
              <w:pStyle w:val="ListParagraph"/>
              <w:spacing w:line="240" w:lineRule="auto"/>
              <w:ind w:left="0"/>
              <w:jc w:val="center"/>
              <w:rPr>
                <w:rFonts w:cstheme="minorHAnsi"/>
              </w:rPr>
            </w:pPr>
          </w:p>
          <w:p w14:paraId="61EE0F77" w14:textId="77777777" w:rsidR="00A24A8E" w:rsidRPr="00D915CF" w:rsidRDefault="00A24A8E" w:rsidP="002F6011">
            <w:pPr>
              <w:pStyle w:val="ListParagraph"/>
              <w:spacing w:line="240" w:lineRule="auto"/>
              <w:ind w:left="0"/>
              <w:jc w:val="center"/>
              <w:rPr>
                <w:rFonts w:cstheme="minorHAnsi"/>
              </w:rPr>
            </w:pPr>
          </w:p>
          <w:p w14:paraId="61EE0F78" w14:textId="77777777" w:rsidR="00A24A8E" w:rsidRPr="00D915CF" w:rsidRDefault="00A24A8E" w:rsidP="002F6011">
            <w:pPr>
              <w:pStyle w:val="ListParagraph"/>
              <w:spacing w:line="240" w:lineRule="auto"/>
              <w:ind w:left="0"/>
              <w:jc w:val="center"/>
              <w:rPr>
                <w:rFonts w:cstheme="minorHAnsi"/>
              </w:rPr>
            </w:pPr>
          </w:p>
          <w:p w14:paraId="61EE0F79" w14:textId="77777777" w:rsidR="00A24A8E" w:rsidRPr="00D915CF" w:rsidRDefault="00A24A8E" w:rsidP="002F6011">
            <w:pPr>
              <w:pStyle w:val="ListParagraph"/>
              <w:spacing w:line="240" w:lineRule="auto"/>
              <w:ind w:left="0"/>
              <w:jc w:val="center"/>
              <w:rPr>
                <w:rFonts w:cstheme="minorHAnsi"/>
              </w:rPr>
            </w:pPr>
            <w:r w:rsidRPr="00D915CF">
              <w:rPr>
                <w:rFonts w:cstheme="minorHAnsi"/>
              </w:rPr>
              <w:t>Low</w:t>
            </w:r>
          </w:p>
        </w:tc>
      </w:tr>
      <w:tr w:rsidR="00D915CF" w:rsidRPr="00D915CF" w14:paraId="61EE0F81" w14:textId="77777777" w:rsidTr="002F6011">
        <w:tc>
          <w:tcPr>
            <w:tcW w:w="2250" w:type="dxa"/>
          </w:tcPr>
          <w:p w14:paraId="61EE0F7B" w14:textId="77777777" w:rsidR="00A24A8E" w:rsidRPr="00D915CF" w:rsidRDefault="00A24A8E" w:rsidP="002F6011">
            <w:pPr>
              <w:pStyle w:val="ListParagraph"/>
              <w:spacing w:line="240" w:lineRule="auto"/>
              <w:ind w:left="0"/>
              <w:jc w:val="both"/>
              <w:rPr>
                <w:rFonts w:cstheme="minorHAnsi"/>
                <w:b/>
                <w:i/>
                <w:sz w:val="20"/>
                <w:szCs w:val="20"/>
              </w:rPr>
            </w:pPr>
            <w:r w:rsidRPr="00D915CF">
              <w:rPr>
                <w:rFonts w:cstheme="minorHAnsi"/>
                <w:b/>
                <w:i/>
                <w:sz w:val="20"/>
                <w:szCs w:val="20"/>
              </w:rPr>
              <w:t>Historically Underserved Communities (HUCs)</w:t>
            </w:r>
          </w:p>
        </w:tc>
        <w:tc>
          <w:tcPr>
            <w:tcW w:w="4050" w:type="dxa"/>
          </w:tcPr>
          <w:p w14:paraId="61EE0F7C" w14:textId="77777777" w:rsidR="00A24A8E" w:rsidRPr="00D915CF" w:rsidRDefault="00A24A8E" w:rsidP="002F6011">
            <w:pPr>
              <w:spacing w:line="240" w:lineRule="auto"/>
              <w:jc w:val="both"/>
              <w:rPr>
                <w:rFonts w:cstheme="minorHAnsi"/>
                <w:sz w:val="20"/>
                <w:szCs w:val="20"/>
              </w:rPr>
            </w:pPr>
            <w:r w:rsidRPr="00D915CF">
              <w:rPr>
                <w:rFonts w:cstheme="minorHAnsi"/>
                <w:sz w:val="20"/>
                <w:szCs w:val="20"/>
              </w:rPr>
              <w:t>Project affected pastoral communities</w:t>
            </w:r>
          </w:p>
        </w:tc>
        <w:tc>
          <w:tcPr>
            <w:tcW w:w="1530" w:type="dxa"/>
            <w:shd w:val="clear" w:color="auto" w:fill="00B050"/>
          </w:tcPr>
          <w:p w14:paraId="61EE0F7D" w14:textId="77777777" w:rsidR="00A24A8E" w:rsidRPr="00D915CF" w:rsidRDefault="00A24A8E" w:rsidP="002F6011">
            <w:pPr>
              <w:pStyle w:val="ListParagraph"/>
              <w:spacing w:line="240" w:lineRule="auto"/>
              <w:ind w:left="0"/>
              <w:jc w:val="center"/>
              <w:rPr>
                <w:rFonts w:cstheme="minorHAnsi"/>
                <w:sz w:val="14"/>
              </w:rPr>
            </w:pPr>
          </w:p>
          <w:p w14:paraId="61EE0F7E" w14:textId="77777777" w:rsidR="00A24A8E" w:rsidRPr="00D915CF" w:rsidRDefault="00A24A8E" w:rsidP="002F6011">
            <w:pPr>
              <w:pStyle w:val="ListParagraph"/>
              <w:spacing w:line="240" w:lineRule="auto"/>
              <w:ind w:left="0"/>
              <w:jc w:val="center"/>
              <w:rPr>
                <w:rFonts w:cstheme="minorHAnsi"/>
              </w:rPr>
            </w:pPr>
            <w:r w:rsidRPr="00D915CF">
              <w:rPr>
                <w:rFonts w:cstheme="minorHAnsi"/>
              </w:rPr>
              <w:t>High</w:t>
            </w:r>
          </w:p>
        </w:tc>
        <w:tc>
          <w:tcPr>
            <w:tcW w:w="1800" w:type="dxa"/>
            <w:shd w:val="clear" w:color="auto" w:fill="FF0000"/>
          </w:tcPr>
          <w:p w14:paraId="61EE0F7F" w14:textId="77777777" w:rsidR="00A24A8E" w:rsidRPr="00D915CF" w:rsidRDefault="00A24A8E" w:rsidP="002F6011">
            <w:pPr>
              <w:pStyle w:val="ListParagraph"/>
              <w:spacing w:line="240" w:lineRule="auto"/>
              <w:ind w:left="0"/>
              <w:jc w:val="center"/>
              <w:rPr>
                <w:rFonts w:cstheme="minorHAnsi"/>
                <w:sz w:val="16"/>
              </w:rPr>
            </w:pPr>
          </w:p>
          <w:p w14:paraId="61EE0F80" w14:textId="77777777" w:rsidR="00A24A8E" w:rsidRPr="00D915CF" w:rsidRDefault="00A24A8E" w:rsidP="002F6011">
            <w:pPr>
              <w:pStyle w:val="ListParagraph"/>
              <w:spacing w:line="240" w:lineRule="auto"/>
              <w:ind w:left="0"/>
              <w:jc w:val="center"/>
              <w:rPr>
                <w:rFonts w:cstheme="minorHAnsi"/>
              </w:rPr>
            </w:pPr>
            <w:r w:rsidRPr="00D915CF">
              <w:rPr>
                <w:rFonts w:cstheme="minorHAnsi"/>
              </w:rPr>
              <w:t>Low</w:t>
            </w:r>
          </w:p>
        </w:tc>
      </w:tr>
    </w:tbl>
    <w:p w14:paraId="61EE0F82" w14:textId="77777777" w:rsidR="00A24A8E" w:rsidRPr="00D915CF" w:rsidRDefault="00A24A8E" w:rsidP="00A24A8E">
      <w:pPr>
        <w:pStyle w:val="ListParagraph"/>
        <w:spacing w:line="240" w:lineRule="auto"/>
        <w:ind w:left="0"/>
        <w:jc w:val="both"/>
        <w:rPr>
          <w:rFonts w:cstheme="minorHAnsi"/>
        </w:rPr>
      </w:pPr>
    </w:p>
    <w:p w14:paraId="61EE0F83" w14:textId="77777777" w:rsidR="0069563D" w:rsidRPr="00D915CF" w:rsidRDefault="0069563D" w:rsidP="0069563D">
      <w:pPr>
        <w:pStyle w:val="ListParagraph"/>
        <w:spacing w:line="240" w:lineRule="auto"/>
        <w:ind w:left="0"/>
        <w:jc w:val="both"/>
        <w:rPr>
          <w:rFonts w:cstheme="minorHAnsi"/>
        </w:rPr>
      </w:pPr>
    </w:p>
    <w:p w14:paraId="61EE0F84" w14:textId="77777777" w:rsidR="007B2568" w:rsidRPr="00D915CF" w:rsidRDefault="0069563D" w:rsidP="00CB24C5">
      <w:pPr>
        <w:pStyle w:val="ListParagraph"/>
        <w:numPr>
          <w:ilvl w:val="0"/>
          <w:numId w:val="4"/>
        </w:numPr>
        <w:spacing w:line="240" w:lineRule="auto"/>
        <w:ind w:left="0"/>
        <w:jc w:val="both"/>
        <w:rPr>
          <w:rFonts w:cstheme="minorHAnsi"/>
        </w:rPr>
      </w:pPr>
      <w:r w:rsidRPr="5A7C0DC4">
        <w:rPr>
          <w:b/>
          <w:bCs/>
          <w:i/>
          <w:iCs/>
        </w:rPr>
        <w:t>Stakeholders in Box C:</w:t>
      </w:r>
      <w:r w:rsidRPr="5A7C0DC4">
        <w:t xml:space="preserve"> </w:t>
      </w:r>
      <w:r w:rsidR="007B2568" w:rsidRPr="5A7C0DC4">
        <w:t xml:space="preserve">These are stakeholders with </w:t>
      </w:r>
      <w:r w:rsidRPr="5A7C0DC4">
        <w:rPr>
          <w:b/>
          <w:bCs/>
          <w:i/>
          <w:iCs/>
        </w:rPr>
        <w:t>high influence but low interest.</w:t>
      </w:r>
      <w:r>
        <w:t xml:space="preserve"> </w:t>
      </w:r>
      <w:r w:rsidR="007B2568">
        <w:t xml:space="preserve">The E&amp;S focal person will maintain regular contacts and organize targeted consultations with the group in every </w:t>
      </w:r>
      <w:r w:rsidR="00C26875">
        <w:t>six months: U</w:t>
      </w:r>
      <w:r w:rsidR="007B2568">
        <w:t xml:space="preserve">pdate the project status, including past activities in relation to the E&amp;S risks management, the activities planned in </w:t>
      </w:r>
      <w:r w:rsidR="00C26875">
        <w:t xml:space="preserve">the </w:t>
      </w:r>
      <w:r w:rsidR="007B2568">
        <w:t>coming</w:t>
      </w:r>
      <w:r w:rsidR="00C26875">
        <w:t xml:space="preserve"> six</w:t>
      </w:r>
      <w:r w:rsidR="007B2568">
        <w:t xml:space="preserve"> months and the possible E&amp;S risks. The E&amp;S focal person will prepare a minute with signatures of the participants and the minutes will include the issues discussed and the decisions or actions agreed in the consultative meeting. At the end of every meeting E&amp;S focal person will readout the minutes and a copy of the minute will be made available to</w:t>
      </w:r>
      <w:r w:rsidR="00C26875">
        <w:t xml:space="preserve"> the participant through sending to their office or personal address.</w:t>
      </w:r>
    </w:p>
    <w:p w14:paraId="61EE0F85" w14:textId="77777777" w:rsidR="003E2F44" w:rsidRPr="00D915CF" w:rsidRDefault="003E2F44" w:rsidP="003E2F44">
      <w:pPr>
        <w:pStyle w:val="ListParagraph"/>
        <w:rPr>
          <w:rFonts w:cstheme="minorHAnsi"/>
        </w:rPr>
      </w:pPr>
    </w:p>
    <w:p w14:paraId="61EE0F86" w14:textId="77777777" w:rsidR="00A24A8E" w:rsidRPr="00D915CF" w:rsidRDefault="003E2F44" w:rsidP="00CB24C5">
      <w:pPr>
        <w:pStyle w:val="ListParagraph"/>
        <w:numPr>
          <w:ilvl w:val="0"/>
          <w:numId w:val="4"/>
        </w:numPr>
        <w:spacing w:line="240" w:lineRule="auto"/>
        <w:ind w:left="0"/>
        <w:jc w:val="both"/>
        <w:rPr>
          <w:rFonts w:cstheme="minorHAnsi"/>
        </w:rPr>
      </w:pPr>
      <w:r w:rsidRPr="5A7C0DC4">
        <w:rPr>
          <w:b/>
          <w:bCs/>
          <w:i/>
          <w:iCs/>
        </w:rPr>
        <w:t>Stakeholders in Box D:</w:t>
      </w:r>
      <w:r w:rsidRPr="5A7C0DC4">
        <w:t xml:space="preserve"> These are stakeholders with </w:t>
      </w:r>
      <w:r w:rsidRPr="5A7C0DC4">
        <w:rPr>
          <w:b/>
          <w:bCs/>
          <w:i/>
          <w:iCs/>
        </w:rPr>
        <w:t>low interest and low influence</w:t>
      </w:r>
      <w:r w:rsidRPr="5A7C0DC4">
        <w:t xml:space="preserve"> on the success of the project implementation. </w:t>
      </w:r>
      <w:r>
        <w:t>They may require limited monitoring or informing of progress but are of low priority. They are unlikely to be the subject of project activities or involved in project management.</w:t>
      </w:r>
      <w:r w:rsidR="0032304F">
        <w:t xml:space="preserve">  </w:t>
      </w:r>
    </w:p>
    <w:p w14:paraId="61EE0F87" w14:textId="77777777" w:rsidR="00A24A8E" w:rsidRPr="00D915CF" w:rsidRDefault="00A24A8E" w:rsidP="00A24A8E">
      <w:pPr>
        <w:pStyle w:val="ListParagraph"/>
      </w:pPr>
    </w:p>
    <w:p w14:paraId="61EE0F88" w14:textId="77777777" w:rsidR="0032304F" w:rsidRPr="00D915CF" w:rsidRDefault="0032304F" w:rsidP="00CB24C5">
      <w:pPr>
        <w:pStyle w:val="ListParagraph"/>
        <w:numPr>
          <w:ilvl w:val="0"/>
          <w:numId w:val="4"/>
        </w:numPr>
        <w:spacing w:line="240" w:lineRule="auto"/>
        <w:ind w:left="0"/>
        <w:jc w:val="both"/>
        <w:rPr>
          <w:rFonts w:cstheme="minorHAnsi"/>
        </w:rPr>
      </w:pPr>
      <w:r>
        <w:t>On the basis of the aforementioned Stakeholder Analysis,</w:t>
      </w:r>
      <w:r w:rsidR="00155E06">
        <w:t xml:space="preserve"> those</w:t>
      </w:r>
      <w:r w:rsidR="00697F70">
        <w:t xml:space="preserve"> </w:t>
      </w:r>
      <w:r w:rsidR="00155E06">
        <w:t>Stakeholders in Box A and B are of high priority in the SEP for the EA-RDIP. The stakeholder in Box C will be considered with moderate priority. The stakeholders in Box D are not of the priority in the SEP. Accordingly,</w:t>
      </w:r>
      <w:r>
        <w:t xml:space="preserve"> </w:t>
      </w:r>
      <w:r w:rsidR="00B25524" w:rsidRPr="5A7C0DC4">
        <w:rPr>
          <w:b/>
          <w:bCs/>
          <w:i/>
          <w:iCs/>
        </w:rPr>
        <w:t>Table 6</w:t>
      </w:r>
      <w:r>
        <w:t xml:space="preserve"> presents the</w:t>
      </w:r>
      <w:r w:rsidR="00155E06">
        <w:t xml:space="preserve"> </w:t>
      </w:r>
      <w:r>
        <w:t>level of interest and influence</w:t>
      </w:r>
      <w:r w:rsidR="00697F70">
        <w:t xml:space="preserve"> </w:t>
      </w:r>
      <w:r w:rsidR="00155E06">
        <w:t>on the project implementation for those stakeholders identified in Section 4.1.</w:t>
      </w:r>
    </w:p>
    <w:p w14:paraId="61EE0F89" w14:textId="77777777" w:rsidR="00A24A8E" w:rsidRPr="00D915CF" w:rsidRDefault="00A24A8E" w:rsidP="00A24A8E">
      <w:pPr>
        <w:pStyle w:val="ListParagraph"/>
        <w:spacing w:line="240" w:lineRule="auto"/>
        <w:ind w:left="0"/>
        <w:jc w:val="both"/>
        <w:rPr>
          <w:rFonts w:cstheme="minorHAnsi"/>
        </w:rPr>
      </w:pPr>
    </w:p>
    <w:p w14:paraId="61EE0F8A" w14:textId="77777777" w:rsidR="00982646" w:rsidRPr="00D915CF" w:rsidRDefault="006E2E71" w:rsidP="00CB24C5">
      <w:pPr>
        <w:pStyle w:val="ListParagraph"/>
        <w:numPr>
          <w:ilvl w:val="0"/>
          <w:numId w:val="41"/>
        </w:numPr>
        <w:spacing w:line="240" w:lineRule="auto"/>
        <w:ind w:hanging="270"/>
        <w:jc w:val="both"/>
        <w:outlineLvl w:val="0"/>
        <w:rPr>
          <w:rFonts w:cstheme="minorHAnsi"/>
          <w:b/>
        </w:rPr>
      </w:pPr>
      <w:bookmarkStart w:id="28" w:name="_Toc146192912"/>
      <w:r w:rsidRPr="00D915CF">
        <w:rPr>
          <w:rFonts w:cstheme="minorHAnsi"/>
          <w:b/>
        </w:rPr>
        <w:t>STAKEHOLDER ENGAGEMENT PROGRAM</w:t>
      </w:r>
      <w:bookmarkEnd w:id="28"/>
    </w:p>
    <w:p w14:paraId="61EE0F8B" w14:textId="77777777" w:rsidR="004F0754" w:rsidRPr="00D915CF" w:rsidRDefault="007D029F" w:rsidP="00CB24C5">
      <w:pPr>
        <w:pStyle w:val="ListParagraph"/>
        <w:numPr>
          <w:ilvl w:val="0"/>
          <w:numId w:val="4"/>
        </w:numPr>
        <w:spacing w:line="240" w:lineRule="auto"/>
        <w:ind w:left="0"/>
        <w:jc w:val="both"/>
        <w:rPr>
          <w:rFonts w:cstheme="minorHAnsi"/>
        </w:rPr>
      </w:pPr>
      <w:r w:rsidRPr="5A7C0DC4">
        <w:t>The scope and level of detail of the SEP for EA-RDIP commensurate and proportionate with the nature and scale, potential risks,</w:t>
      </w:r>
      <w:r w:rsidR="003A4274" w:rsidRPr="5A7C0DC4">
        <w:t xml:space="preserve"> and impacts of the project and the concerns of the stakeholders who may be affected by or are interested in the project. Hence, stakeholder engagement program is an umbrella term encompassing a range of activities and interactions over the life of the project. </w:t>
      </w:r>
      <w:r w:rsidR="00365AEE" w:rsidRPr="5A7C0DC4">
        <w:t>This section and the ones to follow focus on the details of t</w:t>
      </w:r>
      <w:r w:rsidR="00AA5D41" w:rsidRPr="5A7C0DC4">
        <w:t>he stakeholder engagement program.</w:t>
      </w:r>
    </w:p>
    <w:p w14:paraId="61EE0F8C" w14:textId="77777777" w:rsidR="007D029F" w:rsidRPr="00D915CF" w:rsidRDefault="007D029F" w:rsidP="007D029F">
      <w:pPr>
        <w:pStyle w:val="ListParagraph"/>
        <w:spacing w:line="240" w:lineRule="auto"/>
        <w:ind w:left="0"/>
        <w:jc w:val="both"/>
        <w:rPr>
          <w:rFonts w:cstheme="minorHAnsi"/>
        </w:rPr>
      </w:pPr>
    </w:p>
    <w:p w14:paraId="61EE0F8D" w14:textId="77777777" w:rsidR="00D314D0" w:rsidRPr="00D915CF" w:rsidRDefault="00D314D0" w:rsidP="00CB24C5">
      <w:pPr>
        <w:pStyle w:val="ListParagraph"/>
        <w:numPr>
          <w:ilvl w:val="1"/>
          <w:numId w:val="41"/>
        </w:numPr>
        <w:spacing w:line="240" w:lineRule="auto"/>
        <w:ind w:left="450"/>
        <w:jc w:val="both"/>
        <w:outlineLvl w:val="1"/>
        <w:rPr>
          <w:rFonts w:cstheme="minorHAnsi"/>
          <w:b/>
        </w:rPr>
      </w:pPr>
      <w:bookmarkStart w:id="29" w:name="_Toc146192913"/>
      <w:r w:rsidRPr="00D915CF">
        <w:rPr>
          <w:rFonts w:cstheme="minorHAnsi"/>
          <w:b/>
        </w:rPr>
        <w:t>Purpose of Stakeholder Engagement Program</w:t>
      </w:r>
      <w:bookmarkEnd w:id="29"/>
    </w:p>
    <w:p w14:paraId="61EE0F8E" w14:textId="77777777" w:rsidR="00350E6F" w:rsidRPr="00D915CF" w:rsidRDefault="00E5069B" w:rsidP="00CB24C5">
      <w:pPr>
        <w:pStyle w:val="ListParagraph"/>
        <w:numPr>
          <w:ilvl w:val="0"/>
          <w:numId w:val="4"/>
        </w:numPr>
        <w:spacing w:line="240" w:lineRule="auto"/>
        <w:ind w:left="0"/>
        <w:jc w:val="both"/>
        <w:rPr>
          <w:rFonts w:cstheme="minorHAnsi"/>
        </w:rPr>
      </w:pPr>
      <w:r w:rsidRPr="5A7C0DC4">
        <w:t>Stakeholder engagement is about building and maintaining constructive relationships over the lifecycle of the EA-RDIP. Thus, the purpose</w:t>
      </w:r>
      <w:r w:rsidR="00350E6F" w:rsidRPr="5A7C0DC4">
        <w:t>s</w:t>
      </w:r>
      <w:r w:rsidRPr="5A7C0DC4">
        <w:t xml:space="preserve"> of a Stakeholder Engagement Program</w:t>
      </w:r>
      <w:r w:rsidR="00350E6F" w:rsidRPr="5A7C0DC4">
        <w:t xml:space="preserve"> are</w:t>
      </w:r>
      <w:r w:rsidRPr="5A7C0DC4">
        <w:t xml:space="preserve"> to</w:t>
      </w:r>
      <w:r w:rsidR="00350E6F" w:rsidRPr="5A7C0DC4">
        <w:t>:</w:t>
      </w:r>
    </w:p>
    <w:p w14:paraId="61EE0F8F" w14:textId="77777777" w:rsidR="00350E6F" w:rsidRPr="00D915CF" w:rsidRDefault="00350E6F" w:rsidP="00CB24C5">
      <w:pPr>
        <w:pStyle w:val="ListParagraph"/>
        <w:numPr>
          <w:ilvl w:val="0"/>
          <w:numId w:val="20"/>
        </w:numPr>
        <w:spacing w:line="240" w:lineRule="auto"/>
        <w:jc w:val="both"/>
        <w:rPr>
          <w:rFonts w:cstheme="minorHAnsi"/>
        </w:rPr>
      </w:pPr>
      <w:r w:rsidRPr="00D915CF">
        <w:rPr>
          <w:rFonts w:cstheme="minorHAnsi"/>
        </w:rPr>
        <w:t>Take into account the main characteristics and interests of the stakeholders, and the different levels of engagement and consultation that will be appropriate for different stakeholders. Then, to devise appropriate measures that will be used to remove obstacles to participation, and how the views of differently affected groups will be captured.</w:t>
      </w:r>
    </w:p>
    <w:p w14:paraId="61EE0F90" w14:textId="77777777" w:rsidR="00350E6F" w:rsidRPr="00D915CF" w:rsidRDefault="00350E6F" w:rsidP="00CB24C5">
      <w:pPr>
        <w:pStyle w:val="ListParagraph"/>
        <w:numPr>
          <w:ilvl w:val="0"/>
          <w:numId w:val="19"/>
        </w:numPr>
        <w:spacing w:line="240" w:lineRule="auto"/>
        <w:jc w:val="both"/>
        <w:rPr>
          <w:rFonts w:cstheme="minorHAnsi"/>
        </w:rPr>
      </w:pPr>
      <w:r w:rsidRPr="00D915CF">
        <w:rPr>
          <w:rFonts w:cstheme="minorHAnsi"/>
        </w:rPr>
        <w:t>Provide meaningful information in a format and language that is readily understandable and tailored to the needs of the target stakeholder group(s).</w:t>
      </w:r>
    </w:p>
    <w:p w14:paraId="61EE0F91" w14:textId="77777777" w:rsidR="00350E6F" w:rsidRPr="00D915CF" w:rsidRDefault="00350E6F" w:rsidP="00CB24C5">
      <w:pPr>
        <w:pStyle w:val="ListParagraph"/>
        <w:numPr>
          <w:ilvl w:val="0"/>
          <w:numId w:val="19"/>
        </w:numPr>
        <w:spacing w:line="240" w:lineRule="auto"/>
        <w:jc w:val="both"/>
        <w:rPr>
          <w:rFonts w:cstheme="minorHAnsi"/>
        </w:rPr>
      </w:pPr>
      <w:r w:rsidRPr="00D915CF">
        <w:rPr>
          <w:rFonts w:cstheme="minorHAnsi"/>
        </w:rPr>
        <w:t>Disseminate project information in advance of consultation activities and decision-making in ways and locations that make it easy for stakeholders to access it</w:t>
      </w:r>
    </w:p>
    <w:p w14:paraId="61EE0F92" w14:textId="77777777" w:rsidR="00E5069B" w:rsidRPr="00D915CF" w:rsidRDefault="00350E6F" w:rsidP="00CB24C5">
      <w:pPr>
        <w:pStyle w:val="ListParagraph"/>
        <w:numPr>
          <w:ilvl w:val="0"/>
          <w:numId w:val="19"/>
        </w:numPr>
        <w:spacing w:line="240" w:lineRule="auto"/>
        <w:jc w:val="both"/>
        <w:rPr>
          <w:rFonts w:cstheme="minorHAnsi"/>
        </w:rPr>
      </w:pPr>
      <w:r w:rsidRPr="00D915CF">
        <w:rPr>
          <w:rFonts w:cstheme="minorHAnsi"/>
        </w:rPr>
        <w:t>C</w:t>
      </w:r>
      <w:r w:rsidR="00E5069B" w:rsidRPr="00D915CF">
        <w:rPr>
          <w:rFonts w:cstheme="minorHAnsi"/>
        </w:rPr>
        <w:t>reate a process that provides opportunities for stakeholders to express their views and concerns, and allows the project to consider and respond to them on time.</w:t>
      </w:r>
    </w:p>
    <w:p w14:paraId="61EE0F93" w14:textId="77777777" w:rsidR="00350E6F" w:rsidRPr="00D915CF" w:rsidRDefault="00350E6F" w:rsidP="00CB24C5">
      <w:pPr>
        <w:pStyle w:val="ListParagraph"/>
        <w:numPr>
          <w:ilvl w:val="0"/>
          <w:numId w:val="19"/>
        </w:numPr>
        <w:spacing w:line="240" w:lineRule="auto"/>
        <w:jc w:val="both"/>
        <w:rPr>
          <w:rFonts w:cstheme="minorHAnsi"/>
        </w:rPr>
      </w:pPr>
      <w:r w:rsidRPr="00D915CF">
        <w:rPr>
          <w:rFonts w:cstheme="minorHAnsi"/>
        </w:rPr>
        <w:t xml:space="preserve">Have </w:t>
      </w:r>
      <w:r w:rsidR="00324CA1" w:rsidRPr="00D915CF">
        <w:rPr>
          <w:rFonts w:cstheme="minorHAnsi"/>
        </w:rPr>
        <w:t>iterative</w:t>
      </w:r>
      <w:r w:rsidRPr="00D915CF">
        <w:rPr>
          <w:rFonts w:cstheme="minorHAnsi"/>
        </w:rPr>
        <w:t xml:space="preserve"> or </w:t>
      </w:r>
      <w:r w:rsidR="00324CA1" w:rsidRPr="00D915CF">
        <w:rPr>
          <w:rFonts w:cstheme="minorHAnsi"/>
        </w:rPr>
        <w:t>t</w:t>
      </w:r>
      <w:r w:rsidRPr="00D915CF">
        <w:rPr>
          <w:rFonts w:cstheme="minorHAnsi"/>
        </w:rPr>
        <w:t>wo-way dialogue that gives both sides the opportunity to exchange views and information, to listen, and to have their issues heard and addressed</w:t>
      </w:r>
      <w:r w:rsidR="00324CA1" w:rsidRPr="00D915CF">
        <w:rPr>
          <w:rFonts w:cstheme="minorHAnsi"/>
        </w:rPr>
        <w:t>.</w:t>
      </w:r>
    </w:p>
    <w:p w14:paraId="61EE0F94" w14:textId="77777777" w:rsidR="00324CA1" w:rsidRPr="00D915CF" w:rsidRDefault="00324CA1" w:rsidP="00CB24C5">
      <w:pPr>
        <w:pStyle w:val="ListParagraph"/>
        <w:numPr>
          <w:ilvl w:val="0"/>
          <w:numId w:val="19"/>
        </w:numPr>
        <w:spacing w:line="240" w:lineRule="auto"/>
        <w:jc w:val="both"/>
        <w:rPr>
          <w:rFonts w:cstheme="minorHAnsi"/>
        </w:rPr>
      </w:pPr>
      <w:r w:rsidRPr="00D915CF">
        <w:rPr>
          <w:rFonts w:cstheme="minorHAnsi"/>
        </w:rPr>
        <w:t xml:space="preserve">Make inclusiveness in representation of views, including women, vulnerable and/or minority groups. </w:t>
      </w:r>
    </w:p>
    <w:p w14:paraId="61EE0F95" w14:textId="77777777" w:rsidR="00324CA1" w:rsidRPr="00D915CF" w:rsidRDefault="00324CA1" w:rsidP="00CB24C5">
      <w:pPr>
        <w:pStyle w:val="ListParagraph"/>
        <w:numPr>
          <w:ilvl w:val="0"/>
          <w:numId w:val="19"/>
        </w:numPr>
        <w:spacing w:line="240" w:lineRule="auto"/>
        <w:jc w:val="both"/>
        <w:rPr>
          <w:rFonts w:cstheme="minorHAnsi"/>
        </w:rPr>
      </w:pPr>
      <w:r w:rsidRPr="00D915CF">
        <w:rPr>
          <w:rFonts w:cstheme="minorHAnsi"/>
        </w:rPr>
        <w:t xml:space="preserve">Develop clear mechanisms for responding to people’s concerns, suggestions, and grievances. </w:t>
      </w:r>
    </w:p>
    <w:p w14:paraId="61EE0F96" w14:textId="77777777" w:rsidR="00324CA1" w:rsidRPr="00D915CF" w:rsidRDefault="00324CA1" w:rsidP="00CB24C5">
      <w:pPr>
        <w:pStyle w:val="ListParagraph"/>
        <w:numPr>
          <w:ilvl w:val="0"/>
          <w:numId w:val="19"/>
        </w:numPr>
        <w:spacing w:line="240" w:lineRule="auto"/>
        <w:jc w:val="both"/>
        <w:rPr>
          <w:rFonts w:cstheme="minorHAnsi"/>
        </w:rPr>
      </w:pPr>
      <w:r w:rsidRPr="00D915CF">
        <w:rPr>
          <w:rFonts w:cstheme="minorHAnsi"/>
        </w:rPr>
        <w:t>Incorporate feedback into the project design and reporting back to stakeholders.</w:t>
      </w:r>
    </w:p>
    <w:p w14:paraId="61EE0F97" w14:textId="77777777" w:rsidR="00967EDE" w:rsidRPr="00D915CF" w:rsidRDefault="00967EDE" w:rsidP="00AA5D41">
      <w:pPr>
        <w:spacing w:line="240" w:lineRule="auto"/>
        <w:jc w:val="both"/>
        <w:rPr>
          <w:rFonts w:cstheme="minorHAnsi"/>
        </w:rPr>
      </w:pPr>
    </w:p>
    <w:p w14:paraId="61EE0F98" w14:textId="77777777" w:rsidR="00967EDE" w:rsidRPr="00D915CF" w:rsidRDefault="00967EDE" w:rsidP="00CB24C5">
      <w:pPr>
        <w:pStyle w:val="ListParagraph"/>
        <w:numPr>
          <w:ilvl w:val="1"/>
          <w:numId w:val="41"/>
        </w:numPr>
        <w:spacing w:line="240" w:lineRule="auto"/>
        <w:ind w:left="450"/>
        <w:jc w:val="both"/>
        <w:outlineLvl w:val="1"/>
        <w:rPr>
          <w:rFonts w:cstheme="minorHAnsi"/>
          <w:b/>
        </w:rPr>
      </w:pPr>
      <w:bookmarkStart w:id="30" w:name="_Toc146192914"/>
      <w:r w:rsidRPr="00D915CF">
        <w:rPr>
          <w:rFonts w:cstheme="minorHAnsi"/>
          <w:b/>
        </w:rPr>
        <w:t xml:space="preserve">Proposed Strategies for </w:t>
      </w:r>
      <w:r w:rsidR="004B367C" w:rsidRPr="00D915CF">
        <w:rPr>
          <w:rFonts w:cstheme="minorHAnsi"/>
          <w:b/>
        </w:rPr>
        <w:t xml:space="preserve">Effective and </w:t>
      </w:r>
      <w:r w:rsidRPr="00D915CF">
        <w:rPr>
          <w:rFonts w:cstheme="minorHAnsi"/>
          <w:b/>
        </w:rPr>
        <w:t>Inclusive Engagement</w:t>
      </w:r>
      <w:bookmarkEnd w:id="30"/>
      <w:r w:rsidRPr="00D915CF">
        <w:rPr>
          <w:rFonts w:cstheme="minorHAnsi"/>
          <w:b/>
        </w:rPr>
        <w:t xml:space="preserve"> </w:t>
      </w:r>
    </w:p>
    <w:p w14:paraId="61EE0F99" w14:textId="77777777" w:rsidR="00DA550A" w:rsidRPr="00D915CF" w:rsidRDefault="004B367C" w:rsidP="00CB24C5">
      <w:pPr>
        <w:pStyle w:val="ListParagraph"/>
        <w:numPr>
          <w:ilvl w:val="2"/>
          <w:numId w:val="41"/>
        </w:numPr>
        <w:spacing w:line="240" w:lineRule="auto"/>
        <w:ind w:left="810" w:hanging="540"/>
        <w:jc w:val="both"/>
        <w:outlineLvl w:val="2"/>
        <w:rPr>
          <w:rFonts w:cstheme="minorHAnsi"/>
          <w:b/>
          <w:i/>
        </w:rPr>
      </w:pPr>
      <w:bookmarkStart w:id="31" w:name="_Toc146192915"/>
      <w:r w:rsidRPr="00D915CF">
        <w:rPr>
          <w:rFonts w:cstheme="minorHAnsi"/>
          <w:b/>
          <w:i/>
        </w:rPr>
        <w:t xml:space="preserve">Iterative </w:t>
      </w:r>
      <w:r w:rsidR="00CD0028" w:rsidRPr="00D915CF">
        <w:rPr>
          <w:rFonts w:cstheme="minorHAnsi"/>
          <w:b/>
          <w:i/>
        </w:rPr>
        <w:t>approach</w:t>
      </w:r>
      <w:bookmarkEnd w:id="31"/>
      <w:r w:rsidR="00120D6D" w:rsidRPr="00D915CF">
        <w:rPr>
          <w:rFonts w:cstheme="minorHAnsi"/>
          <w:b/>
          <w:i/>
        </w:rPr>
        <w:t xml:space="preserve"> </w:t>
      </w:r>
    </w:p>
    <w:p w14:paraId="61EE0F9A" w14:textId="77777777" w:rsidR="00D367C2" w:rsidRPr="00D915CF" w:rsidRDefault="004B367C" w:rsidP="00CB24C5">
      <w:pPr>
        <w:pStyle w:val="ListParagraph"/>
        <w:numPr>
          <w:ilvl w:val="0"/>
          <w:numId w:val="4"/>
        </w:numPr>
        <w:spacing w:line="240" w:lineRule="auto"/>
        <w:ind w:left="0"/>
        <w:jc w:val="both"/>
        <w:rPr>
          <w:rFonts w:cstheme="minorHAnsi"/>
        </w:rPr>
      </w:pPr>
      <w:r w:rsidRPr="5A7C0DC4">
        <w:t xml:space="preserve"> </w:t>
      </w:r>
      <w:r w:rsidR="00120D6D" w:rsidRPr="5A7C0DC4">
        <w:t>Regardless of what stage of the project consultation is taking place, the iterative nature of the consultation process is essential.</w:t>
      </w:r>
      <w:r w:rsidR="00D367C2" w:rsidRPr="5A7C0DC4">
        <w:t xml:space="preserve"> Iterative </w:t>
      </w:r>
      <w:r w:rsidR="00A75B4E" w:rsidRPr="5A7C0DC4">
        <w:t>consultation means</w:t>
      </w:r>
      <w:r w:rsidR="00D367C2" w:rsidRPr="5A7C0DC4">
        <w:t>:</w:t>
      </w:r>
    </w:p>
    <w:p w14:paraId="61EE0F9B" w14:textId="77777777" w:rsidR="00A75B4E" w:rsidRPr="00D915CF" w:rsidRDefault="00D367C2" w:rsidP="00CB24C5">
      <w:pPr>
        <w:pStyle w:val="ListParagraph"/>
        <w:numPr>
          <w:ilvl w:val="0"/>
          <w:numId w:val="22"/>
        </w:numPr>
        <w:spacing w:line="240" w:lineRule="auto"/>
        <w:jc w:val="both"/>
        <w:rPr>
          <w:rFonts w:cstheme="minorHAnsi"/>
        </w:rPr>
      </w:pPr>
      <w:r w:rsidRPr="00D915CF">
        <w:rPr>
          <w:rFonts w:cstheme="minorHAnsi"/>
        </w:rPr>
        <w:t xml:space="preserve">Consultation is a two-way process of dialogue between the project implementing agency MInT and its stakeholders. </w:t>
      </w:r>
    </w:p>
    <w:p w14:paraId="61EE0F9C" w14:textId="77777777" w:rsidR="007E3BEB" w:rsidRPr="00D915CF" w:rsidRDefault="00A75B4E" w:rsidP="00CB24C5">
      <w:pPr>
        <w:pStyle w:val="ListParagraph"/>
        <w:numPr>
          <w:ilvl w:val="0"/>
          <w:numId w:val="22"/>
        </w:numPr>
        <w:spacing w:line="240" w:lineRule="auto"/>
        <w:jc w:val="both"/>
        <w:rPr>
          <w:rFonts w:cstheme="minorHAnsi"/>
        </w:rPr>
      </w:pPr>
      <w:r w:rsidRPr="00D915CF">
        <w:rPr>
          <w:rFonts w:cstheme="minorHAnsi"/>
        </w:rPr>
        <w:t>S</w:t>
      </w:r>
      <w:r w:rsidR="00D367C2" w:rsidRPr="00D915CF">
        <w:rPr>
          <w:rFonts w:cstheme="minorHAnsi"/>
        </w:rPr>
        <w:t xml:space="preserve">takeholder consultation is really about initiating and sustaining constructive external relationships over time. If the project starts the iterative process early and take a long-term, </w:t>
      </w:r>
      <w:r w:rsidRPr="00D915CF">
        <w:rPr>
          <w:rFonts w:cstheme="minorHAnsi"/>
        </w:rPr>
        <w:t>the strategic view is,</w:t>
      </w:r>
      <w:r w:rsidR="00D367C2" w:rsidRPr="00D915CF">
        <w:rPr>
          <w:rFonts w:cstheme="minorHAnsi"/>
        </w:rPr>
        <w:t xml:space="preserve"> in essence, developing its local “social license to operate.”</w:t>
      </w:r>
    </w:p>
    <w:p w14:paraId="61EE0F9D" w14:textId="77777777" w:rsidR="007E3BEB" w:rsidRPr="00D915CF" w:rsidRDefault="007E3BEB" w:rsidP="00CB24C5">
      <w:pPr>
        <w:pStyle w:val="ListParagraph"/>
        <w:numPr>
          <w:ilvl w:val="0"/>
          <w:numId w:val="22"/>
        </w:numPr>
        <w:spacing w:line="240" w:lineRule="auto"/>
        <w:jc w:val="both"/>
        <w:rPr>
          <w:rFonts w:cstheme="minorHAnsi"/>
        </w:rPr>
      </w:pPr>
      <w:r w:rsidRPr="00D915CF">
        <w:rPr>
          <w:rFonts w:cstheme="minorHAnsi"/>
        </w:rPr>
        <w:t>In particular, for Component 1 of the project with high risks and adverse environmental and social impacts, consultation will not be a single conversation but a series of opportunities to create understanding about the project among those it will likely affect or interest, and to learn how these external parties view the project and its attendant risks, impacts, opportunities, and mitigation measures. Listening to stakeholder concerns and feedback can be a valuable source of information that can improve the project design and outcomes and help the project implementing agency MInT to identify and control external risks.</w:t>
      </w:r>
    </w:p>
    <w:p w14:paraId="61EE0F9E" w14:textId="77777777" w:rsidR="00DA550A" w:rsidRPr="00D915CF" w:rsidRDefault="007E3BEB" w:rsidP="00CB24C5">
      <w:pPr>
        <w:pStyle w:val="ListParagraph"/>
        <w:numPr>
          <w:ilvl w:val="0"/>
          <w:numId w:val="22"/>
        </w:numPr>
        <w:spacing w:line="240" w:lineRule="auto"/>
        <w:jc w:val="both"/>
        <w:rPr>
          <w:rFonts w:cstheme="minorHAnsi"/>
        </w:rPr>
      </w:pPr>
      <w:r w:rsidRPr="00D915CF">
        <w:rPr>
          <w:rFonts w:cstheme="minorHAnsi"/>
        </w:rPr>
        <w:t>For MInT, iterative consultation process is an opportunity to get information, as well as to educate project implementing staffs about the local context in which the project take place, to raise issues and concerns, ask questions, and potentially help shape the project by making suggestions for MInT to consider and respond to.</w:t>
      </w:r>
    </w:p>
    <w:p w14:paraId="61EE0F9F" w14:textId="77777777" w:rsidR="00DA550A" w:rsidRPr="00D915CF" w:rsidRDefault="00DA550A" w:rsidP="00DA550A">
      <w:pPr>
        <w:pStyle w:val="ListParagraph"/>
        <w:spacing w:line="240" w:lineRule="auto"/>
        <w:jc w:val="both"/>
        <w:rPr>
          <w:rFonts w:cstheme="minorHAnsi"/>
        </w:rPr>
      </w:pPr>
    </w:p>
    <w:p w14:paraId="61EE0FA0" w14:textId="77777777" w:rsidR="00DA550A" w:rsidRPr="00D915CF" w:rsidRDefault="00ED7ADB" w:rsidP="00CB24C5">
      <w:pPr>
        <w:pStyle w:val="ListParagraph"/>
        <w:numPr>
          <w:ilvl w:val="2"/>
          <w:numId w:val="41"/>
        </w:numPr>
        <w:spacing w:line="240" w:lineRule="auto"/>
        <w:ind w:left="810" w:hanging="540"/>
        <w:jc w:val="both"/>
        <w:outlineLvl w:val="2"/>
        <w:rPr>
          <w:rFonts w:cstheme="minorHAnsi"/>
        </w:rPr>
      </w:pPr>
      <w:bookmarkStart w:id="32" w:name="_Toc146192916"/>
      <w:r w:rsidRPr="00D915CF">
        <w:rPr>
          <w:rFonts w:cstheme="minorHAnsi"/>
          <w:b/>
          <w:i/>
        </w:rPr>
        <w:t>Meaningful consultation</w:t>
      </w:r>
      <w:bookmarkEnd w:id="32"/>
      <w:r w:rsidR="00CD0028" w:rsidRPr="00D915CF">
        <w:rPr>
          <w:rFonts w:cstheme="minorHAnsi"/>
          <w:b/>
          <w:i/>
        </w:rPr>
        <w:t xml:space="preserve"> </w:t>
      </w:r>
    </w:p>
    <w:p w14:paraId="61EE0FA1" w14:textId="77777777" w:rsidR="005B126A" w:rsidRPr="00D915CF" w:rsidRDefault="006A6BC1" w:rsidP="00CB24C5">
      <w:pPr>
        <w:pStyle w:val="ListParagraph"/>
        <w:numPr>
          <w:ilvl w:val="0"/>
          <w:numId w:val="4"/>
        </w:numPr>
        <w:spacing w:line="240" w:lineRule="auto"/>
        <w:ind w:left="0"/>
        <w:jc w:val="both"/>
        <w:rPr>
          <w:rFonts w:cstheme="minorHAnsi"/>
        </w:rPr>
      </w:pPr>
      <w:r w:rsidRPr="5A7C0DC4">
        <w:t>The project applies</w:t>
      </w:r>
      <w:r w:rsidR="00967EDE" w:rsidRPr="5A7C0DC4">
        <w:t xml:space="preserve"> </w:t>
      </w:r>
      <w:r w:rsidRPr="5A7C0DC4">
        <w:t xml:space="preserve">Meaningful Consultation Tailored to the affected Historically Underserved Communities (HUCs). To promote effective project design, to build local project support or ownership, and to reduce the risk of project-related delays or controversies, </w:t>
      </w:r>
      <w:r w:rsidR="005B126A" w:rsidRPr="5A7C0DC4">
        <w:t>the engagement process with HUCs</w:t>
      </w:r>
      <w:r w:rsidRPr="5A7C0DC4">
        <w:t xml:space="preserve"> include </w:t>
      </w:r>
      <w:r w:rsidR="005B126A" w:rsidRPr="5A7C0DC4">
        <w:t>stakeholder analysis and engage</w:t>
      </w:r>
      <w:r w:rsidRPr="5A7C0DC4">
        <w:t>ment planning, disclosure of information, and meaningful consultation in a culturally appropriate</w:t>
      </w:r>
      <w:r w:rsidR="005B126A" w:rsidRPr="5A7C0DC4">
        <w:t xml:space="preserve"> manner.</w:t>
      </w:r>
    </w:p>
    <w:p w14:paraId="61EE0FA2" w14:textId="77777777" w:rsidR="00855EC9" w:rsidRPr="00D915CF" w:rsidRDefault="00855EC9" w:rsidP="00855EC9">
      <w:pPr>
        <w:pStyle w:val="ListParagraph"/>
        <w:spacing w:line="240" w:lineRule="auto"/>
        <w:ind w:left="0"/>
        <w:jc w:val="both"/>
        <w:rPr>
          <w:rFonts w:cstheme="minorHAnsi"/>
        </w:rPr>
      </w:pPr>
    </w:p>
    <w:p w14:paraId="61EE0FA3" w14:textId="77777777" w:rsidR="00855EC9" w:rsidRPr="00D915CF" w:rsidRDefault="00855EC9" w:rsidP="00CB24C5">
      <w:pPr>
        <w:pStyle w:val="ListParagraph"/>
        <w:numPr>
          <w:ilvl w:val="0"/>
          <w:numId w:val="4"/>
        </w:numPr>
        <w:spacing w:line="240" w:lineRule="auto"/>
        <w:ind w:left="0"/>
        <w:jc w:val="both"/>
        <w:rPr>
          <w:rFonts w:cstheme="minorHAnsi"/>
        </w:rPr>
      </w:pPr>
      <w:r w:rsidRPr="5A7C0DC4">
        <w:t>Approaches to meaningful consultation are most effective when they build on existing customary institutions and decision-making processes utilized by the project affected HUCs. The capacity of the existing institutions and decision-making processes to address any new issues that may arise due to the project are analyzed as part of the targeted social assessment and in consultation with the affected HUCs.  Based on this analysis, additional measures to improve the capacity of the HUCs to actively engage can be put into place as necessary.</w:t>
      </w:r>
    </w:p>
    <w:p w14:paraId="61EE0FA4" w14:textId="77777777" w:rsidR="00DD05E2" w:rsidRPr="00D915CF" w:rsidRDefault="00DD05E2" w:rsidP="00DD05E2">
      <w:pPr>
        <w:pStyle w:val="ListParagraph"/>
        <w:spacing w:line="240" w:lineRule="auto"/>
        <w:ind w:left="0"/>
        <w:jc w:val="both"/>
        <w:rPr>
          <w:rFonts w:cstheme="minorHAnsi"/>
        </w:rPr>
      </w:pPr>
    </w:p>
    <w:p w14:paraId="61EE0FA5" w14:textId="77777777" w:rsidR="00ED7ADB" w:rsidRPr="00D915CF" w:rsidRDefault="00DD05E2" w:rsidP="00CB24C5">
      <w:pPr>
        <w:pStyle w:val="ListParagraph"/>
        <w:numPr>
          <w:ilvl w:val="0"/>
          <w:numId w:val="4"/>
        </w:numPr>
        <w:spacing w:line="240" w:lineRule="auto"/>
        <w:ind w:left="0"/>
        <w:jc w:val="both"/>
        <w:rPr>
          <w:rFonts w:cstheme="minorHAnsi"/>
        </w:rPr>
      </w:pPr>
      <w:r w:rsidRPr="5A7C0DC4">
        <w:t xml:space="preserve"> Meaningful consultation recognizes that the roles of men and women in HUCs’ cultures are often different from those in the mainstream groups, and that women have frequently been marginalized both within their own communities and as a result of external developments, and may have specific needs.</w:t>
      </w:r>
      <w:r w:rsidR="00DA550A" w:rsidRPr="5A7C0DC4">
        <w:t xml:space="preserve"> A meaningful consultation takes into account the different viewpoints based on gender while respecting traditional cultural approaches to consultations and decision making in the affected HUCs. In a</w:t>
      </w:r>
      <w:r w:rsidRPr="5A7C0DC4">
        <w:t xml:space="preserve"> g</w:t>
      </w:r>
      <w:r w:rsidR="00DA550A" w:rsidRPr="5A7C0DC4">
        <w:t>ender-inclusive manner, the interests of both men and women</w:t>
      </w:r>
      <w:r w:rsidRPr="5A7C0DC4">
        <w:t xml:space="preserve"> are considered in all aspects of project planning and implementa</w:t>
      </w:r>
      <w:r w:rsidR="00DA550A" w:rsidRPr="5A7C0DC4">
        <w:t xml:space="preserve">tion. </w:t>
      </w:r>
    </w:p>
    <w:p w14:paraId="61EE0FA6" w14:textId="77777777" w:rsidR="00DA550A" w:rsidRDefault="00DA550A" w:rsidP="00DA550A">
      <w:pPr>
        <w:pStyle w:val="ListParagraph"/>
        <w:spacing w:line="240" w:lineRule="auto"/>
        <w:ind w:left="0"/>
        <w:jc w:val="both"/>
        <w:rPr>
          <w:rFonts w:cstheme="minorHAnsi"/>
        </w:rPr>
      </w:pPr>
    </w:p>
    <w:p w14:paraId="2680BC59" w14:textId="77777777" w:rsidR="002C27CC" w:rsidRDefault="002C27CC" w:rsidP="00DA550A">
      <w:pPr>
        <w:pStyle w:val="ListParagraph"/>
        <w:spacing w:line="240" w:lineRule="auto"/>
        <w:ind w:left="0"/>
        <w:jc w:val="both"/>
        <w:rPr>
          <w:rFonts w:cstheme="minorHAnsi"/>
        </w:rPr>
      </w:pPr>
    </w:p>
    <w:p w14:paraId="5F65C35D" w14:textId="77777777" w:rsidR="002C27CC" w:rsidRPr="00D915CF" w:rsidRDefault="002C27CC" w:rsidP="00DA550A">
      <w:pPr>
        <w:pStyle w:val="ListParagraph"/>
        <w:spacing w:line="240" w:lineRule="auto"/>
        <w:ind w:left="0"/>
        <w:jc w:val="both"/>
        <w:rPr>
          <w:rFonts w:cstheme="minorHAnsi"/>
        </w:rPr>
      </w:pPr>
    </w:p>
    <w:p w14:paraId="61EE0FA7" w14:textId="77777777" w:rsidR="00DA550A" w:rsidRPr="00D915CF" w:rsidRDefault="00ED7ADB" w:rsidP="00CB24C5">
      <w:pPr>
        <w:pStyle w:val="ListParagraph"/>
        <w:numPr>
          <w:ilvl w:val="2"/>
          <w:numId w:val="41"/>
        </w:numPr>
        <w:spacing w:line="240" w:lineRule="auto"/>
        <w:ind w:left="810" w:hanging="540"/>
        <w:jc w:val="both"/>
        <w:outlineLvl w:val="2"/>
        <w:rPr>
          <w:rFonts w:cstheme="minorHAnsi"/>
          <w:b/>
          <w:i/>
        </w:rPr>
      </w:pPr>
      <w:bookmarkStart w:id="33" w:name="_Toc146192917"/>
      <w:r w:rsidRPr="00D915CF">
        <w:rPr>
          <w:rFonts w:cstheme="minorHAnsi"/>
          <w:b/>
          <w:i/>
        </w:rPr>
        <w:lastRenderedPageBreak/>
        <w:t>Need specific approach</w:t>
      </w:r>
      <w:bookmarkEnd w:id="33"/>
    </w:p>
    <w:p w14:paraId="61EE0FA8" w14:textId="77777777" w:rsidR="004B367C" w:rsidRPr="00D915CF" w:rsidRDefault="004B367C" w:rsidP="00CB24C5">
      <w:pPr>
        <w:pStyle w:val="ListParagraph"/>
        <w:numPr>
          <w:ilvl w:val="0"/>
          <w:numId w:val="4"/>
        </w:numPr>
        <w:spacing w:line="240" w:lineRule="auto"/>
        <w:ind w:left="0"/>
        <w:jc w:val="both"/>
        <w:rPr>
          <w:rFonts w:cstheme="minorHAnsi"/>
        </w:rPr>
      </w:pPr>
      <w:r w:rsidRPr="5A7C0DC4">
        <w:t xml:space="preserve">Various types of barriers may influence the capacity of the HUCs and disadvantaged or vulnerable groups to articulate their concerns and priorities about the project impacts. These barriers can be linked to socio-political, societal conflict, educational, or practical factors. To address such barriers, therefore, the SEP devise differentiated approaches. </w:t>
      </w:r>
    </w:p>
    <w:p w14:paraId="61EE0FA9" w14:textId="77777777" w:rsidR="004B367C" w:rsidRPr="00D915CF" w:rsidRDefault="004B367C" w:rsidP="004B367C">
      <w:pPr>
        <w:pStyle w:val="ListParagraph"/>
        <w:spacing w:line="240" w:lineRule="auto"/>
        <w:ind w:left="0"/>
        <w:jc w:val="both"/>
        <w:rPr>
          <w:rFonts w:cstheme="minorHAnsi"/>
        </w:rPr>
      </w:pPr>
    </w:p>
    <w:p w14:paraId="61EE0FAA" w14:textId="77777777" w:rsidR="00ED7ADB" w:rsidRPr="00D915CF" w:rsidRDefault="00ED7ADB" w:rsidP="00CB24C5">
      <w:pPr>
        <w:pStyle w:val="ListParagraph"/>
        <w:numPr>
          <w:ilvl w:val="0"/>
          <w:numId w:val="4"/>
        </w:numPr>
        <w:spacing w:line="240" w:lineRule="auto"/>
        <w:ind w:left="0"/>
        <w:jc w:val="both"/>
        <w:rPr>
          <w:rFonts w:cstheme="minorHAnsi"/>
        </w:rPr>
      </w:pPr>
      <w:r w:rsidRPr="5A7C0DC4">
        <w:t>It is particularly important to understand project impacts and whether they may disproportionately fall on the disadvantaged or vulnerable individuals or groups, who often do not have a voice to express their concerns or understand the impacts of the project. In such cases, the SEP devise an array of strategies tailored to the need of the specific group in question. Th</w:t>
      </w:r>
      <w:r w:rsidR="004B367C" w:rsidRPr="5A7C0DC4">
        <w:t xml:space="preserve">e following can help outline the differential </w:t>
      </w:r>
      <w:r w:rsidRPr="5A7C0DC4">
        <w:t>approach to understand the viewpoints of these groups:</w:t>
      </w:r>
    </w:p>
    <w:p w14:paraId="61EE0FAB" w14:textId="77777777" w:rsidR="00ED7ADB" w:rsidRPr="00D915CF" w:rsidRDefault="00ED7ADB" w:rsidP="00CB24C5">
      <w:pPr>
        <w:pStyle w:val="ListParagraph"/>
        <w:numPr>
          <w:ilvl w:val="0"/>
          <w:numId w:val="21"/>
        </w:numPr>
        <w:spacing w:line="240" w:lineRule="auto"/>
        <w:jc w:val="both"/>
        <w:rPr>
          <w:rFonts w:cstheme="minorHAnsi"/>
        </w:rPr>
      </w:pPr>
      <w:r w:rsidRPr="00D915CF">
        <w:rPr>
          <w:rFonts w:cstheme="minorHAnsi"/>
        </w:rPr>
        <w:t>Identify vulnerable or disadvantaged individuals or groups and the limitations they have in participating and/or in understanding the project information or participating in the consultation process.</w:t>
      </w:r>
    </w:p>
    <w:p w14:paraId="61EE0FAC" w14:textId="77777777" w:rsidR="00ED7ADB" w:rsidRPr="00D915CF" w:rsidRDefault="00ED7ADB" w:rsidP="00CB24C5">
      <w:pPr>
        <w:pStyle w:val="ListParagraph"/>
        <w:numPr>
          <w:ilvl w:val="0"/>
          <w:numId w:val="21"/>
        </w:numPr>
        <w:spacing w:line="240" w:lineRule="auto"/>
        <w:jc w:val="both"/>
        <w:rPr>
          <w:rFonts w:cstheme="minorHAnsi"/>
        </w:rPr>
      </w:pPr>
      <w:r w:rsidRPr="00D915CF">
        <w:rPr>
          <w:rFonts w:cstheme="minorHAnsi"/>
        </w:rPr>
        <w:t>What might prevent these individuals and groups from participating in the planned consultation process? (For example, language differences, lack of transportation to events, inaccessibility of venues, disability, lack of understanding of a consultation process).</w:t>
      </w:r>
    </w:p>
    <w:p w14:paraId="61EE0FAD" w14:textId="77777777" w:rsidR="00ED7ADB" w:rsidRPr="00D915CF" w:rsidRDefault="00ED7ADB" w:rsidP="00CB24C5">
      <w:pPr>
        <w:pStyle w:val="ListParagraph"/>
        <w:numPr>
          <w:ilvl w:val="0"/>
          <w:numId w:val="21"/>
        </w:numPr>
        <w:spacing w:line="240" w:lineRule="auto"/>
        <w:jc w:val="both"/>
        <w:rPr>
          <w:rFonts w:cstheme="minorHAnsi"/>
        </w:rPr>
      </w:pPr>
      <w:r w:rsidRPr="00D915CF">
        <w:rPr>
          <w:rFonts w:cstheme="minorHAnsi"/>
        </w:rPr>
        <w:t>How do they normally get information about the community and projects activities?</w:t>
      </w:r>
    </w:p>
    <w:p w14:paraId="61EE0FAE" w14:textId="77777777" w:rsidR="00ED7ADB" w:rsidRPr="00D915CF" w:rsidRDefault="00ED7ADB" w:rsidP="00CB24C5">
      <w:pPr>
        <w:pStyle w:val="ListParagraph"/>
        <w:numPr>
          <w:ilvl w:val="0"/>
          <w:numId w:val="21"/>
        </w:numPr>
        <w:spacing w:line="240" w:lineRule="auto"/>
        <w:jc w:val="both"/>
        <w:rPr>
          <w:rFonts w:cstheme="minorHAnsi"/>
        </w:rPr>
      </w:pPr>
      <w:r w:rsidRPr="00D915CF">
        <w:rPr>
          <w:rFonts w:cstheme="minorHAnsi"/>
        </w:rPr>
        <w:t>Do they have limitations about time of day or location for public consultation?</w:t>
      </w:r>
    </w:p>
    <w:p w14:paraId="61EE0FAF" w14:textId="77777777" w:rsidR="00DA550A" w:rsidRPr="00D915CF" w:rsidRDefault="00DA550A" w:rsidP="00DA550A">
      <w:pPr>
        <w:pStyle w:val="ListParagraph"/>
        <w:spacing w:line="240" w:lineRule="auto"/>
        <w:jc w:val="both"/>
        <w:rPr>
          <w:rFonts w:cstheme="minorHAnsi"/>
        </w:rPr>
      </w:pPr>
    </w:p>
    <w:p w14:paraId="61EE0FB0" w14:textId="77777777" w:rsidR="00061214" w:rsidRPr="00D915CF" w:rsidRDefault="00ED7ADB" w:rsidP="00CB24C5">
      <w:pPr>
        <w:pStyle w:val="ListParagraph"/>
        <w:numPr>
          <w:ilvl w:val="0"/>
          <w:numId w:val="4"/>
        </w:numPr>
        <w:spacing w:line="240" w:lineRule="auto"/>
        <w:ind w:left="0"/>
        <w:jc w:val="both"/>
        <w:rPr>
          <w:rFonts w:cstheme="minorHAnsi"/>
        </w:rPr>
      </w:pPr>
      <w:r w:rsidRPr="5A7C0DC4">
        <w:t>Accordingly, the SEP apply additional support or resources that might be needed to enable these people to participate in the consultation process. Examples include: providing translation into a minority language, sign language, large print or Braille information; choosing accessible venues for events; providing transportation for people in remote areas to the nearest meeting…etc.</w:t>
      </w:r>
    </w:p>
    <w:p w14:paraId="61EE0FB1" w14:textId="77777777" w:rsidR="009F7BCA" w:rsidRPr="00D915CF" w:rsidRDefault="009F7BCA" w:rsidP="009F7BCA">
      <w:pPr>
        <w:pStyle w:val="ListParagraph"/>
        <w:spacing w:line="240" w:lineRule="auto"/>
        <w:ind w:left="0"/>
        <w:jc w:val="both"/>
        <w:rPr>
          <w:rFonts w:cstheme="minorHAnsi"/>
        </w:rPr>
      </w:pPr>
    </w:p>
    <w:p w14:paraId="61EE0FB2" w14:textId="77777777" w:rsidR="009F7BCA" w:rsidRPr="00D915CF" w:rsidRDefault="00067489" w:rsidP="00CB24C5">
      <w:pPr>
        <w:pStyle w:val="ListParagraph"/>
        <w:numPr>
          <w:ilvl w:val="2"/>
          <w:numId w:val="41"/>
        </w:numPr>
        <w:spacing w:line="240" w:lineRule="auto"/>
        <w:ind w:left="810" w:hanging="540"/>
        <w:jc w:val="both"/>
        <w:outlineLvl w:val="2"/>
        <w:rPr>
          <w:rFonts w:cstheme="minorHAnsi"/>
          <w:b/>
          <w:i/>
        </w:rPr>
      </w:pPr>
      <w:bookmarkStart w:id="34" w:name="_Toc146192918"/>
      <w:r w:rsidRPr="00D915CF">
        <w:rPr>
          <w:rFonts w:cstheme="minorHAnsi"/>
          <w:b/>
          <w:i/>
        </w:rPr>
        <w:t xml:space="preserve">Obtaining </w:t>
      </w:r>
      <w:r w:rsidR="009F7BCA" w:rsidRPr="00D915CF">
        <w:rPr>
          <w:rFonts w:cstheme="minorHAnsi"/>
          <w:b/>
          <w:i/>
        </w:rPr>
        <w:t>Free, Prior, and Informed Consent (FPIC)</w:t>
      </w:r>
      <w:bookmarkEnd w:id="34"/>
      <w:r w:rsidR="009F7BCA" w:rsidRPr="00D915CF">
        <w:rPr>
          <w:rFonts w:cstheme="minorHAnsi"/>
          <w:b/>
          <w:i/>
        </w:rPr>
        <w:t xml:space="preserve"> </w:t>
      </w:r>
    </w:p>
    <w:p w14:paraId="61EE0FB3" w14:textId="77777777" w:rsidR="009F7BCA" w:rsidRPr="00D915CF" w:rsidRDefault="009F7BCA" w:rsidP="00CB24C5">
      <w:pPr>
        <w:pStyle w:val="ListParagraph"/>
        <w:numPr>
          <w:ilvl w:val="0"/>
          <w:numId w:val="4"/>
        </w:numPr>
        <w:spacing w:line="240" w:lineRule="auto"/>
        <w:ind w:left="0"/>
        <w:jc w:val="both"/>
        <w:rPr>
          <w:rFonts w:cstheme="minorHAnsi"/>
        </w:rPr>
      </w:pPr>
      <w:r w:rsidRPr="5A7C0DC4">
        <w:t xml:space="preserve">As described under the social risks of the project, HUCs may be particularly vulnerable to the loss of, alienation from, or exploitation of their land and access to natural and cultural resources. In recognition of this vulnerability, in addition to the General Requirements set out in ESSs 1 and 10, the project implementing agency MInT will obtain the FPIC of the affected HUCs in circumstances in which the project will: </w:t>
      </w:r>
    </w:p>
    <w:p w14:paraId="61EE0FB4" w14:textId="77777777" w:rsidR="009F7BCA" w:rsidRPr="00D915CF" w:rsidRDefault="009F7BCA" w:rsidP="00CB24C5">
      <w:pPr>
        <w:pStyle w:val="ListParagraph"/>
        <w:numPr>
          <w:ilvl w:val="0"/>
          <w:numId w:val="39"/>
        </w:numPr>
        <w:spacing w:line="240" w:lineRule="auto"/>
        <w:jc w:val="both"/>
        <w:rPr>
          <w:rFonts w:cstheme="minorHAnsi"/>
        </w:rPr>
      </w:pPr>
      <w:r w:rsidRPr="00D915CF">
        <w:rPr>
          <w:rFonts w:cstheme="minorHAnsi"/>
        </w:rPr>
        <w:t xml:space="preserve">Have adverse impacts on land and natural resources subject to traditional ownership or under customary use or occupation; </w:t>
      </w:r>
    </w:p>
    <w:p w14:paraId="61EE0FB5" w14:textId="77777777" w:rsidR="009F7BCA" w:rsidRPr="00D915CF" w:rsidRDefault="009F7BCA" w:rsidP="00CB24C5">
      <w:pPr>
        <w:pStyle w:val="ListParagraph"/>
        <w:numPr>
          <w:ilvl w:val="0"/>
          <w:numId w:val="39"/>
        </w:numPr>
        <w:spacing w:line="240" w:lineRule="auto"/>
        <w:jc w:val="both"/>
        <w:rPr>
          <w:rFonts w:cstheme="minorHAnsi"/>
        </w:rPr>
      </w:pPr>
      <w:r w:rsidRPr="00D915CF">
        <w:rPr>
          <w:rFonts w:cstheme="minorHAnsi"/>
        </w:rPr>
        <w:t xml:space="preserve">Cause relocation of HUCs from land and natural resources subject to traditional ownership or under customary use or occupation; or </w:t>
      </w:r>
    </w:p>
    <w:p w14:paraId="61EE0FB6" w14:textId="25194A38" w:rsidR="009F7BCA" w:rsidRPr="00D915CF" w:rsidRDefault="009F7BCA" w:rsidP="00CB24C5">
      <w:pPr>
        <w:pStyle w:val="ListParagraph"/>
        <w:numPr>
          <w:ilvl w:val="0"/>
          <w:numId w:val="39"/>
        </w:numPr>
        <w:spacing w:line="240" w:lineRule="auto"/>
        <w:jc w:val="both"/>
        <w:rPr>
          <w:rFonts w:cstheme="minorHAnsi"/>
        </w:rPr>
      </w:pPr>
      <w:r w:rsidRPr="00D915CF">
        <w:rPr>
          <w:rFonts w:cstheme="minorHAnsi"/>
        </w:rPr>
        <w:t>Have significant impacts on HUCs’ cultural heritage that is material to their identity and/or cultural, ceremonial, or spiritual lives.</w:t>
      </w:r>
    </w:p>
    <w:p w14:paraId="61EE0FB7" w14:textId="77777777" w:rsidR="009F7BCA" w:rsidRPr="00D915CF" w:rsidRDefault="009F7BCA" w:rsidP="009F7BCA">
      <w:pPr>
        <w:pStyle w:val="ListParagraph"/>
        <w:spacing w:line="240" w:lineRule="auto"/>
        <w:jc w:val="both"/>
        <w:rPr>
          <w:rFonts w:cstheme="minorHAnsi"/>
        </w:rPr>
      </w:pPr>
    </w:p>
    <w:p w14:paraId="61EE0FB8" w14:textId="77777777" w:rsidR="00061214" w:rsidRPr="00D915CF" w:rsidRDefault="00061214" w:rsidP="00CB24C5">
      <w:pPr>
        <w:pStyle w:val="ListParagraph"/>
        <w:numPr>
          <w:ilvl w:val="1"/>
          <w:numId w:val="41"/>
        </w:numPr>
        <w:spacing w:line="240" w:lineRule="auto"/>
        <w:ind w:left="450"/>
        <w:jc w:val="both"/>
        <w:outlineLvl w:val="1"/>
        <w:rPr>
          <w:rFonts w:cstheme="minorHAnsi"/>
          <w:b/>
        </w:rPr>
      </w:pPr>
      <w:bookmarkStart w:id="35" w:name="_Toc146192919"/>
      <w:r w:rsidRPr="00D915CF">
        <w:rPr>
          <w:rFonts w:cstheme="minorHAnsi"/>
          <w:b/>
        </w:rPr>
        <w:t>Proposed Methods for Consultation</w:t>
      </w:r>
      <w:bookmarkEnd w:id="35"/>
      <w:r w:rsidRPr="00D915CF">
        <w:rPr>
          <w:rFonts w:cstheme="minorHAnsi"/>
          <w:b/>
        </w:rPr>
        <w:t xml:space="preserve"> </w:t>
      </w:r>
    </w:p>
    <w:p w14:paraId="61EE0FB9" w14:textId="697E0FD2" w:rsidR="00E55B83" w:rsidRPr="00D915CF" w:rsidRDefault="00B54279" w:rsidP="00CB24C5">
      <w:pPr>
        <w:pStyle w:val="ListParagraph"/>
        <w:numPr>
          <w:ilvl w:val="0"/>
          <w:numId w:val="4"/>
        </w:numPr>
        <w:spacing w:line="240" w:lineRule="auto"/>
        <w:ind w:left="0"/>
        <w:jc w:val="both"/>
        <w:rPr>
          <w:rFonts w:cstheme="minorHAnsi"/>
        </w:rPr>
      </w:pPr>
      <w:r w:rsidRPr="5A7C0DC4">
        <w:t>Achieving the above</w:t>
      </w:r>
      <w:r w:rsidR="002C27CC">
        <w:t>-</w:t>
      </w:r>
      <w:r w:rsidRPr="5A7C0DC4">
        <w:t xml:space="preserve">mentioned strategies of consultation essentially depend on the use of multiple methods and sources of information for triangulation. To this end, </w:t>
      </w:r>
      <w:r w:rsidR="00176E90" w:rsidRPr="5A7C0DC4">
        <w:t>various methods of engagement will be used as part of the project’s interaction with the stakeholders, to ensure that different stakeholder groups are successfully reached and are involved in the process of consultation, decision-making and the development of impact management solutions.  These include the following ones.</w:t>
      </w:r>
    </w:p>
    <w:p w14:paraId="61EE0FBA" w14:textId="77777777" w:rsidR="00E55B83" w:rsidRPr="00D915CF" w:rsidRDefault="00E55B83" w:rsidP="00E55B83">
      <w:pPr>
        <w:pStyle w:val="ListParagraph"/>
        <w:spacing w:line="240" w:lineRule="auto"/>
        <w:ind w:left="0"/>
        <w:jc w:val="both"/>
        <w:rPr>
          <w:rFonts w:cstheme="minorHAnsi"/>
        </w:rPr>
      </w:pPr>
    </w:p>
    <w:p w14:paraId="61EE0FBB" w14:textId="77777777" w:rsidR="00E55B83" w:rsidRPr="00D915CF" w:rsidRDefault="00176E90" w:rsidP="00CB24C5">
      <w:pPr>
        <w:pStyle w:val="ListParagraph"/>
        <w:numPr>
          <w:ilvl w:val="0"/>
          <w:numId w:val="4"/>
        </w:numPr>
        <w:spacing w:line="240" w:lineRule="auto"/>
        <w:ind w:left="0"/>
        <w:jc w:val="both"/>
        <w:rPr>
          <w:rFonts w:cstheme="minorHAnsi"/>
        </w:rPr>
      </w:pPr>
      <w:r w:rsidRPr="5A7C0DC4">
        <w:rPr>
          <w:b/>
          <w:bCs/>
          <w:i/>
          <w:iCs/>
        </w:rPr>
        <w:lastRenderedPageBreak/>
        <w:t xml:space="preserve">Combination of methods for </w:t>
      </w:r>
      <w:r w:rsidR="0034329B" w:rsidRPr="5A7C0DC4">
        <w:rPr>
          <w:b/>
          <w:bCs/>
          <w:i/>
          <w:iCs/>
        </w:rPr>
        <w:t>project information disclosure</w:t>
      </w:r>
      <w:r w:rsidR="00E55B83" w:rsidRPr="5A7C0DC4">
        <w:t xml:space="preserve">: </w:t>
      </w:r>
      <w:r w:rsidR="0034329B" w:rsidRPr="5A7C0DC4">
        <w:t xml:space="preserve">The information will be disclosed in relevant local languages and in a manner that is accessible and culturally appropriate, taking into account any specific needs of groups that may be differentially or disproportionately affected by the project or groups of the population with specific information needs (such as, disability, literacy, gender, mobility, differences in language or accessibility). The formats to provide information may include presentation printouts, nontechnical summaries, project leaflets, and pamphlets, posting on community public notice boards. </w:t>
      </w:r>
    </w:p>
    <w:p w14:paraId="61EE0FBC" w14:textId="77777777" w:rsidR="00E55B83" w:rsidRPr="00D915CF" w:rsidRDefault="00E55B83" w:rsidP="00E55B83">
      <w:pPr>
        <w:pStyle w:val="ListParagraph"/>
        <w:rPr>
          <w:rFonts w:cstheme="minorHAnsi"/>
          <w:b/>
          <w:i/>
        </w:rPr>
      </w:pPr>
    </w:p>
    <w:p w14:paraId="61EE0FBD" w14:textId="77777777" w:rsidR="003E2831" w:rsidRPr="00D915CF" w:rsidRDefault="00176E90" w:rsidP="00CB24C5">
      <w:pPr>
        <w:pStyle w:val="ListParagraph"/>
        <w:numPr>
          <w:ilvl w:val="0"/>
          <w:numId w:val="4"/>
        </w:numPr>
        <w:spacing w:line="240" w:lineRule="auto"/>
        <w:ind w:left="0"/>
        <w:jc w:val="both"/>
        <w:rPr>
          <w:rFonts w:cstheme="minorHAnsi"/>
        </w:rPr>
      </w:pPr>
      <w:r w:rsidRPr="5A7C0DC4">
        <w:rPr>
          <w:b/>
          <w:bCs/>
          <w:i/>
          <w:iCs/>
        </w:rPr>
        <w:t>Public</w:t>
      </w:r>
      <w:r w:rsidR="00067C53" w:rsidRPr="5A7C0DC4">
        <w:rPr>
          <w:b/>
          <w:bCs/>
          <w:i/>
          <w:iCs/>
        </w:rPr>
        <w:t>/community</w:t>
      </w:r>
      <w:r w:rsidRPr="5A7C0DC4">
        <w:rPr>
          <w:b/>
          <w:bCs/>
          <w:i/>
          <w:iCs/>
        </w:rPr>
        <w:t xml:space="preserve"> consultation</w:t>
      </w:r>
      <w:r w:rsidR="00E55B83" w:rsidRPr="5A7C0DC4">
        <w:t xml:space="preserve">: </w:t>
      </w:r>
      <w:r w:rsidRPr="5A7C0DC4">
        <w:t xml:space="preserve">There is no one right way of undertaking </w:t>
      </w:r>
      <w:r w:rsidR="003E2831" w:rsidRPr="5A7C0DC4">
        <w:t xml:space="preserve">public </w:t>
      </w:r>
      <w:r w:rsidRPr="5A7C0DC4">
        <w:t>consultation. Given its nature, the process will always be context-specific. This means that techniques, methods, approaches and timetables will need to be tailored for the local situation and the various types of stakeholde</w:t>
      </w:r>
      <w:r w:rsidR="003E2831" w:rsidRPr="5A7C0DC4">
        <w:t xml:space="preserve">rs being consulted. </w:t>
      </w:r>
      <w:r w:rsidR="002C0DCE" w:rsidRPr="5A7C0DC4">
        <w:t>According to the</w:t>
      </w:r>
      <w:r w:rsidR="003E2831" w:rsidRPr="5A7C0DC4">
        <w:t xml:space="preserve"> core values of the International Asso</w:t>
      </w:r>
      <w:r w:rsidR="002C0DCE" w:rsidRPr="5A7C0DC4">
        <w:t>ciation for Public participation, public consultation is:</w:t>
      </w:r>
    </w:p>
    <w:p w14:paraId="61EE0FBE" w14:textId="77777777" w:rsidR="003E2831" w:rsidRPr="00D915CF" w:rsidRDefault="002C0DCE" w:rsidP="00CB24C5">
      <w:pPr>
        <w:pStyle w:val="ListParagraph"/>
        <w:numPr>
          <w:ilvl w:val="0"/>
          <w:numId w:val="23"/>
        </w:numPr>
        <w:spacing w:line="240" w:lineRule="auto"/>
        <w:ind w:left="540" w:hanging="180"/>
        <w:jc w:val="both"/>
        <w:rPr>
          <w:rFonts w:cstheme="minorHAnsi"/>
        </w:rPr>
      </w:pPr>
      <w:r w:rsidRPr="00D915CF">
        <w:rPr>
          <w:rFonts w:cstheme="minorHAnsi"/>
        </w:rPr>
        <w:t>Planned e</w:t>
      </w:r>
      <w:r w:rsidR="003E2831" w:rsidRPr="00D915CF">
        <w:rPr>
          <w:rFonts w:cstheme="minorHAnsi"/>
        </w:rPr>
        <w:t>arly enough to scope key issues and have an effect on the project decisions to which they relate. What are the strategic reasons for consulting with stakeholders at this particular phase of the project? These may span a wide range of objectives, from meeting regulatory requirements and negotiating compensation, to obtaining access to community land for survey work, building trust relationships, or managing expectations in general.</w:t>
      </w:r>
    </w:p>
    <w:p w14:paraId="61EE0FBF" w14:textId="77777777" w:rsidR="003E2831" w:rsidRPr="00D915CF" w:rsidRDefault="002C0DCE" w:rsidP="00CB24C5">
      <w:pPr>
        <w:pStyle w:val="ListParagraph"/>
        <w:numPr>
          <w:ilvl w:val="0"/>
          <w:numId w:val="23"/>
        </w:numPr>
        <w:spacing w:line="240" w:lineRule="auto"/>
        <w:ind w:left="540" w:hanging="180"/>
        <w:jc w:val="both"/>
        <w:rPr>
          <w:rFonts w:cstheme="minorHAnsi"/>
        </w:rPr>
      </w:pPr>
      <w:r w:rsidRPr="00D915CF">
        <w:rPr>
          <w:rFonts w:cstheme="minorHAnsi"/>
        </w:rPr>
        <w:t>T</w:t>
      </w:r>
      <w:r w:rsidR="00176E90" w:rsidRPr="00D915CF">
        <w:rPr>
          <w:rFonts w:cstheme="minorHAnsi"/>
        </w:rPr>
        <w:t>argeted at those most likely to be affected by the project</w:t>
      </w:r>
      <w:r w:rsidR="003E2831" w:rsidRPr="00D915CF">
        <w:rPr>
          <w:rFonts w:cstheme="minorHAnsi"/>
        </w:rPr>
        <w:t>. So that the public should have a say in decisions about actions that could affect their lives.</w:t>
      </w:r>
      <w:r w:rsidR="00176E90" w:rsidRPr="00D915CF">
        <w:rPr>
          <w:rFonts w:cstheme="minorHAnsi"/>
        </w:rPr>
        <w:t xml:space="preserve"> </w:t>
      </w:r>
    </w:p>
    <w:p w14:paraId="61EE0FC0" w14:textId="77777777" w:rsidR="003E2831" w:rsidRPr="00D915CF" w:rsidRDefault="002C0DCE" w:rsidP="00CB24C5">
      <w:pPr>
        <w:pStyle w:val="ListParagraph"/>
        <w:numPr>
          <w:ilvl w:val="0"/>
          <w:numId w:val="23"/>
        </w:numPr>
        <w:spacing w:line="240" w:lineRule="auto"/>
        <w:ind w:left="540" w:hanging="180"/>
        <w:jc w:val="both"/>
        <w:rPr>
          <w:rFonts w:cstheme="minorHAnsi"/>
        </w:rPr>
      </w:pPr>
      <w:r w:rsidRPr="00D915CF">
        <w:rPr>
          <w:rFonts w:cstheme="minorHAnsi"/>
        </w:rPr>
        <w:t>I</w:t>
      </w:r>
      <w:r w:rsidR="003E2831" w:rsidRPr="00D915CF">
        <w:rPr>
          <w:rFonts w:cstheme="minorHAnsi"/>
        </w:rPr>
        <w:t>ncludes the promise that the public’s contribution will influence the decision. Public participation promotes sustainable decisions by recognizing and communicating the needs and interests of all participants, including decisionmakers.</w:t>
      </w:r>
    </w:p>
    <w:p w14:paraId="61EE0FC1" w14:textId="77777777" w:rsidR="002C0DCE" w:rsidRPr="00D915CF" w:rsidRDefault="002C0DCE" w:rsidP="00CB24C5">
      <w:pPr>
        <w:pStyle w:val="ListParagraph"/>
        <w:numPr>
          <w:ilvl w:val="0"/>
          <w:numId w:val="23"/>
        </w:numPr>
        <w:spacing w:line="240" w:lineRule="auto"/>
        <w:ind w:left="540" w:hanging="180"/>
        <w:jc w:val="both"/>
        <w:rPr>
          <w:rFonts w:cstheme="minorHAnsi"/>
        </w:rPr>
      </w:pPr>
      <w:r w:rsidRPr="00D915CF">
        <w:rPr>
          <w:rFonts w:cstheme="minorHAnsi"/>
        </w:rPr>
        <w:t>I</w:t>
      </w:r>
      <w:r w:rsidR="00176E90" w:rsidRPr="00D915CF">
        <w:rPr>
          <w:rFonts w:cstheme="minorHAnsi"/>
        </w:rPr>
        <w:t>nformed as a result of relevant informatio</w:t>
      </w:r>
      <w:r w:rsidRPr="00D915CF">
        <w:rPr>
          <w:rFonts w:cstheme="minorHAnsi"/>
        </w:rPr>
        <w:t xml:space="preserve">n being disseminated in advance. </w:t>
      </w:r>
    </w:p>
    <w:p w14:paraId="61EE0FC2" w14:textId="77777777" w:rsidR="002C0DCE" w:rsidRPr="00D915CF" w:rsidRDefault="002C0DCE" w:rsidP="00CB24C5">
      <w:pPr>
        <w:pStyle w:val="ListParagraph"/>
        <w:numPr>
          <w:ilvl w:val="0"/>
          <w:numId w:val="23"/>
        </w:numPr>
        <w:spacing w:line="240" w:lineRule="auto"/>
        <w:ind w:left="540" w:hanging="180"/>
        <w:jc w:val="both"/>
        <w:rPr>
          <w:rFonts w:cstheme="minorHAnsi"/>
        </w:rPr>
      </w:pPr>
      <w:r w:rsidRPr="00D915CF">
        <w:rPr>
          <w:rFonts w:cstheme="minorHAnsi"/>
        </w:rPr>
        <w:t xml:space="preserve">Gender-inclusive through awareness that men and women often have differing views and needs. </w:t>
      </w:r>
    </w:p>
    <w:p w14:paraId="61EE0FC3" w14:textId="77777777" w:rsidR="002C0DCE" w:rsidRPr="00D915CF" w:rsidRDefault="002C0DCE" w:rsidP="00CB24C5">
      <w:pPr>
        <w:pStyle w:val="ListParagraph"/>
        <w:numPr>
          <w:ilvl w:val="0"/>
          <w:numId w:val="23"/>
        </w:numPr>
        <w:spacing w:line="240" w:lineRule="auto"/>
        <w:ind w:left="540" w:hanging="180"/>
        <w:jc w:val="both"/>
        <w:rPr>
          <w:rFonts w:cstheme="minorHAnsi"/>
        </w:rPr>
      </w:pPr>
      <w:r w:rsidRPr="00D915CF">
        <w:rPr>
          <w:rFonts w:cstheme="minorHAnsi"/>
        </w:rPr>
        <w:t xml:space="preserve">Localized to reflect appropriate timeframes, context, and local languages. </w:t>
      </w:r>
    </w:p>
    <w:p w14:paraId="61EE0FC4" w14:textId="77777777" w:rsidR="002C0DCE" w:rsidRPr="00D915CF" w:rsidRDefault="002C0DCE" w:rsidP="00CB24C5">
      <w:pPr>
        <w:pStyle w:val="ListParagraph"/>
        <w:numPr>
          <w:ilvl w:val="0"/>
          <w:numId w:val="23"/>
        </w:numPr>
        <w:spacing w:line="240" w:lineRule="auto"/>
        <w:ind w:left="540" w:hanging="180"/>
        <w:jc w:val="both"/>
        <w:rPr>
          <w:rFonts w:cstheme="minorHAnsi"/>
        </w:rPr>
      </w:pPr>
      <w:r w:rsidRPr="00D915CF">
        <w:rPr>
          <w:rFonts w:cstheme="minorHAnsi"/>
        </w:rPr>
        <w:t>Documented to keep track of who has been consulted and the key issues raised.</w:t>
      </w:r>
    </w:p>
    <w:p w14:paraId="61EE0FC5" w14:textId="77777777" w:rsidR="002C0DCE" w:rsidRPr="00D915CF" w:rsidRDefault="002C0DCE" w:rsidP="00CB24C5">
      <w:pPr>
        <w:pStyle w:val="ListParagraph"/>
        <w:numPr>
          <w:ilvl w:val="0"/>
          <w:numId w:val="23"/>
        </w:numPr>
        <w:spacing w:line="240" w:lineRule="auto"/>
        <w:ind w:left="540" w:hanging="180"/>
        <w:jc w:val="both"/>
        <w:rPr>
          <w:rFonts w:cstheme="minorHAnsi"/>
        </w:rPr>
      </w:pPr>
      <w:r w:rsidRPr="00D915CF">
        <w:rPr>
          <w:rFonts w:cstheme="minorHAnsi"/>
        </w:rPr>
        <w:t>Reported back in a timely way to those consulted, with clarification of next steps.</w:t>
      </w:r>
    </w:p>
    <w:p w14:paraId="61EE0FC6" w14:textId="77777777" w:rsidR="002C0DCE" w:rsidRPr="00D915CF" w:rsidRDefault="002C0DCE" w:rsidP="00CB24C5">
      <w:pPr>
        <w:pStyle w:val="ListParagraph"/>
        <w:numPr>
          <w:ilvl w:val="0"/>
          <w:numId w:val="23"/>
        </w:numPr>
        <w:spacing w:line="240" w:lineRule="auto"/>
        <w:ind w:left="540" w:hanging="180"/>
        <w:jc w:val="both"/>
        <w:rPr>
          <w:rFonts w:cstheme="minorHAnsi"/>
        </w:rPr>
      </w:pPr>
      <w:r w:rsidRPr="00D915CF">
        <w:rPr>
          <w:rFonts w:cstheme="minorHAnsi"/>
        </w:rPr>
        <w:t>Free from manipulation or coercion.</w:t>
      </w:r>
    </w:p>
    <w:p w14:paraId="61EE0FC7" w14:textId="77777777" w:rsidR="002C0DCE" w:rsidRPr="00D915CF" w:rsidRDefault="002C0DCE" w:rsidP="00CB24C5">
      <w:pPr>
        <w:pStyle w:val="ListParagraph"/>
        <w:numPr>
          <w:ilvl w:val="0"/>
          <w:numId w:val="23"/>
        </w:numPr>
        <w:spacing w:line="240" w:lineRule="auto"/>
        <w:ind w:left="540" w:hanging="180"/>
        <w:jc w:val="both"/>
        <w:rPr>
          <w:rFonts w:cstheme="minorHAnsi"/>
        </w:rPr>
      </w:pPr>
      <w:r w:rsidRPr="00D915CF">
        <w:rPr>
          <w:rFonts w:cstheme="minorHAnsi"/>
        </w:rPr>
        <w:t>Ongoing as required during the life of the project.</w:t>
      </w:r>
    </w:p>
    <w:p w14:paraId="61EE0FC8" w14:textId="77777777" w:rsidR="002C0DCE" w:rsidRPr="00D915CF" w:rsidRDefault="002C0DCE" w:rsidP="002C0DCE">
      <w:pPr>
        <w:pStyle w:val="ListParagraph"/>
        <w:spacing w:line="240" w:lineRule="auto"/>
        <w:ind w:left="540"/>
        <w:jc w:val="both"/>
        <w:rPr>
          <w:rFonts w:cstheme="minorHAnsi"/>
        </w:rPr>
      </w:pPr>
    </w:p>
    <w:p w14:paraId="61EE0FC9" w14:textId="77777777" w:rsidR="00E55B83" w:rsidRPr="00D915CF" w:rsidRDefault="00E55B83" w:rsidP="00CB24C5">
      <w:pPr>
        <w:pStyle w:val="ListParagraph"/>
        <w:numPr>
          <w:ilvl w:val="0"/>
          <w:numId w:val="4"/>
        </w:numPr>
        <w:spacing w:line="240" w:lineRule="auto"/>
        <w:ind w:left="0"/>
        <w:jc w:val="both"/>
        <w:rPr>
          <w:rFonts w:cstheme="minorHAnsi"/>
        </w:rPr>
      </w:pPr>
      <w:r w:rsidRPr="5A7C0DC4">
        <w:rPr>
          <w:b/>
          <w:bCs/>
          <w:i/>
          <w:iCs/>
        </w:rPr>
        <w:t>Workshops:</w:t>
      </w:r>
      <w:r w:rsidRPr="5A7C0DC4">
        <w:t xml:space="preserve"> </w:t>
      </w:r>
      <w:r w:rsidR="002C0DCE" w:rsidRPr="5A7C0DC4">
        <w:t>The workshops with experts will be held to consult on the revision and development of new policies and normative documents</w:t>
      </w:r>
      <w:r w:rsidR="002C0DCE" w:rsidRPr="5A7C0DC4">
        <w:rPr>
          <w:b/>
          <w:bCs/>
        </w:rPr>
        <w:t xml:space="preserve">. </w:t>
      </w:r>
      <w:r w:rsidR="002C0DCE" w:rsidRPr="5A7C0DC4">
        <w:t>Also, several workshops with stakeholders will be carried out. The main topics of these workshops will include raising stakeholder awareness on project benefits, establishing project implementation procedure, timing for project implementation, GRM and GBV. Other topics relevant for these workshops will be identified during project implementation as necessary.</w:t>
      </w:r>
    </w:p>
    <w:p w14:paraId="61EE0FCA" w14:textId="77777777" w:rsidR="00E55B83" w:rsidRPr="00D915CF" w:rsidRDefault="00E55B83" w:rsidP="00E55B83">
      <w:pPr>
        <w:pStyle w:val="ListParagraph"/>
        <w:spacing w:line="240" w:lineRule="auto"/>
        <w:ind w:left="0"/>
        <w:jc w:val="both"/>
        <w:rPr>
          <w:rFonts w:cstheme="minorHAnsi"/>
        </w:rPr>
      </w:pPr>
    </w:p>
    <w:p w14:paraId="61EE0FCB" w14:textId="56411218" w:rsidR="00A24A8E" w:rsidRDefault="00C71F36" w:rsidP="00CB24C5">
      <w:pPr>
        <w:pStyle w:val="ListParagraph"/>
        <w:numPr>
          <w:ilvl w:val="0"/>
          <w:numId w:val="4"/>
        </w:numPr>
        <w:spacing w:line="240" w:lineRule="auto"/>
        <w:ind w:left="0"/>
        <w:jc w:val="both"/>
        <w:rPr>
          <w:rFonts w:cstheme="minorHAnsi"/>
        </w:rPr>
      </w:pPr>
      <w:r w:rsidRPr="5A7C0DC4">
        <w:rPr>
          <w:b/>
          <w:bCs/>
          <w:i/>
          <w:iCs/>
        </w:rPr>
        <w:t>Consultation with stakeholder representatives</w:t>
      </w:r>
      <w:r w:rsidR="00E55B83" w:rsidRPr="5A7C0DC4">
        <w:t xml:space="preserve">: </w:t>
      </w:r>
      <w:r w:rsidRPr="5A7C0DC4">
        <w:t xml:space="preserve">Identifying stakeholder representatives and consulting with and through them can be an efficient way to disseminate information to large numbers of stakeholders and receive information from them. When working to determine representatives, however, there are a number of factors worth considering. First, try to ensure that these individuals are indeed true advocates of the views of their constituents, and can be relied upon to faithfully communicate the results of engagement with the project staffs back to their constituents. One way to do this is to seek verification that the right representatives have been engaged, by talking directly to a sample of project-affected people. Ground-truthing the views of the designated representatives in this way can help highlight any inconsistencies in how stakeholder views are being represented. Legitimate stakeholder representatives </w:t>
      </w:r>
      <w:r w:rsidRPr="5A7C0DC4">
        <w:lastRenderedPageBreak/>
        <w:t xml:space="preserve">could </w:t>
      </w:r>
      <w:r w:rsidR="005263E4" w:rsidRPr="5A7C0DC4">
        <w:t>be but</w:t>
      </w:r>
      <w:r w:rsidRPr="5A7C0DC4">
        <w:t xml:space="preserve"> are not limited to: (a) elected representatives of regional, local, and village councils; (b) traditional representatives, such as village headmen or tribal leaders and religious leaders; and (c) leaders of community-based organizations such as local women’s and youth’s</w:t>
      </w:r>
      <w:r w:rsidR="00E55B83" w:rsidRPr="5A7C0DC4">
        <w:t xml:space="preserve"> group</w:t>
      </w:r>
      <w:r w:rsidR="00A24A8E" w:rsidRPr="5A7C0DC4">
        <w:t>.</w:t>
      </w:r>
    </w:p>
    <w:p w14:paraId="61EE0FCC" w14:textId="77777777" w:rsidR="00A24A8E" w:rsidRPr="00D915CF" w:rsidRDefault="00A24A8E" w:rsidP="00A24A8E">
      <w:pPr>
        <w:pStyle w:val="ListParagraph"/>
        <w:spacing w:line="240" w:lineRule="auto"/>
        <w:ind w:left="0"/>
        <w:jc w:val="both"/>
        <w:rPr>
          <w:rFonts w:cstheme="minorHAnsi"/>
        </w:rPr>
      </w:pPr>
    </w:p>
    <w:p w14:paraId="61EE0FCD" w14:textId="77777777" w:rsidR="00A24A8E" w:rsidRPr="00D915CF" w:rsidRDefault="00A24A8E" w:rsidP="00CB24C5">
      <w:pPr>
        <w:pStyle w:val="ListParagraph"/>
        <w:numPr>
          <w:ilvl w:val="0"/>
          <w:numId w:val="4"/>
        </w:numPr>
        <w:spacing w:line="240" w:lineRule="auto"/>
        <w:ind w:left="0"/>
        <w:jc w:val="both"/>
        <w:rPr>
          <w:rFonts w:cstheme="minorHAnsi"/>
        </w:rPr>
      </w:pPr>
      <w:r w:rsidRPr="5A7C0DC4">
        <w:rPr>
          <w:b/>
          <w:bCs/>
          <w:i/>
          <w:iCs/>
        </w:rPr>
        <w:t>Differential methods for people with special need</w:t>
      </w:r>
      <w:r w:rsidRPr="5A7C0DC4">
        <w:t xml:space="preserve">: The engagement with people with special need employs differential method. Relevant project information should also be accessible for stakeholders with sensory disabilities, for instance, through providing documents in Braille or engaging a sign language interpreter at a consultation meeting, as appropriate. In cases where literacy levels are low such as pastoral areas, additional formats like location sketches, physical models, and presentation of video records are used to communicate relevant project information.  </w:t>
      </w:r>
    </w:p>
    <w:p w14:paraId="61EE0FCE" w14:textId="77777777" w:rsidR="00A24A8E" w:rsidRPr="00D915CF" w:rsidRDefault="00A24A8E" w:rsidP="00A24A8E">
      <w:pPr>
        <w:pStyle w:val="ListParagraph"/>
        <w:rPr>
          <w:rFonts w:cstheme="minorHAnsi"/>
        </w:rPr>
      </w:pPr>
    </w:p>
    <w:p w14:paraId="61EE0FCF" w14:textId="77777777" w:rsidR="00A24A8E" w:rsidRPr="00D915CF" w:rsidRDefault="00A24A8E" w:rsidP="00CB24C5">
      <w:pPr>
        <w:pStyle w:val="ListParagraph"/>
        <w:numPr>
          <w:ilvl w:val="0"/>
          <w:numId w:val="4"/>
        </w:numPr>
        <w:spacing w:line="240" w:lineRule="auto"/>
        <w:ind w:left="0"/>
        <w:jc w:val="both"/>
        <w:rPr>
          <w:rFonts w:cstheme="minorHAnsi"/>
        </w:rPr>
      </w:pPr>
      <w:r w:rsidRPr="5A7C0DC4">
        <w:rPr>
          <w:b/>
          <w:bCs/>
          <w:i/>
          <w:iCs/>
        </w:rPr>
        <w:t>Beneficiary surveys complemented by local snapshots and focus groups:</w:t>
      </w:r>
      <w:r w:rsidRPr="5A7C0DC4">
        <w:t xml:space="preserve"> The surveys will be advertised and conducted every six months through the online platform. The local snapshots will accompany the survey, aim to reach those who are not able to provide online feedback and consist of phone conversations, focus groups and door-to-door visits. Therefore, the Beneficiary surveys can be conducted via online Platform and computer-assisted telephone interviewing (CATI)</w:t>
      </w:r>
      <w:r w:rsidRPr="5A7C0DC4">
        <w:rPr>
          <w:vertAlign w:val="superscript"/>
        </w:rPr>
        <w:footnoteReference w:id="5"/>
      </w:r>
      <w:r w:rsidRPr="5A7C0DC4">
        <w:t xml:space="preserve"> and focus group discussions via online communication platforms like ZOOM.</w:t>
      </w:r>
    </w:p>
    <w:p w14:paraId="61EE0FD0" w14:textId="77777777" w:rsidR="00A24A8E" w:rsidRPr="00D915CF" w:rsidRDefault="00A24A8E" w:rsidP="00A24A8E">
      <w:pPr>
        <w:pStyle w:val="ListParagraph"/>
        <w:rPr>
          <w:rFonts w:cstheme="minorHAnsi"/>
          <w:b/>
          <w:i/>
        </w:rPr>
      </w:pPr>
    </w:p>
    <w:p w14:paraId="61EE0FD1" w14:textId="77777777" w:rsidR="00A24A8E" w:rsidRPr="00D915CF" w:rsidRDefault="00A24A8E" w:rsidP="00CB24C5">
      <w:pPr>
        <w:pStyle w:val="ListParagraph"/>
        <w:numPr>
          <w:ilvl w:val="0"/>
          <w:numId w:val="4"/>
        </w:numPr>
        <w:spacing w:line="240" w:lineRule="auto"/>
        <w:ind w:left="0"/>
        <w:jc w:val="both"/>
        <w:rPr>
          <w:rFonts w:cstheme="minorHAnsi"/>
        </w:rPr>
      </w:pPr>
      <w:r w:rsidRPr="5A7C0DC4">
        <w:rPr>
          <w:b/>
          <w:bCs/>
          <w:i/>
          <w:iCs/>
        </w:rPr>
        <w:t>In-depth interviews with relevant experts:</w:t>
      </w:r>
      <w:r w:rsidRPr="5A7C0DC4">
        <w:rPr>
          <w:b/>
          <w:bCs/>
        </w:rPr>
        <w:t xml:space="preserve"> </w:t>
      </w:r>
      <w:r w:rsidRPr="5A7C0DC4">
        <w:t xml:space="preserve"> Expert’s views and recommendations on various project issues and challenges are valuable and have been conducted as part of the social assessment. They will continue to be used as part of specific project activities.</w:t>
      </w:r>
    </w:p>
    <w:p w14:paraId="61EE0FD2" w14:textId="77777777" w:rsidR="00A24A8E" w:rsidRPr="00D915CF" w:rsidRDefault="00A24A8E" w:rsidP="00A24A8E">
      <w:pPr>
        <w:pStyle w:val="ListParagraph"/>
        <w:rPr>
          <w:rFonts w:cstheme="minorHAnsi"/>
          <w:b/>
          <w:i/>
        </w:rPr>
      </w:pPr>
    </w:p>
    <w:p w14:paraId="61EE0FD3" w14:textId="25304CF0" w:rsidR="00A24A8E" w:rsidRPr="00D915CF" w:rsidRDefault="00E77E6D" w:rsidP="00CB24C5">
      <w:pPr>
        <w:pStyle w:val="ListParagraph"/>
        <w:numPr>
          <w:ilvl w:val="0"/>
          <w:numId w:val="4"/>
        </w:numPr>
        <w:spacing w:line="240" w:lineRule="auto"/>
        <w:ind w:left="0"/>
        <w:jc w:val="both"/>
        <w:rPr>
          <w:rFonts w:cstheme="minorHAnsi"/>
        </w:rPr>
      </w:pPr>
      <w:r w:rsidRPr="5A7C0DC4">
        <w:rPr>
          <w:b/>
          <w:bCs/>
          <w:i/>
          <w:iCs/>
        </w:rPr>
        <w:t xml:space="preserve">Information, Communication and Education (IEC) materials - </w:t>
      </w:r>
      <w:r w:rsidR="00A24A8E" w:rsidRPr="5A7C0DC4">
        <w:rPr>
          <w:b/>
          <w:bCs/>
          <w:i/>
          <w:iCs/>
        </w:rPr>
        <w:t>Leaflets/ informative notes:</w:t>
      </w:r>
      <w:r w:rsidR="00A24A8E" w:rsidRPr="5A7C0DC4">
        <w:rPr>
          <w:b/>
          <w:bCs/>
        </w:rPr>
        <w:t xml:space="preserve"> </w:t>
      </w:r>
      <w:r w:rsidR="00A24A8E" w:rsidRPr="5A7C0DC4">
        <w:t>Leaflets within formation that might present more interest for affected parties, such as the benefits of proposed investments, will be developed and distributed in the meetings/ stakeholder consultations.</w:t>
      </w:r>
    </w:p>
    <w:p w14:paraId="61EE0FD4" w14:textId="77777777" w:rsidR="00A24A8E" w:rsidRPr="00D915CF" w:rsidRDefault="00A24A8E" w:rsidP="00A24A8E">
      <w:pPr>
        <w:pStyle w:val="ListParagraph"/>
        <w:spacing w:line="240" w:lineRule="auto"/>
        <w:ind w:left="0"/>
        <w:jc w:val="both"/>
        <w:rPr>
          <w:rFonts w:cstheme="minorHAnsi"/>
        </w:rPr>
      </w:pPr>
    </w:p>
    <w:p w14:paraId="61EE0FD5" w14:textId="77777777" w:rsidR="00A24A8E" w:rsidRPr="00D915CF" w:rsidRDefault="00A24A8E" w:rsidP="00CB24C5">
      <w:pPr>
        <w:pStyle w:val="ListParagraph"/>
        <w:numPr>
          <w:ilvl w:val="0"/>
          <w:numId w:val="4"/>
        </w:numPr>
        <w:spacing w:line="240" w:lineRule="auto"/>
        <w:ind w:left="0"/>
        <w:jc w:val="both"/>
        <w:rPr>
          <w:rFonts w:cstheme="minorHAnsi"/>
        </w:rPr>
      </w:pPr>
      <w:r w:rsidRPr="5A7C0DC4">
        <w:rPr>
          <w:b/>
          <w:bCs/>
          <w:i/>
          <w:iCs/>
        </w:rPr>
        <w:t>Webpage/platform</w:t>
      </w:r>
      <w:r w:rsidRPr="5A7C0DC4">
        <w:t>: For those with knowhow and have access to use, a dedicated webpage/platform will be created for the project to enable users to find all the information about the project. The goal of the platform is to provide core information about the project and to ensure accessible online feedback to project stakeholders and to support several stakeholder engagement activities. The platform will also be used to publish all ESF documents including ESMPs, and RAPs for specific sub-projects, and other relevant information related to project implementation. The platform will be used to support face-to-face consultations through digital feedback surveys at regular intervals and will provide a dedicated portal for the identified sub-projects to inform the population and engage them in providing feedback and support monitoring through the implementation cycle. All stakeholder consultations events will be advertised through this platform.</w:t>
      </w:r>
    </w:p>
    <w:p w14:paraId="61EE0FD6" w14:textId="77777777" w:rsidR="00A24A8E" w:rsidRPr="00D915CF" w:rsidRDefault="00A24A8E" w:rsidP="00CB24C5">
      <w:pPr>
        <w:pStyle w:val="ListParagraph"/>
        <w:numPr>
          <w:ilvl w:val="0"/>
          <w:numId w:val="4"/>
        </w:numPr>
        <w:spacing w:line="240" w:lineRule="auto"/>
        <w:ind w:left="0"/>
        <w:jc w:val="both"/>
        <w:rPr>
          <w:rFonts w:cstheme="minorHAnsi"/>
        </w:rPr>
      </w:pPr>
      <w:r w:rsidRPr="5A7C0DC4">
        <w:rPr>
          <w:b/>
          <w:bCs/>
        </w:rPr>
        <w:t xml:space="preserve">Letters: </w:t>
      </w:r>
      <w:r w:rsidRPr="5A7C0DC4">
        <w:t>Letters will be an instrument used in order to facilitate the project implementation process through good collaboration between the implementing entities and other stakeholders.</w:t>
      </w:r>
    </w:p>
    <w:p w14:paraId="61EE0FD7" w14:textId="77777777" w:rsidR="00A24A8E" w:rsidRPr="00D915CF" w:rsidRDefault="00A24A8E" w:rsidP="00CB24C5">
      <w:pPr>
        <w:pStyle w:val="ListParagraph"/>
        <w:numPr>
          <w:ilvl w:val="0"/>
          <w:numId w:val="4"/>
        </w:numPr>
        <w:spacing w:line="240" w:lineRule="auto"/>
        <w:ind w:left="0"/>
        <w:jc w:val="both"/>
        <w:rPr>
          <w:rFonts w:cstheme="minorHAnsi"/>
        </w:rPr>
      </w:pPr>
      <w:r w:rsidRPr="5A7C0DC4">
        <w:rPr>
          <w:b/>
          <w:bCs/>
          <w:i/>
          <w:iCs/>
        </w:rPr>
        <w:t>Reports:</w:t>
      </w:r>
      <w:r w:rsidRPr="5A7C0DC4">
        <w:rPr>
          <w:b/>
          <w:bCs/>
        </w:rPr>
        <w:t xml:space="preserve"> </w:t>
      </w:r>
      <w:r w:rsidRPr="5A7C0DC4">
        <w:t xml:space="preserve">The reports will be used to monitor the Project implementation and to keep informed the main stakeholders of the Project. The frequency and type of reports will be identified as necessary. </w:t>
      </w:r>
    </w:p>
    <w:p w14:paraId="61EE0FD8" w14:textId="77777777" w:rsidR="007C16ED" w:rsidRPr="00D915CF" w:rsidRDefault="00A24A8E" w:rsidP="00CB24C5">
      <w:pPr>
        <w:pStyle w:val="ListParagraph"/>
        <w:numPr>
          <w:ilvl w:val="0"/>
          <w:numId w:val="4"/>
        </w:numPr>
        <w:spacing w:line="240" w:lineRule="auto"/>
        <w:ind w:left="0"/>
        <w:jc w:val="both"/>
        <w:rPr>
          <w:rFonts w:cstheme="minorHAnsi"/>
        </w:rPr>
      </w:pPr>
      <w:r w:rsidRPr="5A7C0DC4">
        <w:rPr>
          <w:b/>
          <w:bCs/>
        </w:rPr>
        <w:t xml:space="preserve">E-mails: </w:t>
      </w:r>
      <w:r w:rsidRPr="5A7C0DC4">
        <w:t xml:space="preserve">Emails will be used to facilitate communication between implementing entities throughout the project lifecycle. </w:t>
      </w:r>
    </w:p>
    <w:p w14:paraId="61EE0FD9" w14:textId="77777777" w:rsidR="00A24A8E" w:rsidRPr="00D915CF" w:rsidRDefault="00A24A8E" w:rsidP="00CB24C5">
      <w:pPr>
        <w:pStyle w:val="ListParagraph"/>
        <w:numPr>
          <w:ilvl w:val="0"/>
          <w:numId w:val="4"/>
        </w:numPr>
        <w:spacing w:line="240" w:lineRule="auto"/>
        <w:ind w:left="0"/>
        <w:jc w:val="both"/>
        <w:rPr>
          <w:rFonts w:cstheme="minorHAnsi"/>
        </w:rPr>
      </w:pPr>
      <w:r w:rsidRPr="5A7C0DC4">
        <w:rPr>
          <w:b/>
          <w:bCs/>
        </w:rPr>
        <w:lastRenderedPageBreak/>
        <w:t xml:space="preserve">Grievance Mechanism (GM): </w:t>
      </w:r>
      <w:r w:rsidRPr="5A7C0DC4">
        <w:t xml:space="preserve">A project-level GM will be established in line with the World Bank’s ESS-10 requirements. A dedicated grievance mechanism will be set up for the project. The stakeholders will be able to raise grievances anonymously by phone, online or using the project digital platform. </w:t>
      </w:r>
    </w:p>
    <w:p w14:paraId="61EE0FDA" w14:textId="77777777" w:rsidR="00A24A8E" w:rsidRPr="00D915CF" w:rsidRDefault="00A24A8E" w:rsidP="00CB24C5">
      <w:pPr>
        <w:pStyle w:val="ListParagraph"/>
        <w:numPr>
          <w:ilvl w:val="0"/>
          <w:numId w:val="4"/>
        </w:numPr>
        <w:spacing w:line="240" w:lineRule="auto"/>
        <w:ind w:left="0"/>
        <w:jc w:val="both"/>
        <w:rPr>
          <w:rFonts w:cstheme="minorHAnsi"/>
        </w:rPr>
      </w:pPr>
      <w:r w:rsidRPr="5A7C0DC4">
        <w:rPr>
          <w:b/>
          <w:bCs/>
          <w:i/>
          <w:iCs/>
        </w:rPr>
        <w:t>Grievance Log:</w:t>
      </w:r>
      <w:r w:rsidRPr="5A7C0DC4">
        <w:rPr>
          <w:b/>
          <w:bCs/>
        </w:rPr>
        <w:t xml:space="preserve">  </w:t>
      </w:r>
      <w:r w:rsidRPr="5A7C0DC4">
        <w:t>Where grievances, including those delivered through the online platform, are registered (including grievance delivered by letter mail or in writing) and maintained, followed up and resolved through a database.</w:t>
      </w:r>
    </w:p>
    <w:p w14:paraId="61EE0FDB" w14:textId="77777777" w:rsidR="00502F74" w:rsidRPr="00D915CF" w:rsidRDefault="00502F74" w:rsidP="00502F74">
      <w:pPr>
        <w:pStyle w:val="ListParagraph"/>
        <w:spacing w:line="240" w:lineRule="auto"/>
        <w:ind w:left="0"/>
        <w:jc w:val="both"/>
        <w:rPr>
          <w:rFonts w:cstheme="minorHAnsi"/>
          <w:b/>
          <w:i/>
        </w:rPr>
      </w:pPr>
    </w:p>
    <w:p w14:paraId="61EE0FDC" w14:textId="77777777" w:rsidR="0006698A" w:rsidRPr="00D915CF" w:rsidRDefault="00502F74" w:rsidP="00CB24C5">
      <w:pPr>
        <w:pStyle w:val="ListParagraph"/>
        <w:numPr>
          <w:ilvl w:val="1"/>
          <w:numId w:val="41"/>
        </w:numPr>
        <w:spacing w:line="240" w:lineRule="auto"/>
        <w:ind w:left="360"/>
        <w:jc w:val="both"/>
        <w:outlineLvl w:val="1"/>
        <w:rPr>
          <w:rFonts w:cstheme="minorHAnsi"/>
          <w:b/>
        </w:rPr>
      </w:pPr>
      <w:bookmarkStart w:id="36" w:name="_Toc146192920"/>
      <w:r w:rsidRPr="00D915CF">
        <w:rPr>
          <w:rFonts w:cstheme="minorHAnsi"/>
          <w:b/>
        </w:rPr>
        <w:t>Timeframe for Stakeholder E</w:t>
      </w:r>
      <w:r w:rsidR="0006698A" w:rsidRPr="00D915CF">
        <w:rPr>
          <w:rFonts w:cstheme="minorHAnsi"/>
          <w:b/>
        </w:rPr>
        <w:t>ngagement</w:t>
      </w:r>
      <w:bookmarkEnd w:id="36"/>
    </w:p>
    <w:p w14:paraId="61EE0FDD" w14:textId="77777777" w:rsidR="0006698A" w:rsidRPr="00D915CF" w:rsidRDefault="0006698A" w:rsidP="00CB24C5">
      <w:pPr>
        <w:pStyle w:val="ListParagraph"/>
        <w:numPr>
          <w:ilvl w:val="0"/>
          <w:numId w:val="4"/>
        </w:numPr>
        <w:spacing w:line="240" w:lineRule="auto"/>
        <w:ind w:left="0"/>
        <w:jc w:val="both"/>
        <w:rPr>
          <w:rFonts w:cstheme="minorHAnsi"/>
        </w:rPr>
      </w:pPr>
      <w:r w:rsidRPr="5A7C0DC4">
        <w:t xml:space="preserve">Because project circumstances and stakeholder concerns can change or new ones may emerge, stakeholder engagement is conducted throughout the project cycle. The project life cycle starts with the identification of a proposed project; proceeds through the development of the project (project design/preparation); assessment of potential environmental and social risks and impacts; and project implementation; and ends with the closure and decommissioning of the project. Therefore, project-related stakeholder engagement starts at project identification and continues until closure of the project. </w:t>
      </w:r>
    </w:p>
    <w:p w14:paraId="61EE0FDE" w14:textId="77777777" w:rsidR="00E57D9F" w:rsidRPr="00D915CF" w:rsidRDefault="0006698A" w:rsidP="0006698A">
      <w:pPr>
        <w:pStyle w:val="ListParagraph"/>
        <w:spacing w:line="240" w:lineRule="auto"/>
        <w:ind w:left="0"/>
        <w:jc w:val="both"/>
        <w:rPr>
          <w:rFonts w:cstheme="minorHAnsi"/>
        </w:rPr>
      </w:pPr>
      <w:r w:rsidRPr="00D915CF">
        <w:rPr>
          <w:rFonts w:cstheme="minorHAnsi"/>
        </w:rPr>
        <w:t>Accordingly, the SEP needs to be updated during project implementation. This allows improvement to project implementation based on stakeholder feedback, and proactive management of concerns.</w:t>
      </w:r>
    </w:p>
    <w:p w14:paraId="61EE0FDF" w14:textId="77777777" w:rsidR="00E57D9F" w:rsidRPr="00D915CF" w:rsidRDefault="00E57D9F" w:rsidP="0006698A">
      <w:pPr>
        <w:pStyle w:val="ListParagraph"/>
        <w:spacing w:line="240" w:lineRule="auto"/>
        <w:ind w:left="0"/>
        <w:jc w:val="both"/>
        <w:rPr>
          <w:rFonts w:cstheme="minorHAnsi"/>
        </w:rPr>
      </w:pPr>
    </w:p>
    <w:p w14:paraId="61EE0FE0" w14:textId="77777777" w:rsidR="00E57D9F" w:rsidRPr="00D915CF" w:rsidRDefault="00E57D9F" w:rsidP="00CB24C5">
      <w:pPr>
        <w:pStyle w:val="ListParagraph"/>
        <w:numPr>
          <w:ilvl w:val="0"/>
          <w:numId w:val="4"/>
        </w:numPr>
        <w:spacing w:line="240" w:lineRule="auto"/>
        <w:ind w:left="90"/>
        <w:jc w:val="both"/>
        <w:rPr>
          <w:rFonts w:cstheme="minorHAnsi"/>
        </w:rPr>
      </w:pPr>
      <w:r>
        <w:t xml:space="preserve">The project implementing agency the MInT will continue to conduct stakeholder engagement in accordance with the SEP in </w:t>
      </w:r>
      <w:r w:rsidR="00B25524" w:rsidRPr="5A7C0DC4">
        <w:rPr>
          <w:b/>
          <w:bCs/>
          <w:i/>
          <w:iCs/>
        </w:rPr>
        <w:t>Table 7</w:t>
      </w:r>
      <w:r w:rsidR="007C16ED" w:rsidRPr="5A7C0DC4">
        <w:rPr>
          <w:b/>
          <w:bCs/>
          <w:i/>
          <w:iCs/>
        </w:rPr>
        <w:t xml:space="preserve"> </w:t>
      </w:r>
      <w:r>
        <w:t>and will build upon the channels of communication and engagement already established with stakeholders. In particular, the MInT will seek feedback from stakeholders on the environmental and social performance of the project, and the implementation of the mitigation measures as agreed in the ESCP.</w:t>
      </w:r>
    </w:p>
    <w:p w14:paraId="61EE0FE1" w14:textId="77777777" w:rsidR="009B4234" w:rsidRPr="00D915CF" w:rsidRDefault="009B4234" w:rsidP="0006698A">
      <w:pPr>
        <w:pStyle w:val="ListParagraph"/>
        <w:spacing w:line="240" w:lineRule="auto"/>
        <w:ind w:left="0"/>
        <w:jc w:val="both"/>
        <w:rPr>
          <w:rFonts w:cstheme="minorHAnsi"/>
        </w:rPr>
      </w:pPr>
    </w:p>
    <w:p w14:paraId="61EE0FE2" w14:textId="77777777" w:rsidR="009B4234" w:rsidRPr="00D915CF" w:rsidRDefault="009B4234" w:rsidP="00CB24C5">
      <w:pPr>
        <w:pStyle w:val="ListParagraph"/>
        <w:numPr>
          <w:ilvl w:val="1"/>
          <w:numId w:val="41"/>
        </w:numPr>
        <w:spacing w:line="240" w:lineRule="auto"/>
        <w:ind w:left="360"/>
        <w:jc w:val="both"/>
        <w:outlineLvl w:val="1"/>
        <w:rPr>
          <w:rFonts w:cstheme="minorHAnsi"/>
          <w:b/>
        </w:rPr>
      </w:pPr>
      <w:bookmarkStart w:id="37" w:name="_Toc146192921"/>
      <w:r w:rsidRPr="00D915CF">
        <w:rPr>
          <w:rFonts w:cstheme="minorHAnsi"/>
          <w:b/>
        </w:rPr>
        <w:t>Documentation of Stakeholder Engagement</w:t>
      </w:r>
      <w:bookmarkEnd w:id="37"/>
    </w:p>
    <w:p w14:paraId="61EE0FE3" w14:textId="77777777" w:rsidR="009B4234" w:rsidRPr="00D915CF" w:rsidRDefault="009B4234" w:rsidP="00CB24C5">
      <w:pPr>
        <w:pStyle w:val="ListParagraph"/>
        <w:numPr>
          <w:ilvl w:val="0"/>
          <w:numId w:val="4"/>
        </w:numPr>
        <w:spacing w:line="240" w:lineRule="auto"/>
        <w:ind w:left="90"/>
        <w:jc w:val="both"/>
        <w:rPr>
          <w:rFonts w:cstheme="minorHAnsi"/>
        </w:rPr>
      </w:pPr>
      <w:r w:rsidRPr="5A7C0DC4">
        <w:t>Documentation of stakeholder engagement should be published in a timely fashion in relevant local languages through channels that are accessible to stakeholders. This documentation includes the following, as appropriate:</w:t>
      </w:r>
    </w:p>
    <w:p w14:paraId="61EE0FE4" w14:textId="77777777" w:rsidR="009B4234" w:rsidRPr="00D915CF" w:rsidRDefault="009B4234" w:rsidP="00CB24C5">
      <w:pPr>
        <w:pStyle w:val="ListParagraph"/>
        <w:numPr>
          <w:ilvl w:val="0"/>
          <w:numId w:val="25"/>
        </w:numPr>
        <w:spacing w:line="240" w:lineRule="auto"/>
        <w:jc w:val="both"/>
        <w:rPr>
          <w:rFonts w:cstheme="minorHAnsi"/>
        </w:rPr>
      </w:pPr>
      <w:r w:rsidRPr="00D915CF">
        <w:rPr>
          <w:rFonts w:cstheme="minorHAnsi"/>
        </w:rPr>
        <w:t>Date and location of each meeting, with copy of the notification to stakeholders.</w:t>
      </w:r>
    </w:p>
    <w:p w14:paraId="61EE0FE5" w14:textId="77777777" w:rsidR="009B4234" w:rsidRPr="00D915CF" w:rsidRDefault="009B4234" w:rsidP="00CB24C5">
      <w:pPr>
        <w:pStyle w:val="ListParagraph"/>
        <w:numPr>
          <w:ilvl w:val="0"/>
          <w:numId w:val="25"/>
        </w:numPr>
        <w:spacing w:line="240" w:lineRule="auto"/>
        <w:jc w:val="both"/>
        <w:rPr>
          <w:rFonts w:cstheme="minorHAnsi"/>
        </w:rPr>
      </w:pPr>
      <w:r w:rsidRPr="00D915CF">
        <w:rPr>
          <w:rFonts w:cstheme="minorHAnsi"/>
        </w:rPr>
        <w:t>The purpose of the engagement (for example, to inform stakeholders of an intended project or to gather their views on potential environmental and social impacts of an intended project).</w:t>
      </w:r>
    </w:p>
    <w:p w14:paraId="61EE0FE6" w14:textId="77777777" w:rsidR="009B4234" w:rsidRPr="00D915CF" w:rsidRDefault="009B4234" w:rsidP="00CB24C5">
      <w:pPr>
        <w:pStyle w:val="ListParagraph"/>
        <w:numPr>
          <w:ilvl w:val="0"/>
          <w:numId w:val="25"/>
        </w:numPr>
        <w:spacing w:line="240" w:lineRule="auto"/>
        <w:jc w:val="both"/>
        <w:rPr>
          <w:rFonts w:cstheme="minorHAnsi"/>
        </w:rPr>
      </w:pPr>
      <w:r w:rsidRPr="00D915CF">
        <w:rPr>
          <w:rFonts w:cstheme="minorHAnsi"/>
        </w:rPr>
        <w:t>The form of engagement and consultation (for example, face-to-face meetings such as town halls or workshops, focus groups, written consultations, online consultations).</w:t>
      </w:r>
    </w:p>
    <w:p w14:paraId="61EE0FE7" w14:textId="77777777" w:rsidR="009B4234" w:rsidRPr="00D915CF" w:rsidRDefault="009B4234" w:rsidP="00CB24C5">
      <w:pPr>
        <w:pStyle w:val="ListParagraph"/>
        <w:numPr>
          <w:ilvl w:val="0"/>
          <w:numId w:val="25"/>
        </w:numPr>
        <w:spacing w:line="240" w:lineRule="auto"/>
        <w:jc w:val="both"/>
        <w:rPr>
          <w:rFonts w:cstheme="minorHAnsi"/>
        </w:rPr>
      </w:pPr>
      <w:r w:rsidRPr="00D915CF">
        <w:rPr>
          <w:rFonts w:cstheme="minorHAnsi"/>
        </w:rPr>
        <w:t>Number of participants and categories of participants.</w:t>
      </w:r>
    </w:p>
    <w:p w14:paraId="61EE0FE8" w14:textId="77777777" w:rsidR="009B4234" w:rsidRPr="00D915CF" w:rsidRDefault="009B4234" w:rsidP="00CB24C5">
      <w:pPr>
        <w:pStyle w:val="ListParagraph"/>
        <w:numPr>
          <w:ilvl w:val="0"/>
          <w:numId w:val="25"/>
        </w:numPr>
        <w:spacing w:line="240" w:lineRule="auto"/>
        <w:jc w:val="both"/>
        <w:rPr>
          <w:rFonts w:cstheme="minorHAnsi"/>
        </w:rPr>
      </w:pPr>
      <w:r w:rsidRPr="00D915CF">
        <w:rPr>
          <w:rFonts w:cstheme="minorHAnsi"/>
        </w:rPr>
        <w:t>A list of relevant documentation disclosed to participants.</w:t>
      </w:r>
    </w:p>
    <w:p w14:paraId="61EE0FE9" w14:textId="77777777" w:rsidR="009B4234" w:rsidRPr="00D915CF" w:rsidRDefault="009B4234" w:rsidP="00CB24C5">
      <w:pPr>
        <w:pStyle w:val="ListParagraph"/>
        <w:numPr>
          <w:ilvl w:val="0"/>
          <w:numId w:val="25"/>
        </w:numPr>
        <w:spacing w:line="240" w:lineRule="auto"/>
        <w:jc w:val="both"/>
        <w:rPr>
          <w:rFonts w:cstheme="minorHAnsi"/>
        </w:rPr>
      </w:pPr>
      <w:r w:rsidRPr="00D915CF">
        <w:rPr>
          <w:rFonts w:cstheme="minorHAnsi"/>
        </w:rPr>
        <w:t>Summary of main points and concerns raised by stakeholders.</w:t>
      </w:r>
    </w:p>
    <w:p w14:paraId="61EE0FEA" w14:textId="77777777" w:rsidR="009B4234" w:rsidRPr="00D915CF" w:rsidRDefault="009B4234" w:rsidP="00CB24C5">
      <w:pPr>
        <w:pStyle w:val="ListParagraph"/>
        <w:numPr>
          <w:ilvl w:val="0"/>
          <w:numId w:val="25"/>
        </w:numPr>
        <w:spacing w:line="240" w:lineRule="auto"/>
        <w:jc w:val="both"/>
        <w:rPr>
          <w:rFonts w:cstheme="minorHAnsi"/>
        </w:rPr>
      </w:pPr>
      <w:r w:rsidRPr="00D915CF">
        <w:rPr>
          <w:rFonts w:cstheme="minorHAnsi"/>
        </w:rPr>
        <w:t>Summary of how stakeholder concerns were responded to and taken into account.</w:t>
      </w:r>
    </w:p>
    <w:p w14:paraId="61EE0FEB" w14:textId="77777777" w:rsidR="009B4234" w:rsidRPr="00D915CF" w:rsidRDefault="009B4234" w:rsidP="00CB24C5">
      <w:pPr>
        <w:pStyle w:val="ListParagraph"/>
        <w:numPr>
          <w:ilvl w:val="0"/>
          <w:numId w:val="25"/>
        </w:numPr>
        <w:spacing w:line="240" w:lineRule="auto"/>
        <w:jc w:val="both"/>
        <w:rPr>
          <w:rFonts w:cstheme="minorHAnsi"/>
        </w:rPr>
      </w:pPr>
      <w:r w:rsidRPr="00D915CF">
        <w:rPr>
          <w:rFonts w:cstheme="minorHAnsi"/>
        </w:rPr>
        <w:t>Issues and activities that require follow-up actions, including clarifying how stakeholders are informed of decisions.</w:t>
      </w:r>
    </w:p>
    <w:p w14:paraId="61EE0FEC" w14:textId="77777777" w:rsidR="009B4234" w:rsidRPr="00D915CF" w:rsidRDefault="009B4234" w:rsidP="00CB24C5">
      <w:pPr>
        <w:pStyle w:val="ListParagraph"/>
        <w:numPr>
          <w:ilvl w:val="0"/>
          <w:numId w:val="25"/>
        </w:numPr>
        <w:spacing w:line="240" w:lineRule="auto"/>
        <w:jc w:val="both"/>
        <w:rPr>
          <w:rFonts w:cstheme="minorHAnsi"/>
        </w:rPr>
      </w:pPr>
      <w:r w:rsidRPr="00D915CF">
        <w:rPr>
          <w:rFonts w:cstheme="minorHAnsi"/>
        </w:rPr>
        <w:t>Photographs, minutes of the discussion and agreements</w:t>
      </w:r>
    </w:p>
    <w:p w14:paraId="61EE0FED" w14:textId="77777777" w:rsidR="00AA4AA4" w:rsidRPr="00D915CF" w:rsidRDefault="00AA4AA4" w:rsidP="00AA4AA4">
      <w:pPr>
        <w:pStyle w:val="ListParagraph"/>
        <w:spacing w:line="240" w:lineRule="auto"/>
        <w:ind w:left="0"/>
        <w:jc w:val="both"/>
        <w:rPr>
          <w:rFonts w:cstheme="minorHAnsi"/>
          <w:b/>
          <w:i/>
        </w:rPr>
      </w:pPr>
    </w:p>
    <w:p w14:paraId="61EE0FEE" w14:textId="77777777" w:rsidR="00AA4AA4" w:rsidRPr="00D915CF" w:rsidRDefault="00AA4AA4" w:rsidP="00CB24C5">
      <w:pPr>
        <w:pStyle w:val="ListParagraph"/>
        <w:numPr>
          <w:ilvl w:val="1"/>
          <w:numId w:val="41"/>
        </w:numPr>
        <w:spacing w:line="240" w:lineRule="auto"/>
        <w:ind w:left="360"/>
        <w:jc w:val="both"/>
        <w:outlineLvl w:val="1"/>
        <w:rPr>
          <w:rFonts w:cstheme="minorHAnsi"/>
          <w:b/>
        </w:rPr>
      </w:pPr>
      <w:bookmarkStart w:id="38" w:name="_Toc146192922"/>
      <w:r w:rsidRPr="00D915CF">
        <w:rPr>
          <w:rFonts w:cstheme="minorHAnsi"/>
          <w:b/>
        </w:rPr>
        <w:t>Stakeholder Engagement Plan</w:t>
      </w:r>
      <w:bookmarkEnd w:id="38"/>
    </w:p>
    <w:p w14:paraId="61EE0FEF" w14:textId="5949DB5D" w:rsidR="003A5F9C" w:rsidRPr="00D915CF" w:rsidRDefault="00C6371E" w:rsidP="5A7C0DC4">
      <w:pPr>
        <w:pStyle w:val="ListParagraph"/>
        <w:numPr>
          <w:ilvl w:val="0"/>
          <w:numId w:val="4"/>
        </w:numPr>
        <w:spacing w:line="240" w:lineRule="auto"/>
        <w:ind w:left="0"/>
        <w:jc w:val="both"/>
        <w:sectPr w:rsidR="003A5F9C" w:rsidRPr="00D915CF">
          <w:pgSz w:w="12240" w:h="15840"/>
          <w:pgMar w:top="1440" w:right="1440" w:bottom="1440" w:left="1440" w:header="720" w:footer="720" w:gutter="0"/>
          <w:cols w:space="720"/>
          <w:docGrid w:linePitch="360"/>
        </w:sectPr>
      </w:pPr>
      <w:r>
        <w:t>The us</w:t>
      </w:r>
      <w:r w:rsidR="002A7D0A">
        <w:t>e of the</w:t>
      </w:r>
      <w:r w:rsidR="00931ECE">
        <w:t xml:space="preserve"> </w:t>
      </w:r>
      <w:r w:rsidR="002A7D0A">
        <w:t xml:space="preserve">framework approach </w:t>
      </w:r>
      <w:r>
        <w:t xml:space="preserve">is appropriate as the EA-RDIP has multiple sub-components that will only be designed during project implementation. At this stage, therefore, the  framework </w:t>
      </w:r>
      <w:r w:rsidR="002A7D0A">
        <w:t xml:space="preserve">shown in </w:t>
      </w:r>
      <w:r w:rsidR="00B25524" w:rsidRPr="5A7C0DC4">
        <w:rPr>
          <w:b/>
          <w:bCs/>
          <w:i/>
          <w:iCs/>
        </w:rPr>
        <w:t>Table 7</w:t>
      </w:r>
      <w:r w:rsidR="00A24A8E" w:rsidRPr="5A7C0DC4">
        <w:rPr>
          <w:b/>
          <w:bCs/>
          <w:i/>
          <w:iCs/>
        </w:rPr>
        <w:t xml:space="preserve"> </w:t>
      </w:r>
      <w:r>
        <w:t>sets out the principles to be followed for stakeholder engagement in a manner that is consistent with ESS10 and indicates how people are notified as ke</w:t>
      </w:r>
      <w:r w:rsidR="002A7D0A">
        <w:t xml:space="preserve">y information becomes known. However, the Stakeholder Engagement Plan presented in the table will be </w:t>
      </w:r>
      <w:r>
        <w:t>updated as and when the specific details of the E&amp;S risks and adverse impacts of the project sub-com</w:t>
      </w:r>
      <w:r w:rsidR="007C16ED">
        <w:t>ponents become known</w:t>
      </w:r>
      <w:r w:rsidR="002A7D0A">
        <w:t>.</w:t>
      </w:r>
    </w:p>
    <w:p w14:paraId="61EE0FF0" w14:textId="72DA58AC" w:rsidR="003A5F9C" w:rsidRPr="00D915CF" w:rsidRDefault="00AA5D41" w:rsidP="00AA5D41">
      <w:pPr>
        <w:pStyle w:val="Caption"/>
        <w:rPr>
          <w:rFonts w:ascii="Calibri" w:hAnsi="Calibri" w:cs="Calibri"/>
          <w:b w:val="0"/>
          <w:i/>
        </w:rPr>
      </w:pPr>
      <w:r w:rsidRPr="00D915CF">
        <w:rPr>
          <w:rFonts w:ascii="Calibri" w:hAnsi="Calibri" w:cs="Calibri"/>
        </w:rPr>
        <w:lastRenderedPageBreak/>
        <w:t xml:space="preserve">Table </w:t>
      </w:r>
      <w:r w:rsidRPr="00D915CF">
        <w:rPr>
          <w:rFonts w:ascii="Calibri" w:hAnsi="Calibri" w:cs="Calibri"/>
        </w:rPr>
        <w:fldChar w:fldCharType="begin"/>
      </w:r>
      <w:r w:rsidRPr="00D915CF">
        <w:rPr>
          <w:rFonts w:ascii="Calibri" w:hAnsi="Calibri" w:cs="Calibri"/>
        </w:rPr>
        <w:instrText xml:space="preserve"> SEQ Table \* ARABIC </w:instrText>
      </w:r>
      <w:r w:rsidRPr="00D915CF">
        <w:rPr>
          <w:rFonts w:ascii="Calibri" w:hAnsi="Calibri" w:cs="Calibri"/>
        </w:rPr>
        <w:fldChar w:fldCharType="separate"/>
      </w:r>
      <w:r w:rsidR="00D57811">
        <w:rPr>
          <w:rFonts w:ascii="Calibri" w:hAnsi="Calibri" w:cs="Calibri"/>
          <w:noProof/>
        </w:rPr>
        <w:t>7</w:t>
      </w:r>
      <w:r w:rsidRPr="00D915CF">
        <w:rPr>
          <w:rFonts w:ascii="Calibri" w:hAnsi="Calibri" w:cs="Calibri"/>
        </w:rPr>
        <w:fldChar w:fldCharType="end"/>
      </w:r>
      <w:r w:rsidRPr="00D915CF">
        <w:rPr>
          <w:rFonts w:ascii="Calibri" w:hAnsi="Calibri" w:cs="Calibri"/>
        </w:rPr>
        <w:t xml:space="preserve"> Stakeholder Engagement Plan</w:t>
      </w:r>
    </w:p>
    <w:tbl>
      <w:tblPr>
        <w:tblStyle w:val="TableGrid"/>
        <w:tblW w:w="14580" w:type="dxa"/>
        <w:tblInd w:w="-815" w:type="dxa"/>
        <w:tblLayout w:type="fixed"/>
        <w:tblLook w:val="04A0" w:firstRow="1" w:lastRow="0" w:firstColumn="1" w:lastColumn="0" w:noHBand="0" w:noVBand="1"/>
      </w:tblPr>
      <w:tblGrid>
        <w:gridCol w:w="810"/>
        <w:gridCol w:w="1530"/>
        <w:gridCol w:w="2790"/>
        <w:gridCol w:w="1710"/>
        <w:gridCol w:w="2070"/>
        <w:gridCol w:w="1710"/>
        <w:gridCol w:w="2520"/>
        <w:gridCol w:w="1440"/>
      </w:tblGrid>
      <w:tr w:rsidR="00D915CF" w:rsidRPr="00D915CF" w14:paraId="61EE0FF9" w14:textId="77777777" w:rsidTr="5A7C0DC4">
        <w:tc>
          <w:tcPr>
            <w:tcW w:w="810" w:type="dxa"/>
            <w:shd w:val="clear" w:color="auto" w:fill="00B0F0"/>
          </w:tcPr>
          <w:p w14:paraId="61EE0FF1" w14:textId="77777777" w:rsidR="009A7B81" w:rsidRPr="00D915CF" w:rsidRDefault="009A7B81" w:rsidP="000A480C">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Project Stage</w:t>
            </w:r>
          </w:p>
        </w:tc>
        <w:tc>
          <w:tcPr>
            <w:tcW w:w="1530" w:type="dxa"/>
            <w:shd w:val="clear" w:color="auto" w:fill="00B0F0"/>
          </w:tcPr>
          <w:p w14:paraId="61EE0FF2" w14:textId="77777777" w:rsidR="009A7B81" w:rsidRPr="00D915CF" w:rsidRDefault="00724F1B" w:rsidP="000A480C">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 xml:space="preserve">Engagement </w:t>
            </w:r>
            <w:r w:rsidR="009A7B81" w:rsidRPr="00D915CF">
              <w:rPr>
                <w:rFonts w:asciiTheme="minorHAnsi" w:hAnsiTheme="minorHAnsi" w:cstheme="minorHAnsi"/>
                <w:b/>
                <w:sz w:val="20"/>
                <w:szCs w:val="20"/>
              </w:rPr>
              <w:t>Objective</w:t>
            </w:r>
          </w:p>
        </w:tc>
        <w:tc>
          <w:tcPr>
            <w:tcW w:w="2790" w:type="dxa"/>
            <w:shd w:val="clear" w:color="auto" w:fill="00B0F0"/>
          </w:tcPr>
          <w:p w14:paraId="61EE0FF3" w14:textId="77777777" w:rsidR="009A7B81" w:rsidRPr="00D915CF" w:rsidRDefault="009A7B81" w:rsidP="000A480C">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Topic(s) of Engagement</w:t>
            </w:r>
          </w:p>
        </w:tc>
        <w:tc>
          <w:tcPr>
            <w:tcW w:w="1710" w:type="dxa"/>
            <w:shd w:val="clear" w:color="auto" w:fill="00B0F0"/>
          </w:tcPr>
          <w:p w14:paraId="61EE0FF4" w14:textId="77777777" w:rsidR="009A7B81" w:rsidRPr="00D915CF" w:rsidRDefault="009A7B81" w:rsidP="000A480C">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Target Stakeholders</w:t>
            </w:r>
          </w:p>
        </w:tc>
        <w:tc>
          <w:tcPr>
            <w:tcW w:w="2070" w:type="dxa"/>
            <w:shd w:val="clear" w:color="auto" w:fill="00B0F0"/>
          </w:tcPr>
          <w:p w14:paraId="61EE0FF5" w14:textId="77777777" w:rsidR="009A7B81" w:rsidRPr="00D915CF" w:rsidRDefault="009A7B81" w:rsidP="000A480C">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Methods of Engagement</w:t>
            </w:r>
          </w:p>
        </w:tc>
        <w:tc>
          <w:tcPr>
            <w:tcW w:w="1710" w:type="dxa"/>
            <w:shd w:val="clear" w:color="auto" w:fill="00B0F0"/>
          </w:tcPr>
          <w:p w14:paraId="61EE0FF6" w14:textId="77777777" w:rsidR="009A7B81" w:rsidRPr="00D915CF" w:rsidRDefault="00EF1A58" w:rsidP="000A480C">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Frequency and Location</w:t>
            </w:r>
          </w:p>
        </w:tc>
        <w:tc>
          <w:tcPr>
            <w:tcW w:w="2520" w:type="dxa"/>
            <w:shd w:val="clear" w:color="auto" w:fill="00B0F0"/>
          </w:tcPr>
          <w:p w14:paraId="61EE0FF7" w14:textId="77777777" w:rsidR="009A7B81" w:rsidRPr="00D915CF" w:rsidRDefault="00EF1A58" w:rsidP="000A480C">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Stakeholder Feedback Opportunity</w:t>
            </w:r>
          </w:p>
        </w:tc>
        <w:tc>
          <w:tcPr>
            <w:tcW w:w="1440" w:type="dxa"/>
            <w:shd w:val="clear" w:color="auto" w:fill="00B0F0"/>
          </w:tcPr>
          <w:p w14:paraId="61EE0FF8" w14:textId="77777777" w:rsidR="009A7B81" w:rsidRPr="00D915CF" w:rsidRDefault="00724F1B" w:rsidP="000A480C">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Responsibilities</w:t>
            </w:r>
          </w:p>
        </w:tc>
      </w:tr>
      <w:tr w:rsidR="00D915CF" w:rsidRPr="00D915CF" w14:paraId="61EE1004" w14:textId="77777777" w:rsidTr="5A7C0DC4">
        <w:trPr>
          <w:cantSplit/>
          <w:trHeight w:val="1134"/>
        </w:trPr>
        <w:tc>
          <w:tcPr>
            <w:tcW w:w="810" w:type="dxa"/>
            <w:vMerge w:val="restart"/>
            <w:shd w:val="clear" w:color="auto" w:fill="FFFF00"/>
            <w:textDirection w:val="btLr"/>
          </w:tcPr>
          <w:p w14:paraId="61EE0FFA" w14:textId="77777777" w:rsidR="00F42B30" w:rsidRPr="00D915CF" w:rsidRDefault="00F42B30" w:rsidP="00AB2039">
            <w:pPr>
              <w:spacing w:line="240" w:lineRule="auto"/>
              <w:ind w:left="113" w:right="113"/>
              <w:jc w:val="center"/>
              <w:rPr>
                <w:rFonts w:asciiTheme="minorHAnsi" w:hAnsiTheme="minorHAnsi" w:cstheme="minorHAnsi"/>
                <w:b/>
                <w:sz w:val="20"/>
                <w:szCs w:val="20"/>
              </w:rPr>
            </w:pPr>
            <w:r w:rsidRPr="00D915CF">
              <w:rPr>
                <w:rFonts w:asciiTheme="minorHAnsi" w:hAnsiTheme="minorHAnsi" w:cstheme="minorHAnsi"/>
                <w:b/>
                <w:sz w:val="20"/>
                <w:szCs w:val="20"/>
              </w:rPr>
              <w:t>Project preparation Phase: Scoping, Design, E&amp;S Instruments Preparation and Disclosure</w:t>
            </w:r>
          </w:p>
        </w:tc>
        <w:tc>
          <w:tcPr>
            <w:tcW w:w="1530" w:type="dxa"/>
            <w:vMerge w:val="restart"/>
          </w:tcPr>
          <w:p w14:paraId="61EE0FFB" w14:textId="77777777" w:rsidR="00F42B30" w:rsidRPr="00D915CF" w:rsidRDefault="00F42B30" w:rsidP="003D4D5C">
            <w:pPr>
              <w:spacing w:line="240" w:lineRule="auto"/>
              <w:rPr>
                <w:rFonts w:asciiTheme="minorHAnsi" w:hAnsiTheme="minorHAnsi" w:cstheme="minorHAnsi"/>
                <w:sz w:val="20"/>
                <w:szCs w:val="20"/>
              </w:rPr>
            </w:pPr>
            <w:r w:rsidRPr="00D915CF">
              <w:rPr>
                <w:sz w:val="20"/>
                <w:szCs w:val="20"/>
              </w:rPr>
              <w:t>Disclose relevant project information to stakeholders and solicit their inputs/feedback into ESMF, E-WM, RAP, HUCP, SMP, SEP, GBV RA&amp;AP and other plans.</w:t>
            </w:r>
          </w:p>
        </w:tc>
        <w:tc>
          <w:tcPr>
            <w:tcW w:w="2790" w:type="dxa"/>
          </w:tcPr>
          <w:p w14:paraId="61EE0FFC" w14:textId="77777777" w:rsidR="00F42B30" w:rsidRPr="00D915CF" w:rsidRDefault="00F42B30" w:rsidP="00546F45">
            <w:pPr>
              <w:spacing w:line="240" w:lineRule="auto"/>
              <w:jc w:val="both"/>
              <w:rPr>
                <w:rFonts w:asciiTheme="minorHAnsi" w:hAnsiTheme="minorHAnsi" w:cstheme="minorHAnsi"/>
                <w:sz w:val="20"/>
                <w:szCs w:val="20"/>
              </w:rPr>
            </w:pPr>
            <w:r w:rsidRPr="00D915CF">
              <w:rPr>
                <w:sz w:val="20"/>
                <w:szCs w:val="20"/>
              </w:rPr>
              <w:t>Dissemination of project details, including project components, possible positive impacts, E&amp;S risks and mitigation measures; project E&amp;S policies and principles; project-related land acquisition and association resettlement compensation processes; resettlement and livelihood restoration options; project information disclosure mechanism; GRM process; project benefit sharing packages; consultation with HUCs and the FPIC process.</w:t>
            </w:r>
          </w:p>
        </w:tc>
        <w:tc>
          <w:tcPr>
            <w:tcW w:w="1710" w:type="dxa"/>
          </w:tcPr>
          <w:p w14:paraId="61EE0FFD" w14:textId="01716478" w:rsidR="00F42B30" w:rsidRPr="00D915CF" w:rsidRDefault="00F42B30"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Project-affected parties; other interested parties federal to woreda level; disadvantaged or vulnerable groups</w:t>
            </w:r>
            <w:r w:rsidR="000463D7">
              <w:rPr>
                <w:rFonts w:asciiTheme="minorHAnsi" w:hAnsiTheme="minorHAnsi" w:cstheme="minorHAnsi"/>
                <w:sz w:val="20"/>
                <w:szCs w:val="20"/>
              </w:rPr>
              <w:t xml:space="preserve"> </w:t>
            </w:r>
            <w:r w:rsidRPr="00D915CF">
              <w:rPr>
                <w:rFonts w:asciiTheme="minorHAnsi" w:hAnsiTheme="minorHAnsi" w:cstheme="minorHAnsi"/>
                <w:sz w:val="20"/>
                <w:szCs w:val="20"/>
              </w:rPr>
              <w:t>(DVGs); Historically Underserved Communities(HUCs)</w:t>
            </w:r>
          </w:p>
        </w:tc>
        <w:tc>
          <w:tcPr>
            <w:tcW w:w="2070" w:type="dxa"/>
          </w:tcPr>
          <w:p w14:paraId="61EE0FFE" w14:textId="3549AE66" w:rsidR="00F42B30" w:rsidRPr="00D915CF" w:rsidRDefault="00F42B30"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 xml:space="preserve">Community consultation; consultation with stakeholder representatives; </w:t>
            </w:r>
            <w:r w:rsidRPr="00D915CF">
              <w:rPr>
                <w:rFonts w:cstheme="minorHAnsi"/>
                <w:sz w:val="20"/>
                <w:szCs w:val="20"/>
              </w:rPr>
              <w:t>interviews with heads and expertise of other interested parties from federal to woreda level; separate interview with</w:t>
            </w:r>
            <w:r w:rsidR="00A346E7">
              <w:rPr>
                <w:rFonts w:cstheme="minorHAnsi"/>
                <w:sz w:val="20"/>
                <w:szCs w:val="20"/>
              </w:rPr>
              <w:t xml:space="preserve"> Disadvantaged and/or Vulnerable Groups</w:t>
            </w:r>
            <w:r w:rsidRPr="00D915CF">
              <w:rPr>
                <w:rFonts w:cstheme="minorHAnsi"/>
                <w:sz w:val="20"/>
                <w:szCs w:val="20"/>
              </w:rPr>
              <w:t xml:space="preserve"> </w:t>
            </w:r>
            <w:r w:rsidR="00A346E7">
              <w:rPr>
                <w:rFonts w:cstheme="minorHAnsi"/>
                <w:sz w:val="20"/>
                <w:szCs w:val="20"/>
              </w:rPr>
              <w:t>()</w:t>
            </w:r>
            <w:r w:rsidR="00A346E7" w:rsidRPr="00D915CF">
              <w:rPr>
                <w:rFonts w:cstheme="minorHAnsi"/>
                <w:sz w:val="20"/>
                <w:szCs w:val="20"/>
              </w:rPr>
              <w:t xml:space="preserve"> </w:t>
            </w:r>
            <w:r w:rsidRPr="00D915CF">
              <w:rPr>
                <w:rFonts w:cstheme="minorHAnsi"/>
                <w:sz w:val="20"/>
                <w:szCs w:val="20"/>
              </w:rPr>
              <w:t>and</w:t>
            </w:r>
            <w:r w:rsidR="00A346E7">
              <w:rPr>
                <w:rFonts w:cstheme="minorHAnsi"/>
                <w:sz w:val="20"/>
                <w:szCs w:val="20"/>
              </w:rPr>
              <w:t xml:space="preserve"> Historically Underserved Communities (</w:t>
            </w:r>
            <w:r w:rsidRPr="00D915CF">
              <w:rPr>
                <w:rFonts w:cstheme="minorHAnsi"/>
                <w:sz w:val="20"/>
                <w:szCs w:val="20"/>
              </w:rPr>
              <w:t>HUCs</w:t>
            </w:r>
            <w:r w:rsidR="00A346E7">
              <w:rPr>
                <w:rFonts w:cstheme="minorHAnsi"/>
                <w:sz w:val="20"/>
                <w:szCs w:val="20"/>
              </w:rPr>
              <w:t>)</w:t>
            </w:r>
          </w:p>
        </w:tc>
        <w:tc>
          <w:tcPr>
            <w:tcW w:w="1710" w:type="dxa"/>
          </w:tcPr>
          <w:p w14:paraId="61EE0FFF" w14:textId="126FA802" w:rsidR="00F42B30" w:rsidRPr="00D915CF" w:rsidRDefault="00F42B30"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Once for project information disclosure and inputs for the assessments of the E&amp;S instruments at local village and office visit</w:t>
            </w:r>
          </w:p>
        </w:tc>
        <w:tc>
          <w:tcPr>
            <w:tcW w:w="2520" w:type="dxa"/>
          </w:tcPr>
          <w:p w14:paraId="61EE1000" w14:textId="77777777" w:rsidR="00F42B30" w:rsidRPr="00D915CF" w:rsidRDefault="00F42B30" w:rsidP="00997ABA">
            <w:pPr>
              <w:spacing w:line="240" w:lineRule="auto"/>
              <w:jc w:val="both"/>
              <w:rPr>
                <w:sz w:val="20"/>
                <w:szCs w:val="20"/>
              </w:rPr>
            </w:pPr>
            <w:r w:rsidRPr="00D915CF">
              <w:rPr>
                <w:sz w:val="20"/>
                <w:szCs w:val="20"/>
              </w:rPr>
              <w:t>-MInT project staffs or designated consultants hear feedbacks &amp; suggestions from the PAPs and other interested parties during project information disclosure and assessments for E&amp;S instruments.</w:t>
            </w:r>
          </w:p>
          <w:p w14:paraId="61EE1001" w14:textId="77777777" w:rsidR="00F42B30" w:rsidRPr="00D915CF" w:rsidRDefault="00F42B30" w:rsidP="00997ABA">
            <w:pPr>
              <w:spacing w:line="240" w:lineRule="auto"/>
              <w:jc w:val="both"/>
              <w:rPr>
                <w:rFonts w:asciiTheme="minorHAnsi" w:hAnsiTheme="minorHAnsi" w:cstheme="minorHAnsi"/>
                <w:sz w:val="20"/>
                <w:szCs w:val="20"/>
              </w:rPr>
            </w:pPr>
            <w:r w:rsidRPr="00D915CF">
              <w:rPr>
                <w:sz w:val="20"/>
                <w:szCs w:val="20"/>
              </w:rPr>
              <w:t>-In addition, representatives of other interested parties, project-affected parties will be invited to validation workshop for comments and feedbacks on E&amp;S instruments.</w:t>
            </w:r>
          </w:p>
        </w:tc>
        <w:tc>
          <w:tcPr>
            <w:tcW w:w="1440" w:type="dxa"/>
          </w:tcPr>
          <w:p w14:paraId="61EE1002" w14:textId="77777777" w:rsidR="00F42B30" w:rsidRPr="00D915CF" w:rsidRDefault="008B1974"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-The PIU at the</w:t>
            </w:r>
            <w:r w:rsidR="00F42B30" w:rsidRPr="00D915CF">
              <w:rPr>
                <w:rFonts w:asciiTheme="minorHAnsi" w:hAnsiTheme="minorHAnsi" w:cstheme="minorHAnsi"/>
                <w:sz w:val="20"/>
                <w:szCs w:val="20"/>
              </w:rPr>
              <w:t xml:space="preserve"> MInT</w:t>
            </w:r>
          </w:p>
          <w:p w14:paraId="61EE1003" w14:textId="77777777" w:rsidR="00F42B30" w:rsidRPr="00D915CF" w:rsidRDefault="00F42B30"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-Designated consultants</w:t>
            </w:r>
          </w:p>
        </w:tc>
      </w:tr>
      <w:tr w:rsidR="00D915CF" w:rsidRPr="00D915CF" w14:paraId="61EE100E" w14:textId="77777777" w:rsidTr="5A7C0DC4">
        <w:tc>
          <w:tcPr>
            <w:tcW w:w="810" w:type="dxa"/>
            <w:vMerge/>
          </w:tcPr>
          <w:p w14:paraId="61EE1005" w14:textId="77777777" w:rsidR="00F42B30" w:rsidRPr="00D915CF" w:rsidRDefault="00F42B30" w:rsidP="003A5F9C">
            <w:pPr>
              <w:spacing w:line="240" w:lineRule="auto"/>
              <w:jc w:val="both"/>
              <w:rPr>
                <w:rFonts w:asciiTheme="minorHAnsi" w:hAnsiTheme="minorHAnsi" w:cstheme="minorHAnsi"/>
                <w:sz w:val="20"/>
                <w:szCs w:val="20"/>
              </w:rPr>
            </w:pPr>
          </w:p>
        </w:tc>
        <w:tc>
          <w:tcPr>
            <w:tcW w:w="1530" w:type="dxa"/>
            <w:vMerge/>
          </w:tcPr>
          <w:p w14:paraId="61EE1006" w14:textId="77777777" w:rsidR="00F42B30" w:rsidRPr="00D915CF" w:rsidRDefault="00F42B30" w:rsidP="003A5F9C">
            <w:pPr>
              <w:spacing w:line="240" w:lineRule="auto"/>
              <w:jc w:val="both"/>
              <w:rPr>
                <w:rFonts w:asciiTheme="minorHAnsi" w:hAnsiTheme="minorHAnsi" w:cstheme="minorHAnsi"/>
                <w:sz w:val="20"/>
                <w:szCs w:val="20"/>
              </w:rPr>
            </w:pPr>
          </w:p>
        </w:tc>
        <w:tc>
          <w:tcPr>
            <w:tcW w:w="2790" w:type="dxa"/>
          </w:tcPr>
          <w:p w14:paraId="61EE1007" w14:textId="2F22221B" w:rsidR="00F42B30" w:rsidRPr="00D915CF" w:rsidRDefault="001764A4" w:rsidP="001764A4">
            <w:pPr>
              <w:spacing w:line="240" w:lineRule="auto"/>
              <w:jc w:val="both"/>
              <w:rPr>
                <w:rFonts w:asciiTheme="minorHAnsi" w:hAnsiTheme="minorHAnsi" w:cstheme="minorHAnsi"/>
                <w:sz w:val="20"/>
                <w:szCs w:val="20"/>
              </w:rPr>
            </w:pPr>
            <w:r w:rsidRPr="00D915CF">
              <w:rPr>
                <w:sz w:val="20"/>
                <w:szCs w:val="20"/>
              </w:rPr>
              <w:t xml:space="preserve">ESMF, LMP, E-WM, RF, </w:t>
            </w:r>
            <w:r w:rsidR="00D34D44">
              <w:rPr>
                <w:sz w:val="20"/>
                <w:szCs w:val="20"/>
              </w:rPr>
              <w:t xml:space="preserve">ESCP, </w:t>
            </w:r>
            <w:r w:rsidRPr="00D915CF">
              <w:rPr>
                <w:sz w:val="20"/>
                <w:szCs w:val="20"/>
              </w:rPr>
              <w:t>SEP, SMP, GBV RA&amp;AP disclosures; land acquisition process; resettlement and livelihood restoration options (if needed); project scope, rationale and E&amp;S principles; Grievance Mechanism process</w:t>
            </w:r>
          </w:p>
        </w:tc>
        <w:tc>
          <w:tcPr>
            <w:tcW w:w="1710" w:type="dxa"/>
          </w:tcPr>
          <w:p w14:paraId="61EE1008" w14:textId="77777777" w:rsidR="00F42B30" w:rsidRPr="00D915CF" w:rsidRDefault="00B16E8E"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Project-affected parties (PAPs); Other interested parties federal to woredal level; DVGs; HUCs)</w:t>
            </w:r>
          </w:p>
        </w:tc>
        <w:tc>
          <w:tcPr>
            <w:tcW w:w="2070" w:type="dxa"/>
          </w:tcPr>
          <w:p w14:paraId="61EE1009" w14:textId="77777777" w:rsidR="00F42B30" w:rsidRPr="00D915CF" w:rsidRDefault="00198BCC" w:rsidP="00CB24C5">
            <w:pPr>
              <w:pStyle w:val="ListParagraph"/>
              <w:numPr>
                <w:ilvl w:val="0"/>
                <w:numId w:val="4"/>
              </w:numPr>
              <w:spacing w:line="240" w:lineRule="auto"/>
              <w:ind w:left="0"/>
              <w:jc w:val="both"/>
              <w:rPr>
                <w:rFonts w:cstheme="minorHAnsi"/>
                <w:sz w:val="19"/>
                <w:szCs w:val="19"/>
              </w:rPr>
            </w:pPr>
            <w:r w:rsidRPr="5A7C0DC4">
              <w:rPr>
                <w:sz w:val="19"/>
                <w:szCs w:val="19"/>
              </w:rPr>
              <w:t>Separate consultative meetings with PAPs, representatives of other interested parties federal to woreda level, representatives of DVGs and HUCs (clan leaders); project leaflets and pamphlets; posting on community public notice boards; dedicated project webpage/platform</w:t>
            </w:r>
          </w:p>
        </w:tc>
        <w:tc>
          <w:tcPr>
            <w:tcW w:w="1710" w:type="dxa"/>
          </w:tcPr>
          <w:p w14:paraId="61EE100A" w14:textId="77777777" w:rsidR="00F42B30" w:rsidRPr="00D915CF" w:rsidRDefault="008114A3" w:rsidP="008114A3">
            <w:pPr>
              <w:spacing w:line="240" w:lineRule="auto"/>
              <w:jc w:val="both"/>
              <w:rPr>
                <w:rFonts w:asciiTheme="minorHAnsi" w:hAnsiTheme="minorHAnsi" w:cstheme="minorHAnsi"/>
                <w:sz w:val="19"/>
                <w:szCs w:val="19"/>
              </w:rPr>
            </w:pPr>
            <w:r w:rsidRPr="00D915CF">
              <w:rPr>
                <w:sz w:val="19"/>
                <w:szCs w:val="19"/>
              </w:rPr>
              <w:t>Consultative meeting in affected villages throughout RAP development as needed; bi-annual consultative meeting with representatives of other interested parties at federal and woreda level; webpage based disclosure throughout</w:t>
            </w:r>
          </w:p>
        </w:tc>
        <w:tc>
          <w:tcPr>
            <w:tcW w:w="2520" w:type="dxa"/>
          </w:tcPr>
          <w:p w14:paraId="61EE100B" w14:textId="77777777" w:rsidR="00F42B30" w:rsidRPr="00D915CF" w:rsidRDefault="00A22EAB" w:rsidP="003A5F9C">
            <w:pPr>
              <w:spacing w:line="240" w:lineRule="auto"/>
              <w:jc w:val="both"/>
              <w:rPr>
                <w:rFonts w:asciiTheme="minorHAnsi" w:hAnsiTheme="minorHAnsi" w:cstheme="minorHAnsi"/>
                <w:sz w:val="20"/>
                <w:szCs w:val="20"/>
              </w:rPr>
            </w:pPr>
            <w:r w:rsidRPr="00D915CF">
              <w:rPr>
                <w:rFonts w:cstheme="minorHAnsi"/>
              </w:rPr>
              <w:t>-</w:t>
            </w:r>
            <w:r w:rsidRPr="00D915CF">
              <w:rPr>
                <w:rFonts w:cstheme="minorHAnsi"/>
                <w:sz w:val="20"/>
                <w:szCs w:val="20"/>
              </w:rPr>
              <w:t>Face-to-face feedbacks during consultative meeting; online</w:t>
            </w:r>
            <w:r w:rsidR="00642AB6" w:rsidRPr="00D915CF">
              <w:rPr>
                <w:rFonts w:cstheme="minorHAnsi"/>
                <w:sz w:val="20"/>
                <w:szCs w:val="20"/>
              </w:rPr>
              <w:t>/dedicated portal for</w:t>
            </w:r>
            <w:r w:rsidRPr="00D915CF">
              <w:rPr>
                <w:rFonts w:cstheme="minorHAnsi"/>
                <w:sz w:val="20"/>
                <w:szCs w:val="20"/>
              </w:rPr>
              <w:t xml:space="preserve"> feedback</w:t>
            </w:r>
            <w:r w:rsidR="00642AB6" w:rsidRPr="00D915CF">
              <w:rPr>
                <w:rFonts w:cstheme="minorHAnsi"/>
                <w:sz w:val="20"/>
                <w:szCs w:val="20"/>
              </w:rPr>
              <w:t xml:space="preserve"> from stakeholders</w:t>
            </w:r>
            <w:r w:rsidRPr="00D915CF">
              <w:rPr>
                <w:rFonts w:cstheme="minorHAnsi"/>
                <w:sz w:val="20"/>
                <w:szCs w:val="20"/>
              </w:rPr>
              <w:t>;</w:t>
            </w:r>
            <w:r w:rsidR="00642AB6" w:rsidRPr="00D915CF">
              <w:rPr>
                <w:rFonts w:cstheme="minorHAnsi"/>
                <w:sz w:val="20"/>
                <w:szCs w:val="20"/>
              </w:rPr>
              <w:t xml:space="preserve"> digital feedback surveys of stakeholders at regular intervals.</w:t>
            </w:r>
          </w:p>
        </w:tc>
        <w:tc>
          <w:tcPr>
            <w:tcW w:w="1440" w:type="dxa"/>
          </w:tcPr>
          <w:p w14:paraId="61EE100C" w14:textId="77777777" w:rsidR="00F42B30" w:rsidRPr="00D915CF" w:rsidRDefault="008B1974"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-The PIU at the MInT</w:t>
            </w:r>
          </w:p>
          <w:p w14:paraId="61EE100D" w14:textId="77777777" w:rsidR="008B1974" w:rsidRPr="00D915CF" w:rsidRDefault="008B1974"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-Regional project focal persons.</w:t>
            </w:r>
          </w:p>
        </w:tc>
      </w:tr>
    </w:tbl>
    <w:p w14:paraId="61EE100F" w14:textId="77777777" w:rsidR="006876C1" w:rsidRPr="00D915CF" w:rsidRDefault="006876C1" w:rsidP="003A5F9C">
      <w:pPr>
        <w:spacing w:line="240" w:lineRule="auto"/>
        <w:jc w:val="both"/>
        <w:rPr>
          <w:rFonts w:asciiTheme="minorHAnsi" w:hAnsiTheme="minorHAnsi" w:cstheme="minorHAnsi"/>
          <w:sz w:val="20"/>
          <w:szCs w:val="20"/>
        </w:rPr>
        <w:sectPr w:rsidR="006876C1" w:rsidRPr="00D915CF" w:rsidSect="003A5F9C">
          <w:pgSz w:w="15840" w:h="12240" w:orient="landscape"/>
          <w:pgMar w:top="1440" w:right="1440" w:bottom="1440" w:left="1440" w:header="720" w:footer="720" w:gutter="0"/>
          <w:cols w:space="720"/>
          <w:docGrid w:linePitch="360"/>
        </w:sectPr>
      </w:pPr>
    </w:p>
    <w:tbl>
      <w:tblPr>
        <w:tblStyle w:val="TableGrid"/>
        <w:tblW w:w="14580" w:type="dxa"/>
        <w:tblInd w:w="-815" w:type="dxa"/>
        <w:tblLayout w:type="fixed"/>
        <w:tblLook w:val="04A0" w:firstRow="1" w:lastRow="0" w:firstColumn="1" w:lastColumn="0" w:noHBand="0" w:noVBand="1"/>
      </w:tblPr>
      <w:tblGrid>
        <w:gridCol w:w="810"/>
        <w:gridCol w:w="1530"/>
        <w:gridCol w:w="2790"/>
        <w:gridCol w:w="1710"/>
        <w:gridCol w:w="2070"/>
        <w:gridCol w:w="1710"/>
        <w:gridCol w:w="2430"/>
        <w:gridCol w:w="1530"/>
      </w:tblGrid>
      <w:tr w:rsidR="00D915CF" w:rsidRPr="00D915CF" w14:paraId="61EE1018" w14:textId="77777777" w:rsidTr="009B55F3">
        <w:tc>
          <w:tcPr>
            <w:tcW w:w="810" w:type="dxa"/>
            <w:shd w:val="clear" w:color="auto" w:fill="00B0F0"/>
          </w:tcPr>
          <w:p w14:paraId="61EE1010" w14:textId="77777777" w:rsidR="006876C1" w:rsidRPr="00D915CF" w:rsidRDefault="006876C1" w:rsidP="00C266B0">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lastRenderedPageBreak/>
              <w:t>Project Stage</w:t>
            </w:r>
          </w:p>
        </w:tc>
        <w:tc>
          <w:tcPr>
            <w:tcW w:w="1530" w:type="dxa"/>
            <w:shd w:val="clear" w:color="auto" w:fill="00B0F0"/>
          </w:tcPr>
          <w:p w14:paraId="61EE1011" w14:textId="77777777" w:rsidR="006876C1" w:rsidRPr="00D915CF" w:rsidRDefault="006876C1" w:rsidP="00C266B0">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Engagement Objective</w:t>
            </w:r>
          </w:p>
        </w:tc>
        <w:tc>
          <w:tcPr>
            <w:tcW w:w="2790" w:type="dxa"/>
            <w:shd w:val="clear" w:color="auto" w:fill="00B0F0"/>
          </w:tcPr>
          <w:p w14:paraId="61EE1012" w14:textId="77777777" w:rsidR="006876C1" w:rsidRPr="00D915CF" w:rsidRDefault="006876C1" w:rsidP="00C266B0">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Topic(s) of Engagement</w:t>
            </w:r>
          </w:p>
        </w:tc>
        <w:tc>
          <w:tcPr>
            <w:tcW w:w="1710" w:type="dxa"/>
            <w:shd w:val="clear" w:color="auto" w:fill="00B0F0"/>
          </w:tcPr>
          <w:p w14:paraId="61EE1013" w14:textId="77777777" w:rsidR="006876C1" w:rsidRPr="00D915CF" w:rsidRDefault="006876C1" w:rsidP="00C266B0">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Target Stakeholders</w:t>
            </w:r>
          </w:p>
        </w:tc>
        <w:tc>
          <w:tcPr>
            <w:tcW w:w="2070" w:type="dxa"/>
            <w:shd w:val="clear" w:color="auto" w:fill="00B0F0"/>
          </w:tcPr>
          <w:p w14:paraId="61EE1014" w14:textId="77777777" w:rsidR="006876C1" w:rsidRPr="00D915CF" w:rsidRDefault="006876C1" w:rsidP="00C266B0">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Methods of Engagement</w:t>
            </w:r>
          </w:p>
        </w:tc>
        <w:tc>
          <w:tcPr>
            <w:tcW w:w="1710" w:type="dxa"/>
            <w:shd w:val="clear" w:color="auto" w:fill="00B0F0"/>
          </w:tcPr>
          <w:p w14:paraId="61EE1015" w14:textId="77777777" w:rsidR="006876C1" w:rsidRPr="00D915CF" w:rsidRDefault="006876C1" w:rsidP="00C266B0">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Frequency and Location</w:t>
            </w:r>
          </w:p>
        </w:tc>
        <w:tc>
          <w:tcPr>
            <w:tcW w:w="2430" w:type="dxa"/>
            <w:shd w:val="clear" w:color="auto" w:fill="00B0F0"/>
          </w:tcPr>
          <w:p w14:paraId="61EE1016" w14:textId="77777777" w:rsidR="006876C1" w:rsidRPr="00D915CF" w:rsidRDefault="006876C1" w:rsidP="00C266B0">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Stakeholder Feedback Opportunity</w:t>
            </w:r>
          </w:p>
        </w:tc>
        <w:tc>
          <w:tcPr>
            <w:tcW w:w="1530" w:type="dxa"/>
            <w:shd w:val="clear" w:color="auto" w:fill="00B0F0"/>
          </w:tcPr>
          <w:p w14:paraId="61EE1017" w14:textId="77777777" w:rsidR="006876C1" w:rsidRPr="00D915CF" w:rsidRDefault="006876C1" w:rsidP="00C266B0">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Responsibilities</w:t>
            </w:r>
          </w:p>
        </w:tc>
      </w:tr>
      <w:tr w:rsidR="00D915CF" w:rsidRPr="00D915CF" w14:paraId="61EE1022" w14:textId="77777777" w:rsidTr="00F8176C">
        <w:tc>
          <w:tcPr>
            <w:tcW w:w="810" w:type="dxa"/>
            <w:vMerge w:val="restart"/>
            <w:shd w:val="clear" w:color="auto" w:fill="FFFF00"/>
          </w:tcPr>
          <w:p w14:paraId="61EE1019" w14:textId="77777777" w:rsidR="00F8176C" w:rsidRPr="00D915CF" w:rsidRDefault="00F8176C" w:rsidP="003A5F9C">
            <w:pPr>
              <w:spacing w:line="240" w:lineRule="auto"/>
              <w:jc w:val="both"/>
              <w:rPr>
                <w:rFonts w:asciiTheme="minorHAnsi" w:hAnsiTheme="minorHAnsi" w:cstheme="minorHAnsi"/>
                <w:sz w:val="20"/>
                <w:szCs w:val="20"/>
              </w:rPr>
            </w:pPr>
          </w:p>
        </w:tc>
        <w:tc>
          <w:tcPr>
            <w:tcW w:w="1530" w:type="dxa"/>
            <w:vMerge w:val="restart"/>
          </w:tcPr>
          <w:p w14:paraId="61EE101A" w14:textId="77777777" w:rsidR="00F8176C" w:rsidRPr="00D915CF" w:rsidRDefault="00F8176C" w:rsidP="003A5F9C">
            <w:pPr>
              <w:spacing w:line="240" w:lineRule="auto"/>
              <w:jc w:val="both"/>
              <w:rPr>
                <w:rFonts w:asciiTheme="minorHAnsi" w:hAnsiTheme="minorHAnsi" w:cstheme="minorHAnsi"/>
                <w:sz w:val="20"/>
                <w:szCs w:val="20"/>
              </w:rPr>
            </w:pPr>
          </w:p>
        </w:tc>
        <w:tc>
          <w:tcPr>
            <w:tcW w:w="2790" w:type="dxa"/>
          </w:tcPr>
          <w:p w14:paraId="61EE101B" w14:textId="77777777" w:rsidR="00F8176C" w:rsidRPr="00D915CF" w:rsidRDefault="00F8176C" w:rsidP="003A5F9C">
            <w:pPr>
              <w:spacing w:line="240" w:lineRule="auto"/>
              <w:jc w:val="both"/>
              <w:rPr>
                <w:rFonts w:asciiTheme="minorHAnsi" w:hAnsiTheme="minorHAnsi" w:cstheme="minorHAnsi"/>
                <w:sz w:val="20"/>
                <w:szCs w:val="20"/>
              </w:rPr>
            </w:pPr>
            <w:r w:rsidRPr="00D915CF">
              <w:rPr>
                <w:sz w:val="20"/>
                <w:szCs w:val="20"/>
              </w:rPr>
              <w:t>Project alternatives, scope of the potential impacts and mitigation measures and benefit sharing Coordination activities for development and implementation of management plans.</w:t>
            </w:r>
          </w:p>
        </w:tc>
        <w:tc>
          <w:tcPr>
            <w:tcW w:w="1710" w:type="dxa"/>
          </w:tcPr>
          <w:p w14:paraId="61EE101C" w14:textId="77777777" w:rsidR="00F8176C" w:rsidRPr="00D915CF" w:rsidRDefault="00F8176C"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Stakeholders of all groups and at all levels including PAPs, DVGs, HUCs, and representatives of concerned government agencies and other interested parties from federal to woreda level</w:t>
            </w:r>
          </w:p>
        </w:tc>
        <w:tc>
          <w:tcPr>
            <w:tcW w:w="2070" w:type="dxa"/>
          </w:tcPr>
          <w:p w14:paraId="61EE101D" w14:textId="77777777" w:rsidR="00F8176C" w:rsidRPr="00D915CF" w:rsidRDefault="00F8176C"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Consultative meeting with stakeholders of all groups and levels</w:t>
            </w:r>
          </w:p>
        </w:tc>
        <w:tc>
          <w:tcPr>
            <w:tcW w:w="1710" w:type="dxa"/>
          </w:tcPr>
          <w:p w14:paraId="61EE101E" w14:textId="77777777" w:rsidR="00F8176C" w:rsidRPr="00D915CF" w:rsidRDefault="00F8176C" w:rsidP="003A5F9C">
            <w:pPr>
              <w:spacing w:line="240" w:lineRule="auto"/>
              <w:jc w:val="both"/>
              <w:rPr>
                <w:rFonts w:asciiTheme="minorHAnsi" w:hAnsiTheme="minorHAnsi" w:cstheme="minorHAnsi"/>
                <w:sz w:val="20"/>
                <w:szCs w:val="20"/>
              </w:rPr>
            </w:pPr>
            <w:r w:rsidRPr="00D915CF">
              <w:rPr>
                <w:sz w:val="20"/>
                <w:szCs w:val="20"/>
              </w:rPr>
              <w:t>At least once in every three months at community level and six months at regional and federal level or as and when required</w:t>
            </w:r>
          </w:p>
        </w:tc>
        <w:tc>
          <w:tcPr>
            <w:tcW w:w="2430" w:type="dxa"/>
          </w:tcPr>
          <w:p w14:paraId="61EE101F" w14:textId="77777777" w:rsidR="00F8176C" w:rsidRPr="00D915CF" w:rsidRDefault="00F8176C" w:rsidP="003A5F9C">
            <w:pPr>
              <w:spacing w:line="240" w:lineRule="auto"/>
              <w:jc w:val="both"/>
              <w:rPr>
                <w:rFonts w:asciiTheme="minorHAnsi" w:hAnsiTheme="minorHAnsi" w:cstheme="minorHAnsi"/>
                <w:sz w:val="20"/>
                <w:szCs w:val="20"/>
              </w:rPr>
            </w:pPr>
            <w:r w:rsidRPr="00D915CF">
              <w:rPr>
                <w:sz w:val="20"/>
                <w:szCs w:val="20"/>
              </w:rPr>
              <w:t>Regular consultations with the PAPs and stakeholders through project office and E&amp;S focal person and through functioning GRM</w:t>
            </w:r>
          </w:p>
        </w:tc>
        <w:tc>
          <w:tcPr>
            <w:tcW w:w="1530" w:type="dxa"/>
          </w:tcPr>
          <w:p w14:paraId="61EE1020" w14:textId="77777777" w:rsidR="00F8176C" w:rsidRPr="00D915CF" w:rsidRDefault="00F8176C" w:rsidP="009B55F3">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-The PIU at the MInT</w:t>
            </w:r>
          </w:p>
          <w:p w14:paraId="61EE1021" w14:textId="77777777" w:rsidR="00F8176C" w:rsidRPr="00D915CF" w:rsidRDefault="00F8176C" w:rsidP="009B55F3">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-Regional project focal persons.</w:t>
            </w:r>
          </w:p>
        </w:tc>
      </w:tr>
      <w:tr w:rsidR="00D915CF" w:rsidRPr="00D915CF" w14:paraId="61EE102E" w14:textId="77777777" w:rsidTr="00F8176C">
        <w:tc>
          <w:tcPr>
            <w:tcW w:w="810" w:type="dxa"/>
            <w:vMerge/>
            <w:shd w:val="clear" w:color="auto" w:fill="FFFF00"/>
          </w:tcPr>
          <w:p w14:paraId="61EE1023" w14:textId="77777777" w:rsidR="00F8176C" w:rsidRPr="00D915CF" w:rsidRDefault="00F8176C" w:rsidP="003A5F9C">
            <w:pPr>
              <w:spacing w:line="240" w:lineRule="auto"/>
              <w:jc w:val="both"/>
              <w:rPr>
                <w:rFonts w:asciiTheme="minorHAnsi" w:hAnsiTheme="minorHAnsi" w:cstheme="minorHAnsi"/>
                <w:sz w:val="20"/>
                <w:szCs w:val="20"/>
              </w:rPr>
            </w:pPr>
          </w:p>
        </w:tc>
        <w:tc>
          <w:tcPr>
            <w:tcW w:w="1530" w:type="dxa"/>
            <w:vMerge/>
          </w:tcPr>
          <w:p w14:paraId="61EE1024" w14:textId="77777777" w:rsidR="00F8176C" w:rsidRPr="00D915CF" w:rsidRDefault="00F8176C" w:rsidP="003A5F9C">
            <w:pPr>
              <w:spacing w:line="240" w:lineRule="auto"/>
              <w:jc w:val="both"/>
              <w:rPr>
                <w:rFonts w:asciiTheme="minorHAnsi" w:hAnsiTheme="minorHAnsi" w:cstheme="minorHAnsi"/>
                <w:sz w:val="20"/>
                <w:szCs w:val="20"/>
              </w:rPr>
            </w:pPr>
          </w:p>
        </w:tc>
        <w:tc>
          <w:tcPr>
            <w:tcW w:w="2790" w:type="dxa"/>
          </w:tcPr>
          <w:p w14:paraId="61EE1025" w14:textId="77777777" w:rsidR="00F8176C" w:rsidRPr="00D915CF" w:rsidRDefault="00F8176C" w:rsidP="003A5F9C">
            <w:pPr>
              <w:spacing w:line="240" w:lineRule="auto"/>
              <w:jc w:val="both"/>
              <w:rPr>
                <w:rFonts w:asciiTheme="minorHAnsi" w:hAnsiTheme="minorHAnsi" w:cstheme="minorHAnsi"/>
                <w:sz w:val="20"/>
                <w:szCs w:val="20"/>
              </w:rPr>
            </w:pPr>
            <w:r w:rsidRPr="00D915CF">
              <w:rPr>
                <w:sz w:val="20"/>
                <w:szCs w:val="20"/>
              </w:rPr>
              <w:t>Project scope, rationale and E&amp;S principles</w:t>
            </w:r>
          </w:p>
        </w:tc>
        <w:tc>
          <w:tcPr>
            <w:tcW w:w="1710" w:type="dxa"/>
          </w:tcPr>
          <w:p w14:paraId="61EE1026" w14:textId="77777777" w:rsidR="00F8176C" w:rsidRPr="00D915CF" w:rsidRDefault="00F8176C" w:rsidP="00B41572">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 xml:space="preserve">All stakeholders with   some sort of interest and influence (as categorized under Boxes A, B and C in </w:t>
            </w:r>
            <w:r w:rsidRPr="00D915CF">
              <w:rPr>
                <w:rFonts w:asciiTheme="minorHAnsi" w:hAnsiTheme="minorHAnsi" w:cstheme="minorHAnsi"/>
                <w:b/>
                <w:i/>
                <w:sz w:val="20"/>
                <w:szCs w:val="20"/>
              </w:rPr>
              <w:t>Figure 1</w:t>
            </w:r>
            <w:r w:rsidRPr="00D915CF">
              <w:rPr>
                <w:rFonts w:asciiTheme="minorHAnsi" w:hAnsiTheme="minorHAnsi" w:cstheme="minorHAnsi"/>
                <w:sz w:val="20"/>
                <w:szCs w:val="20"/>
              </w:rPr>
              <w:t xml:space="preserve">) on the success of project implementation. </w:t>
            </w:r>
          </w:p>
        </w:tc>
        <w:tc>
          <w:tcPr>
            <w:tcW w:w="2070" w:type="dxa"/>
          </w:tcPr>
          <w:p w14:paraId="61EE1027" w14:textId="77777777" w:rsidR="00F8176C" w:rsidRPr="00D915CF" w:rsidRDefault="00F8176C" w:rsidP="00361CAA">
            <w:pPr>
              <w:spacing w:line="240" w:lineRule="auto"/>
              <w:jc w:val="both"/>
              <w:rPr>
                <w:rFonts w:asciiTheme="minorHAnsi" w:hAnsiTheme="minorHAnsi" w:cstheme="minorHAnsi"/>
                <w:sz w:val="20"/>
                <w:szCs w:val="20"/>
              </w:rPr>
            </w:pPr>
            <w:r w:rsidRPr="00D915CF">
              <w:rPr>
                <w:sz w:val="20"/>
                <w:szCs w:val="20"/>
              </w:rPr>
              <w:t>Mass/Social Media communication; Disclosure of written information including brochures, posters, flyers, website, posting on community notice board.</w:t>
            </w:r>
          </w:p>
        </w:tc>
        <w:tc>
          <w:tcPr>
            <w:tcW w:w="1710" w:type="dxa"/>
          </w:tcPr>
          <w:p w14:paraId="61EE1028" w14:textId="77777777" w:rsidR="00F8176C" w:rsidRPr="00D915CF" w:rsidRDefault="00F8176C" w:rsidP="00552B97">
            <w:pPr>
              <w:spacing w:line="240" w:lineRule="auto"/>
              <w:jc w:val="both"/>
              <w:rPr>
                <w:sz w:val="20"/>
                <w:szCs w:val="20"/>
              </w:rPr>
            </w:pPr>
            <w:r w:rsidRPr="00D915CF">
              <w:rPr>
                <w:sz w:val="20"/>
                <w:szCs w:val="20"/>
              </w:rPr>
              <w:t xml:space="preserve">-Continuous broadcasting through Mass/Social Media on project scope, rationale and E&amp;S principles for two months before project commencement. </w:t>
            </w:r>
          </w:p>
          <w:p w14:paraId="61EE1029" w14:textId="77777777" w:rsidR="00F8176C" w:rsidRPr="00D915CF" w:rsidRDefault="00F8176C" w:rsidP="00552B97">
            <w:pPr>
              <w:spacing w:line="240" w:lineRule="auto"/>
              <w:jc w:val="both"/>
              <w:rPr>
                <w:sz w:val="20"/>
                <w:szCs w:val="20"/>
              </w:rPr>
            </w:pPr>
            <w:r w:rsidRPr="00D915CF">
              <w:rPr>
                <w:sz w:val="20"/>
                <w:szCs w:val="20"/>
              </w:rPr>
              <w:t>-Disclosure of written information at each affected local village/kebele through the project lifecycle.</w:t>
            </w:r>
          </w:p>
        </w:tc>
        <w:tc>
          <w:tcPr>
            <w:tcW w:w="2430" w:type="dxa"/>
          </w:tcPr>
          <w:p w14:paraId="61EE102A" w14:textId="77777777" w:rsidR="00F8176C" w:rsidRPr="00D915CF" w:rsidRDefault="00F8176C" w:rsidP="00552B97">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The use of Mass/Social Media communication allows feedback from stakeholders of all categories and location including project affected local villages/kebeles.</w:t>
            </w:r>
          </w:p>
        </w:tc>
        <w:tc>
          <w:tcPr>
            <w:tcW w:w="1530" w:type="dxa"/>
          </w:tcPr>
          <w:p w14:paraId="61EE102B" w14:textId="77777777" w:rsidR="00F8176C" w:rsidRPr="00D915CF" w:rsidRDefault="00F8176C" w:rsidP="006179DA">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-The PIU at the MInT</w:t>
            </w:r>
          </w:p>
          <w:p w14:paraId="61EE102C" w14:textId="77777777" w:rsidR="00F8176C" w:rsidRPr="00D915CF" w:rsidRDefault="00F8176C" w:rsidP="006179DA">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-Regional project focal persons.</w:t>
            </w:r>
          </w:p>
          <w:p w14:paraId="61EE102D" w14:textId="77777777" w:rsidR="00F8176C" w:rsidRPr="00D915CF" w:rsidRDefault="00F8176C" w:rsidP="006179DA">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-Contracted Media Outlets (in federal, regional and local level) by the MInT</w:t>
            </w:r>
          </w:p>
        </w:tc>
      </w:tr>
    </w:tbl>
    <w:p w14:paraId="61EE102F" w14:textId="77777777" w:rsidR="00F8176C" w:rsidRPr="00D915CF" w:rsidRDefault="00F8176C" w:rsidP="003A5F9C">
      <w:pPr>
        <w:spacing w:line="240" w:lineRule="auto"/>
        <w:jc w:val="both"/>
        <w:rPr>
          <w:rFonts w:asciiTheme="minorHAnsi" w:hAnsiTheme="minorHAnsi" w:cstheme="minorHAnsi"/>
          <w:sz w:val="20"/>
          <w:szCs w:val="20"/>
        </w:rPr>
        <w:sectPr w:rsidR="00F8176C" w:rsidRPr="00D915CF" w:rsidSect="003A5F9C">
          <w:pgSz w:w="15840" w:h="12240" w:orient="landscape"/>
          <w:pgMar w:top="1440" w:right="1440" w:bottom="1440" w:left="1440" w:header="720" w:footer="720" w:gutter="0"/>
          <w:cols w:space="720"/>
          <w:docGrid w:linePitch="360"/>
        </w:sectPr>
      </w:pPr>
    </w:p>
    <w:tbl>
      <w:tblPr>
        <w:tblStyle w:val="TableGrid"/>
        <w:tblW w:w="14580" w:type="dxa"/>
        <w:tblInd w:w="-815" w:type="dxa"/>
        <w:tblLayout w:type="fixed"/>
        <w:tblLook w:val="04A0" w:firstRow="1" w:lastRow="0" w:firstColumn="1" w:lastColumn="0" w:noHBand="0" w:noVBand="1"/>
      </w:tblPr>
      <w:tblGrid>
        <w:gridCol w:w="810"/>
        <w:gridCol w:w="1440"/>
        <w:gridCol w:w="2340"/>
        <w:gridCol w:w="1890"/>
        <w:gridCol w:w="2250"/>
        <w:gridCol w:w="2160"/>
        <w:gridCol w:w="2160"/>
        <w:gridCol w:w="1530"/>
      </w:tblGrid>
      <w:tr w:rsidR="00D915CF" w:rsidRPr="00D915CF" w14:paraId="61EE1038" w14:textId="77777777" w:rsidTr="00A66667">
        <w:tc>
          <w:tcPr>
            <w:tcW w:w="810" w:type="dxa"/>
            <w:shd w:val="clear" w:color="auto" w:fill="00B0F0"/>
          </w:tcPr>
          <w:p w14:paraId="61EE1030" w14:textId="77777777" w:rsidR="00F8176C" w:rsidRPr="00D915CF" w:rsidRDefault="00F8176C" w:rsidP="00C266B0">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lastRenderedPageBreak/>
              <w:t>Project Stage</w:t>
            </w:r>
          </w:p>
        </w:tc>
        <w:tc>
          <w:tcPr>
            <w:tcW w:w="1440" w:type="dxa"/>
            <w:shd w:val="clear" w:color="auto" w:fill="00B0F0"/>
          </w:tcPr>
          <w:p w14:paraId="61EE1031" w14:textId="77777777" w:rsidR="00F8176C" w:rsidRPr="00D915CF" w:rsidRDefault="00F8176C" w:rsidP="00C266B0">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Engagement Objective</w:t>
            </w:r>
          </w:p>
        </w:tc>
        <w:tc>
          <w:tcPr>
            <w:tcW w:w="2340" w:type="dxa"/>
            <w:shd w:val="clear" w:color="auto" w:fill="00B0F0"/>
          </w:tcPr>
          <w:p w14:paraId="61EE1032" w14:textId="77777777" w:rsidR="00F8176C" w:rsidRPr="00D915CF" w:rsidRDefault="00F8176C" w:rsidP="00C266B0">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Topic(s) of Engagement</w:t>
            </w:r>
          </w:p>
        </w:tc>
        <w:tc>
          <w:tcPr>
            <w:tcW w:w="1890" w:type="dxa"/>
            <w:shd w:val="clear" w:color="auto" w:fill="00B0F0"/>
          </w:tcPr>
          <w:p w14:paraId="61EE1033" w14:textId="77777777" w:rsidR="00F8176C" w:rsidRPr="00D915CF" w:rsidRDefault="00F8176C" w:rsidP="00C266B0">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Target Stakeholders</w:t>
            </w:r>
          </w:p>
        </w:tc>
        <w:tc>
          <w:tcPr>
            <w:tcW w:w="2250" w:type="dxa"/>
            <w:shd w:val="clear" w:color="auto" w:fill="00B0F0"/>
          </w:tcPr>
          <w:p w14:paraId="61EE1034" w14:textId="77777777" w:rsidR="00F8176C" w:rsidRPr="00D915CF" w:rsidRDefault="00F8176C" w:rsidP="00C266B0">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Methods of Engagement</w:t>
            </w:r>
          </w:p>
        </w:tc>
        <w:tc>
          <w:tcPr>
            <w:tcW w:w="2160" w:type="dxa"/>
            <w:shd w:val="clear" w:color="auto" w:fill="00B0F0"/>
          </w:tcPr>
          <w:p w14:paraId="61EE1035" w14:textId="77777777" w:rsidR="00F8176C" w:rsidRPr="00D915CF" w:rsidRDefault="00F8176C" w:rsidP="00C266B0">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Frequency and Location</w:t>
            </w:r>
          </w:p>
        </w:tc>
        <w:tc>
          <w:tcPr>
            <w:tcW w:w="2160" w:type="dxa"/>
            <w:shd w:val="clear" w:color="auto" w:fill="00B0F0"/>
          </w:tcPr>
          <w:p w14:paraId="61EE1036" w14:textId="77777777" w:rsidR="00F8176C" w:rsidRPr="00D915CF" w:rsidRDefault="00F8176C" w:rsidP="00C266B0">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Stakeholder Feedback Opportunity</w:t>
            </w:r>
          </w:p>
        </w:tc>
        <w:tc>
          <w:tcPr>
            <w:tcW w:w="1530" w:type="dxa"/>
            <w:shd w:val="clear" w:color="auto" w:fill="00B0F0"/>
          </w:tcPr>
          <w:p w14:paraId="61EE1037" w14:textId="77777777" w:rsidR="00F8176C" w:rsidRPr="00D915CF" w:rsidRDefault="00F8176C" w:rsidP="00C266B0">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Responsibilities</w:t>
            </w:r>
          </w:p>
        </w:tc>
      </w:tr>
      <w:tr w:rsidR="00D915CF" w:rsidRPr="00D915CF" w14:paraId="61EE1044" w14:textId="77777777" w:rsidTr="00A66667">
        <w:tc>
          <w:tcPr>
            <w:tcW w:w="810" w:type="dxa"/>
            <w:vMerge w:val="restart"/>
            <w:shd w:val="clear" w:color="auto" w:fill="FFFF00"/>
          </w:tcPr>
          <w:p w14:paraId="61EE1039" w14:textId="77777777" w:rsidR="00414325" w:rsidRPr="00D915CF" w:rsidRDefault="00414325" w:rsidP="003A5F9C">
            <w:pPr>
              <w:spacing w:line="240" w:lineRule="auto"/>
              <w:jc w:val="both"/>
              <w:rPr>
                <w:rFonts w:asciiTheme="minorHAnsi" w:hAnsiTheme="minorHAnsi" w:cstheme="minorHAnsi"/>
                <w:sz w:val="20"/>
                <w:szCs w:val="20"/>
              </w:rPr>
            </w:pPr>
          </w:p>
        </w:tc>
        <w:tc>
          <w:tcPr>
            <w:tcW w:w="1440" w:type="dxa"/>
            <w:vMerge w:val="restart"/>
          </w:tcPr>
          <w:p w14:paraId="61EE103A" w14:textId="77777777" w:rsidR="00414325" w:rsidRPr="00D915CF" w:rsidRDefault="00414325" w:rsidP="003A5F9C">
            <w:pPr>
              <w:spacing w:line="240" w:lineRule="auto"/>
              <w:jc w:val="both"/>
              <w:rPr>
                <w:rFonts w:asciiTheme="minorHAnsi" w:hAnsiTheme="minorHAnsi" w:cstheme="minorHAnsi"/>
                <w:sz w:val="20"/>
                <w:szCs w:val="20"/>
              </w:rPr>
            </w:pPr>
          </w:p>
        </w:tc>
        <w:tc>
          <w:tcPr>
            <w:tcW w:w="2340" w:type="dxa"/>
          </w:tcPr>
          <w:p w14:paraId="61EE103B" w14:textId="77777777" w:rsidR="00414325" w:rsidRPr="00D915CF" w:rsidRDefault="00414325" w:rsidP="00BE7518">
            <w:pPr>
              <w:spacing w:line="240" w:lineRule="auto"/>
              <w:jc w:val="both"/>
              <w:rPr>
                <w:rFonts w:asciiTheme="minorHAnsi" w:hAnsiTheme="minorHAnsi" w:cstheme="minorHAnsi"/>
                <w:sz w:val="20"/>
                <w:szCs w:val="20"/>
              </w:rPr>
            </w:pPr>
            <w:r w:rsidRPr="00D915CF">
              <w:rPr>
                <w:sz w:val="20"/>
                <w:szCs w:val="20"/>
              </w:rPr>
              <w:t>Project-related land acquisition, resettlement, compensation payment, procedures, legal compliance issues</w:t>
            </w:r>
          </w:p>
        </w:tc>
        <w:tc>
          <w:tcPr>
            <w:tcW w:w="1890" w:type="dxa"/>
          </w:tcPr>
          <w:p w14:paraId="61EE103C" w14:textId="77777777" w:rsidR="00414325" w:rsidRPr="00D915CF" w:rsidRDefault="00414325" w:rsidP="00BE7518">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 xml:space="preserve">All individual, groups or communities affected due to project-related land acquisition </w:t>
            </w:r>
          </w:p>
        </w:tc>
        <w:tc>
          <w:tcPr>
            <w:tcW w:w="2250" w:type="dxa"/>
          </w:tcPr>
          <w:p w14:paraId="61EE103D" w14:textId="77777777" w:rsidR="00414325" w:rsidRPr="00D915CF" w:rsidRDefault="00414325"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consultation with affected individuals, groups and communities; consultation with community representatives; separate consultation with DVGs and HUCs and their representatives</w:t>
            </w:r>
          </w:p>
        </w:tc>
        <w:tc>
          <w:tcPr>
            <w:tcW w:w="2160" w:type="dxa"/>
          </w:tcPr>
          <w:p w14:paraId="61EE103E" w14:textId="77777777" w:rsidR="00414325" w:rsidRPr="00D915CF" w:rsidRDefault="00414325"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Every monthly at village/kebele level in the process of land acquisition and before displacement but quarterly meeting throughout the implementation of RAP</w:t>
            </w:r>
          </w:p>
          <w:p w14:paraId="61EE103F" w14:textId="77777777" w:rsidR="00414325" w:rsidRPr="00D915CF" w:rsidRDefault="00414325"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-consultation with community representative when and as need</w:t>
            </w:r>
          </w:p>
        </w:tc>
        <w:tc>
          <w:tcPr>
            <w:tcW w:w="2160" w:type="dxa"/>
          </w:tcPr>
          <w:p w14:paraId="61EE1040" w14:textId="77777777" w:rsidR="00414325" w:rsidRPr="00D915CF" w:rsidRDefault="00414325"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 xml:space="preserve">Concerns and feedback from PAPs at every monthly or quarterly consultative meeting </w:t>
            </w:r>
          </w:p>
        </w:tc>
        <w:tc>
          <w:tcPr>
            <w:tcW w:w="1530" w:type="dxa"/>
          </w:tcPr>
          <w:p w14:paraId="61EE1041" w14:textId="77777777" w:rsidR="00414325" w:rsidRPr="00D915CF" w:rsidRDefault="00414325" w:rsidP="00DF447B">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-The PIU at the MInT</w:t>
            </w:r>
          </w:p>
          <w:p w14:paraId="61EE1042" w14:textId="77777777" w:rsidR="00414325" w:rsidRPr="00D915CF" w:rsidRDefault="00414325" w:rsidP="00DF447B">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-Regional project focal persons.</w:t>
            </w:r>
          </w:p>
          <w:p w14:paraId="61EE1043" w14:textId="77777777" w:rsidR="00414325" w:rsidRPr="00D915CF" w:rsidRDefault="00414325" w:rsidP="003A5F9C">
            <w:pPr>
              <w:spacing w:line="240" w:lineRule="auto"/>
              <w:jc w:val="both"/>
              <w:rPr>
                <w:rFonts w:asciiTheme="minorHAnsi" w:hAnsiTheme="minorHAnsi" w:cstheme="minorHAnsi"/>
                <w:sz w:val="20"/>
                <w:szCs w:val="20"/>
              </w:rPr>
            </w:pPr>
          </w:p>
        </w:tc>
      </w:tr>
      <w:tr w:rsidR="00D915CF" w:rsidRPr="00D915CF" w14:paraId="61EE104E" w14:textId="77777777" w:rsidTr="00A66667">
        <w:tc>
          <w:tcPr>
            <w:tcW w:w="810" w:type="dxa"/>
            <w:vMerge/>
            <w:shd w:val="clear" w:color="auto" w:fill="FFFF00"/>
          </w:tcPr>
          <w:p w14:paraId="61EE1045" w14:textId="77777777" w:rsidR="00414325" w:rsidRPr="00D915CF" w:rsidRDefault="00414325" w:rsidP="003A5F9C">
            <w:pPr>
              <w:spacing w:line="240" w:lineRule="auto"/>
              <w:jc w:val="both"/>
              <w:rPr>
                <w:rFonts w:asciiTheme="minorHAnsi" w:hAnsiTheme="minorHAnsi" w:cstheme="minorHAnsi"/>
                <w:sz w:val="20"/>
                <w:szCs w:val="20"/>
              </w:rPr>
            </w:pPr>
          </w:p>
        </w:tc>
        <w:tc>
          <w:tcPr>
            <w:tcW w:w="1440" w:type="dxa"/>
            <w:vMerge/>
          </w:tcPr>
          <w:p w14:paraId="61EE1046" w14:textId="77777777" w:rsidR="00414325" w:rsidRPr="00D915CF" w:rsidRDefault="00414325" w:rsidP="003A5F9C">
            <w:pPr>
              <w:spacing w:line="240" w:lineRule="auto"/>
              <w:jc w:val="both"/>
              <w:rPr>
                <w:rFonts w:asciiTheme="minorHAnsi" w:hAnsiTheme="minorHAnsi" w:cstheme="minorHAnsi"/>
                <w:sz w:val="20"/>
                <w:szCs w:val="20"/>
              </w:rPr>
            </w:pPr>
          </w:p>
        </w:tc>
        <w:tc>
          <w:tcPr>
            <w:tcW w:w="2340" w:type="dxa"/>
          </w:tcPr>
          <w:p w14:paraId="61EE1047" w14:textId="77777777" w:rsidR="00414325" w:rsidRPr="00D915CF" w:rsidRDefault="00414325" w:rsidP="003A5F9C">
            <w:pPr>
              <w:spacing w:line="240" w:lineRule="auto"/>
              <w:jc w:val="both"/>
              <w:rPr>
                <w:rFonts w:asciiTheme="minorHAnsi" w:hAnsiTheme="minorHAnsi" w:cstheme="minorHAnsi"/>
                <w:sz w:val="20"/>
                <w:szCs w:val="20"/>
              </w:rPr>
            </w:pPr>
            <w:r w:rsidRPr="00D915CF">
              <w:rPr>
                <w:sz w:val="20"/>
                <w:szCs w:val="20"/>
              </w:rPr>
              <w:t>Training on ESMF/ESMP requirements and other management plans; Grievance Mechanism process; E&amp;S requirements; GBV</w:t>
            </w:r>
          </w:p>
        </w:tc>
        <w:tc>
          <w:tcPr>
            <w:tcW w:w="1890" w:type="dxa"/>
          </w:tcPr>
          <w:p w14:paraId="61EE1048" w14:textId="77777777" w:rsidR="00414325" w:rsidRPr="00D915CF" w:rsidRDefault="00414325"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Project implementing arrangements from federal to local level; other interest parties</w:t>
            </w:r>
          </w:p>
        </w:tc>
        <w:tc>
          <w:tcPr>
            <w:tcW w:w="2250" w:type="dxa"/>
          </w:tcPr>
          <w:p w14:paraId="61EE1049" w14:textId="77777777" w:rsidR="00414325" w:rsidRPr="00D915CF" w:rsidRDefault="00414325" w:rsidP="003A5F9C">
            <w:pPr>
              <w:spacing w:line="240" w:lineRule="auto"/>
              <w:jc w:val="both"/>
              <w:rPr>
                <w:rFonts w:asciiTheme="minorHAnsi" w:hAnsiTheme="minorHAnsi" w:cstheme="minorHAnsi"/>
                <w:sz w:val="20"/>
                <w:szCs w:val="20"/>
              </w:rPr>
            </w:pPr>
            <w:r w:rsidRPr="00D915CF">
              <w:rPr>
                <w:sz w:val="20"/>
                <w:szCs w:val="20"/>
              </w:rPr>
              <w:t>Face-to-face meetings; Trainings/workshop; Invitations to public/community meetings</w:t>
            </w:r>
          </w:p>
        </w:tc>
        <w:tc>
          <w:tcPr>
            <w:tcW w:w="2160" w:type="dxa"/>
          </w:tcPr>
          <w:p w14:paraId="61EE104A" w14:textId="77777777" w:rsidR="00414325" w:rsidRPr="00D915CF" w:rsidRDefault="00414325" w:rsidP="006B3E99">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 xml:space="preserve">-Once at federal, regional and woreda level before commencing the project </w:t>
            </w:r>
          </w:p>
        </w:tc>
        <w:tc>
          <w:tcPr>
            <w:tcW w:w="2160" w:type="dxa"/>
          </w:tcPr>
          <w:p w14:paraId="61EE104B" w14:textId="77777777" w:rsidR="00414325" w:rsidRPr="00D915CF" w:rsidRDefault="00414325"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 xml:space="preserve">Feedback from participants during training </w:t>
            </w:r>
          </w:p>
        </w:tc>
        <w:tc>
          <w:tcPr>
            <w:tcW w:w="1530" w:type="dxa"/>
          </w:tcPr>
          <w:p w14:paraId="61EE104C" w14:textId="77777777" w:rsidR="00414325" w:rsidRPr="00D915CF" w:rsidRDefault="00414325" w:rsidP="00D140CA">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-The PIU at the MInT</w:t>
            </w:r>
          </w:p>
          <w:p w14:paraId="61EE104D" w14:textId="77777777" w:rsidR="00414325" w:rsidRPr="00D915CF" w:rsidRDefault="00414325"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-Regional project focal persons.</w:t>
            </w:r>
          </w:p>
        </w:tc>
      </w:tr>
      <w:tr w:rsidR="00D915CF" w:rsidRPr="00D915CF" w14:paraId="61EE1059" w14:textId="77777777" w:rsidTr="00F50D1B">
        <w:trPr>
          <w:cantSplit/>
          <w:trHeight w:val="1134"/>
        </w:trPr>
        <w:tc>
          <w:tcPr>
            <w:tcW w:w="810" w:type="dxa"/>
            <w:shd w:val="clear" w:color="auto" w:fill="7030A0"/>
            <w:textDirection w:val="btLr"/>
          </w:tcPr>
          <w:p w14:paraId="61EE104F" w14:textId="77777777" w:rsidR="00F8176C" w:rsidRPr="00D915CF" w:rsidRDefault="00052A0F" w:rsidP="00052A0F">
            <w:pPr>
              <w:spacing w:line="240" w:lineRule="auto"/>
              <w:ind w:left="113" w:right="113"/>
              <w:jc w:val="center"/>
              <w:rPr>
                <w:rFonts w:asciiTheme="minorHAnsi" w:hAnsiTheme="minorHAnsi" w:cstheme="minorHAnsi"/>
                <w:b/>
                <w:sz w:val="20"/>
                <w:szCs w:val="20"/>
              </w:rPr>
            </w:pPr>
            <w:r w:rsidRPr="00D915CF">
              <w:rPr>
                <w:rFonts w:asciiTheme="minorHAnsi" w:hAnsiTheme="minorHAnsi" w:cstheme="minorHAnsi"/>
                <w:b/>
                <w:sz w:val="20"/>
                <w:szCs w:val="20"/>
              </w:rPr>
              <w:t>Pre-</w:t>
            </w:r>
            <w:r w:rsidR="00B47EEA" w:rsidRPr="00D915CF">
              <w:rPr>
                <w:rFonts w:asciiTheme="minorHAnsi" w:hAnsiTheme="minorHAnsi" w:cstheme="minorHAnsi"/>
                <w:b/>
                <w:sz w:val="20"/>
                <w:szCs w:val="20"/>
              </w:rPr>
              <w:t>Project Construction  Phase</w:t>
            </w:r>
          </w:p>
        </w:tc>
        <w:tc>
          <w:tcPr>
            <w:tcW w:w="1440" w:type="dxa"/>
          </w:tcPr>
          <w:p w14:paraId="61EE1050" w14:textId="77777777" w:rsidR="00F8176C" w:rsidRPr="00D915CF" w:rsidRDefault="00052A0F" w:rsidP="003A5F9C">
            <w:pPr>
              <w:spacing w:line="240" w:lineRule="auto"/>
              <w:jc w:val="both"/>
              <w:rPr>
                <w:rFonts w:asciiTheme="minorHAnsi" w:hAnsiTheme="minorHAnsi" w:cstheme="minorHAnsi"/>
                <w:sz w:val="18"/>
                <w:szCs w:val="18"/>
              </w:rPr>
            </w:pPr>
            <w:r w:rsidRPr="00D915CF">
              <w:rPr>
                <w:sz w:val="18"/>
                <w:szCs w:val="18"/>
              </w:rPr>
              <w:t>Consolidate engagement activities to prepare stakeholders for construction phase Present Construction Contractors ESMPs and related plans, and final ESCP</w:t>
            </w:r>
          </w:p>
        </w:tc>
        <w:tc>
          <w:tcPr>
            <w:tcW w:w="2340" w:type="dxa"/>
          </w:tcPr>
          <w:p w14:paraId="61EE1051" w14:textId="7BCC5739" w:rsidR="00F8176C" w:rsidRPr="00D915CF" w:rsidRDefault="00052A0F" w:rsidP="003A5F9C">
            <w:pPr>
              <w:spacing w:line="240" w:lineRule="auto"/>
              <w:jc w:val="both"/>
              <w:rPr>
                <w:rFonts w:asciiTheme="minorHAnsi" w:hAnsiTheme="minorHAnsi" w:cstheme="minorHAnsi"/>
                <w:sz w:val="18"/>
                <w:szCs w:val="18"/>
              </w:rPr>
            </w:pPr>
            <w:r w:rsidRPr="00D915CF">
              <w:rPr>
                <w:sz w:val="18"/>
                <w:szCs w:val="18"/>
              </w:rPr>
              <w:t>Present ESMPs</w:t>
            </w:r>
            <w:r w:rsidR="00E21B23">
              <w:rPr>
                <w:sz w:val="18"/>
                <w:szCs w:val="18"/>
              </w:rPr>
              <w:t xml:space="preserve"> and Contractor Environmental and Social Management Plans (C-ESMP)</w:t>
            </w:r>
            <w:r w:rsidRPr="00D915CF">
              <w:rPr>
                <w:sz w:val="18"/>
                <w:szCs w:val="18"/>
              </w:rPr>
              <w:t>, ESCP and ES&amp;S plans to construction contractors for comments &amp; feedback Project updates including construction activities, construction management plans, engagement activities and responsibilities</w:t>
            </w:r>
          </w:p>
        </w:tc>
        <w:tc>
          <w:tcPr>
            <w:tcW w:w="1890" w:type="dxa"/>
          </w:tcPr>
          <w:p w14:paraId="61EE1052" w14:textId="77777777" w:rsidR="00F8176C" w:rsidRPr="00D915CF" w:rsidRDefault="00785C60" w:rsidP="003A5F9C">
            <w:pPr>
              <w:spacing w:line="240" w:lineRule="auto"/>
              <w:jc w:val="both"/>
              <w:rPr>
                <w:rFonts w:asciiTheme="minorHAnsi" w:hAnsiTheme="minorHAnsi" w:cstheme="minorHAnsi"/>
                <w:sz w:val="18"/>
                <w:szCs w:val="18"/>
              </w:rPr>
            </w:pPr>
            <w:r w:rsidRPr="00D915CF">
              <w:rPr>
                <w:rFonts w:asciiTheme="minorHAnsi" w:hAnsiTheme="minorHAnsi" w:cstheme="minorHAnsi"/>
                <w:sz w:val="18"/>
                <w:szCs w:val="18"/>
              </w:rPr>
              <w:t>Project contractors, project implementing arrangements from federal to woreda level</w:t>
            </w:r>
          </w:p>
        </w:tc>
        <w:tc>
          <w:tcPr>
            <w:tcW w:w="2250" w:type="dxa"/>
          </w:tcPr>
          <w:p w14:paraId="61EE1053" w14:textId="77777777" w:rsidR="00785C60" w:rsidRPr="00D915CF" w:rsidRDefault="00785C60" w:rsidP="00785C60">
            <w:pPr>
              <w:spacing w:line="240" w:lineRule="auto"/>
              <w:jc w:val="both"/>
              <w:rPr>
                <w:rFonts w:asciiTheme="minorHAnsi" w:hAnsiTheme="minorHAnsi" w:cstheme="minorHAnsi"/>
                <w:sz w:val="18"/>
                <w:szCs w:val="18"/>
              </w:rPr>
            </w:pPr>
            <w:r w:rsidRPr="00D915CF">
              <w:rPr>
                <w:rFonts w:asciiTheme="minorHAnsi" w:hAnsiTheme="minorHAnsi" w:cstheme="minorHAnsi"/>
                <w:sz w:val="18"/>
                <w:szCs w:val="18"/>
              </w:rPr>
              <w:t>Consultative meeting, p</w:t>
            </w:r>
            <w:r w:rsidRPr="00D915CF">
              <w:rPr>
                <w:sz w:val="18"/>
                <w:szCs w:val="18"/>
              </w:rPr>
              <w:t>roject Information factsheets and documents, FAQs, project website and hotline</w:t>
            </w:r>
          </w:p>
        </w:tc>
        <w:tc>
          <w:tcPr>
            <w:tcW w:w="2160" w:type="dxa"/>
          </w:tcPr>
          <w:p w14:paraId="61EE1054" w14:textId="77777777" w:rsidR="00F8176C" w:rsidRPr="00D915CF" w:rsidRDefault="00D16EA5" w:rsidP="003A5F9C">
            <w:pPr>
              <w:spacing w:line="240" w:lineRule="auto"/>
              <w:jc w:val="both"/>
              <w:rPr>
                <w:rFonts w:asciiTheme="minorHAnsi" w:hAnsiTheme="minorHAnsi" w:cstheme="minorHAnsi"/>
                <w:sz w:val="18"/>
                <w:szCs w:val="18"/>
              </w:rPr>
            </w:pPr>
            <w:r w:rsidRPr="00D915CF">
              <w:rPr>
                <w:rFonts w:asciiTheme="minorHAnsi" w:hAnsiTheme="minorHAnsi" w:cstheme="minorHAnsi"/>
                <w:sz w:val="18"/>
                <w:szCs w:val="18"/>
              </w:rPr>
              <w:t>Continuous throughout the last two months before the commencement of the project sub-components involving construction works.</w:t>
            </w:r>
          </w:p>
        </w:tc>
        <w:tc>
          <w:tcPr>
            <w:tcW w:w="2160" w:type="dxa"/>
          </w:tcPr>
          <w:p w14:paraId="61EE1055" w14:textId="77777777" w:rsidR="00F8176C" w:rsidRPr="00D915CF" w:rsidRDefault="00D16EA5" w:rsidP="003A5F9C">
            <w:pPr>
              <w:spacing w:line="240" w:lineRule="auto"/>
              <w:jc w:val="both"/>
              <w:rPr>
                <w:rFonts w:asciiTheme="minorHAnsi" w:hAnsiTheme="minorHAnsi" w:cstheme="minorHAnsi"/>
                <w:sz w:val="18"/>
                <w:szCs w:val="18"/>
              </w:rPr>
            </w:pPr>
            <w:r w:rsidRPr="00D915CF">
              <w:rPr>
                <w:rFonts w:asciiTheme="minorHAnsi" w:hAnsiTheme="minorHAnsi" w:cstheme="minorHAnsi"/>
                <w:sz w:val="18"/>
                <w:szCs w:val="18"/>
              </w:rPr>
              <w:t>Feedbacks through regular meeting as a group or individual contractor firm</w:t>
            </w:r>
          </w:p>
        </w:tc>
        <w:tc>
          <w:tcPr>
            <w:tcW w:w="1530" w:type="dxa"/>
          </w:tcPr>
          <w:p w14:paraId="61EE1056" w14:textId="77777777" w:rsidR="00F8176C" w:rsidRPr="00D915CF" w:rsidRDefault="008108F9" w:rsidP="00D16EA5">
            <w:pPr>
              <w:spacing w:line="240" w:lineRule="auto"/>
              <w:jc w:val="both"/>
              <w:rPr>
                <w:rFonts w:asciiTheme="minorHAnsi" w:hAnsiTheme="minorHAnsi" w:cstheme="minorHAnsi"/>
                <w:sz w:val="18"/>
                <w:szCs w:val="18"/>
              </w:rPr>
            </w:pPr>
            <w:r w:rsidRPr="00D915CF">
              <w:rPr>
                <w:rFonts w:asciiTheme="minorHAnsi" w:hAnsiTheme="minorHAnsi" w:cstheme="minorHAnsi"/>
                <w:sz w:val="18"/>
                <w:szCs w:val="18"/>
              </w:rPr>
              <w:t>-MInT</w:t>
            </w:r>
          </w:p>
          <w:p w14:paraId="61EE1057" w14:textId="77777777" w:rsidR="008108F9" w:rsidRPr="00D915CF" w:rsidRDefault="008108F9" w:rsidP="00D16EA5">
            <w:pPr>
              <w:spacing w:line="240" w:lineRule="auto"/>
              <w:jc w:val="both"/>
              <w:rPr>
                <w:rFonts w:asciiTheme="minorHAnsi" w:hAnsiTheme="minorHAnsi" w:cstheme="minorHAnsi"/>
                <w:sz w:val="18"/>
                <w:szCs w:val="18"/>
              </w:rPr>
            </w:pPr>
            <w:r w:rsidRPr="00D915CF">
              <w:rPr>
                <w:rFonts w:asciiTheme="minorHAnsi" w:hAnsiTheme="minorHAnsi" w:cstheme="minorHAnsi"/>
                <w:sz w:val="18"/>
                <w:szCs w:val="18"/>
              </w:rPr>
              <w:t>-PIU</w:t>
            </w:r>
          </w:p>
          <w:p w14:paraId="61EE1058" w14:textId="77777777" w:rsidR="008108F9" w:rsidRPr="00D915CF" w:rsidRDefault="008108F9" w:rsidP="00D16EA5">
            <w:pPr>
              <w:spacing w:line="240" w:lineRule="auto"/>
              <w:jc w:val="both"/>
              <w:rPr>
                <w:rFonts w:asciiTheme="minorHAnsi" w:hAnsiTheme="minorHAnsi" w:cstheme="minorHAnsi"/>
                <w:sz w:val="18"/>
                <w:szCs w:val="18"/>
              </w:rPr>
            </w:pPr>
            <w:r w:rsidRPr="00D915CF">
              <w:rPr>
                <w:rFonts w:asciiTheme="minorHAnsi" w:hAnsiTheme="minorHAnsi" w:cstheme="minorHAnsi"/>
                <w:sz w:val="18"/>
                <w:szCs w:val="18"/>
              </w:rPr>
              <w:t>-C</w:t>
            </w:r>
            <w:r w:rsidRPr="00D915CF">
              <w:rPr>
                <w:sz w:val="18"/>
                <w:szCs w:val="18"/>
              </w:rPr>
              <w:t>oncerned ministry, regional or woreda level government agencies</w:t>
            </w:r>
          </w:p>
        </w:tc>
      </w:tr>
    </w:tbl>
    <w:p w14:paraId="61EE105A" w14:textId="77777777" w:rsidR="00052A0F" w:rsidRPr="00D915CF" w:rsidRDefault="00052A0F" w:rsidP="003A5F9C">
      <w:pPr>
        <w:spacing w:line="240" w:lineRule="auto"/>
        <w:jc w:val="both"/>
        <w:rPr>
          <w:rFonts w:asciiTheme="minorHAnsi" w:hAnsiTheme="minorHAnsi" w:cstheme="minorHAnsi"/>
          <w:sz w:val="20"/>
          <w:szCs w:val="20"/>
        </w:rPr>
        <w:sectPr w:rsidR="00052A0F" w:rsidRPr="00D915CF" w:rsidSect="003A5F9C">
          <w:pgSz w:w="15840" w:h="12240" w:orient="landscape"/>
          <w:pgMar w:top="1440" w:right="1440" w:bottom="1440" w:left="1440" w:header="720" w:footer="720" w:gutter="0"/>
          <w:cols w:space="720"/>
          <w:docGrid w:linePitch="360"/>
        </w:sectPr>
      </w:pPr>
    </w:p>
    <w:tbl>
      <w:tblPr>
        <w:tblStyle w:val="TableGrid"/>
        <w:tblW w:w="14580" w:type="dxa"/>
        <w:tblInd w:w="-815" w:type="dxa"/>
        <w:tblLayout w:type="fixed"/>
        <w:tblLook w:val="04A0" w:firstRow="1" w:lastRow="0" w:firstColumn="1" w:lastColumn="0" w:noHBand="0" w:noVBand="1"/>
      </w:tblPr>
      <w:tblGrid>
        <w:gridCol w:w="810"/>
        <w:gridCol w:w="1260"/>
        <w:gridCol w:w="2520"/>
        <w:gridCol w:w="2070"/>
        <w:gridCol w:w="2070"/>
        <w:gridCol w:w="2070"/>
        <w:gridCol w:w="2250"/>
        <w:gridCol w:w="1530"/>
      </w:tblGrid>
      <w:tr w:rsidR="00D915CF" w:rsidRPr="00D915CF" w14:paraId="61EE1063" w14:textId="77777777" w:rsidTr="5A7C0DC4">
        <w:tc>
          <w:tcPr>
            <w:tcW w:w="810" w:type="dxa"/>
            <w:shd w:val="clear" w:color="auto" w:fill="00B0F0"/>
          </w:tcPr>
          <w:p w14:paraId="61EE105B" w14:textId="77777777" w:rsidR="00A66667" w:rsidRPr="00D915CF" w:rsidRDefault="00A66667" w:rsidP="00C266B0">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lastRenderedPageBreak/>
              <w:t>Project Stage</w:t>
            </w:r>
          </w:p>
        </w:tc>
        <w:tc>
          <w:tcPr>
            <w:tcW w:w="1260" w:type="dxa"/>
            <w:shd w:val="clear" w:color="auto" w:fill="00B0F0"/>
          </w:tcPr>
          <w:p w14:paraId="61EE105C" w14:textId="77777777" w:rsidR="00A66667" w:rsidRPr="00D915CF" w:rsidRDefault="00A66667" w:rsidP="00C266B0">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Engagement Objective</w:t>
            </w:r>
          </w:p>
        </w:tc>
        <w:tc>
          <w:tcPr>
            <w:tcW w:w="2520" w:type="dxa"/>
            <w:shd w:val="clear" w:color="auto" w:fill="00B0F0"/>
          </w:tcPr>
          <w:p w14:paraId="61EE105D" w14:textId="77777777" w:rsidR="00A66667" w:rsidRPr="00D915CF" w:rsidRDefault="00A66667" w:rsidP="00C266B0">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Topic(s) of Engagement</w:t>
            </w:r>
          </w:p>
        </w:tc>
        <w:tc>
          <w:tcPr>
            <w:tcW w:w="2070" w:type="dxa"/>
            <w:shd w:val="clear" w:color="auto" w:fill="00B0F0"/>
          </w:tcPr>
          <w:p w14:paraId="61EE105E" w14:textId="77777777" w:rsidR="00A66667" w:rsidRPr="00D915CF" w:rsidRDefault="00A66667" w:rsidP="00C266B0">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Target Stakeholders</w:t>
            </w:r>
          </w:p>
        </w:tc>
        <w:tc>
          <w:tcPr>
            <w:tcW w:w="2070" w:type="dxa"/>
            <w:shd w:val="clear" w:color="auto" w:fill="00B0F0"/>
          </w:tcPr>
          <w:p w14:paraId="61EE105F" w14:textId="77777777" w:rsidR="00A66667" w:rsidRPr="00D915CF" w:rsidRDefault="00A66667" w:rsidP="00C266B0">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Methods of Engagement</w:t>
            </w:r>
          </w:p>
        </w:tc>
        <w:tc>
          <w:tcPr>
            <w:tcW w:w="2070" w:type="dxa"/>
            <w:shd w:val="clear" w:color="auto" w:fill="00B0F0"/>
          </w:tcPr>
          <w:p w14:paraId="61EE1060" w14:textId="77777777" w:rsidR="00A66667" w:rsidRPr="00D915CF" w:rsidRDefault="00A66667" w:rsidP="00C266B0">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Frequency and Location</w:t>
            </w:r>
          </w:p>
        </w:tc>
        <w:tc>
          <w:tcPr>
            <w:tcW w:w="2250" w:type="dxa"/>
            <w:shd w:val="clear" w:color="auto" w:fill="00B0F0"/>
          </w:tcPr>
          <w:p w14:paraId="61EE1061" w14:textId="77777777" w:rsidR="00A66667" w:rsidRPr="00D915CF" w:rsidRDefault="00A66667" w:rsidP="00C266B0">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Stakeholder Feedback Opportunity</w:t>
            </w:r>
          </w:p>
        </w:tc>
        <w:tc>
          <w:tcPr>
            <w:tcW w:w="1530" w:type="dxa"/>
            <w:shd w:val="clear" w:color="auto" w:fill="00B0F0"/>
          </w:tcPr>
          <w:p w14:paraId="61EE1062" w14:textId="77777777" w:rsidR="00A66667" w:rsidRPr="00D915CF" w:rsidRDefault="00A66667" w:rsidP="00C266B0">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Responsibilities</w:t>
            </w:r>
          </w:p>
        </w:tc>
      </w:tr>
      <w:tr w:rsidR="00D915CF" w:rsidRPr="00D915CF" w14:paraId="61EE106D" w14:textId="77777777" w:rsidTr="5A7C0DC4">
        <w:tc>
          <w:tcPr>
            <w:tcW w:w="810" w:type="dxa"/>
            <w:vMerge w:val="restart"/>
            <w:shd w:val="clear" w:color="auto" w:fill="7030A0"/>
          </w:tcPr>
          <w:p w14:paraId="61EE1064" w14:textId="77777777" w:rsidR="003F04A5" w:rsidRPr="00D915CF" w:rsidRDefault="003F04A5" w:rsidP="003A5F9C">
            <w:pPr>
              <w:spacing w:line="240" w:lineRule="auto"/>
              <w:jc w:val="both"/>
              <w:rPr>
                <w:rFonts w:asciiTheme="minorHAnsi" w:hAnsiTheme="minorHAnsi" w:cstheme="minorHAnsi"/>
                <w:sz w:val="20"/>
                <w:szCs w:val="20"/>
              </w:rPr>
            </w:pPr>
          </w:p>
        </w:tc>
        <w:tc>
          <w:tcPr>
            <w:tcW w:w="1260" w:type="dxa"/>
            <w:vMerge w:val="restart"/>
          </w:tcPr>
          <w:p w14:paraId="61EE1065" w14:textId="77777777" w:rsidR="003F04A5" w:rsidRPr="00D915CF" w:rsidRDefault="003F04A5" w:rsidP="003A5F9C">
            <w:pPr>
              <w:spacing w:line="240" w:lineRule="auto"/>
              <w:jc w:val="both"/>
              <w:rPr>
                <w:rFonts w:asciiTheme="minorHAnsi" w:hAnsiTheme="minorHAnsi" w:cstheme="minorHAnsi"/>
                <w:sz w:val="20"/>
                <w:szCs w:val="20"/>
              </w:rPr>
            </w:pPr>
          </w:p>
        </w:tc>
        <w:tc>
          <w:tcPr>
            <w:tcW w:w="2520" w:type="dxa"/>
          </w:tcPr>
          <w:p w14:paraId="61EE1066" w14:textId="77777777" w:rsidR="003F04A5" w:rsidRPr="00D915CF" w:rsidRDefault="003F04A5" w:rsidP="003A5F9C">
            <w:pPr>
              <w:spacing w:line="240" w:lineRule="auto"/>
              <w:jc w:val="both"/>
              <w:rPr>
                <w:rFonts w:asciiTheme="minorHAnsi" w:hAnsiTheme="minorHAnsi" w:cstheme="minorHAnsi"/>
                <w:sz w:val="20"/>
                <w:szCs w:val="20"/>
              </w:rPr>
            </w:pPr>
            <w:r w:rsidRPr="00D915CF">
              <w:rPr>
                <w:sz w:val="20"/>
                <w:szCs w:val="20"/>
              </w:rPr>
              <w:t>Construction permits and licenses and regular Project progress and updates.</w:t>
            </w:r>
          </w:p>
        </w:tc>
        <w:tc>
          <w:tcPr>
            <w:tcW w:w="2070" w:type="dxa"/>
          </w:tcPr>
          <w:p w14:paraId="61EE1067" w14:textId="77777777" w:rsidR="003F04A5" w:rsidRPr="00D915CF" w:rsidRDefault="003F04A5"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Hired project contractors, concerned federal, regional and woreda level government agencies</w:t>
            </w:r>
          </w:p>
        </w:tc>
        <w:tc>
          <w:tcPr>
            <w:tcW w:w="2070" w:type="dxa"/>
          </w:tcPr>
          <w:p w14:paraId="61EE1068" w14:textId="77777777" w:rsidR="003F04A5" w:rsidRPr="00D915CF" w:rsidRDefault="003F04A5" w:rsidP="003A5F9C">
            <w:pPr>
              <w:spacing w:line="240" w:lineRule="auto"/>
              <w:jc w:val="both"/>
              <w:rPr>
                <w:rFonts w:asciiTheme="minorHAnsi" w:hAnsiTheme="minorHAnsi" w:cstheme="minorHAnsi"/>
                <w:sz w:val="20"/>
                <w:szCs w:val="20"/>
              </w:rPr>
            </w:pPr>
            <w:r w:rsidRPr="00D915CF">
              <w:rPr>
                <w:sz w:val="20"/>
                <w:szCs w:val="20"/>
              </w:rPr>
              <w:t>One-to-one meetings, Group meetings/ briefing</w:t>
            </w:r>
          </w:p>
        </w:tc>
        <w:tc>
          <w:tcPr>
            <w:tcW w:w="2070" w:type="dxa"/>
          </w:tcPr>
          <w:p w14:paraId="61EE1069" w14:textId="77777777" w:rsidR="003F04A5" w:rsidRPr="00D915CF" w:rsidRDefault="003F04A5" w:rsidP="003A5F9C">
            <w:pPr>
              <w:spacing w:line="240" w:lineRule="auto"/>
              <w:jc w:val="both"/>
              <w:rPr>
                <w:rFonts w:asciiTheme="minorHAnsi" w:hAnsiTheme="minorHAnsi" w:cstheme="minorHAnsi"/>
                <w:sz w:val="20"/>
                <w:szCs w:val="20"/>
              </w:rPr>
            </w:pPr>
            <w:r w:rsidRPr="00D915CF">
              <w:rPr>
                <w:sz w:val="20"/>
                <w:szCs w:val="20"/>
              </w:rPr>
              <w:t>Once a month or as when required.</w:t>
            </w:r>
          </w:p>
        </w:tc>
        <w:tc>
          <w:tcPr>
            <w:tcW w:w="2250" w:type="dxa"/>
          </w:tcPr>
          <w:p w14:paraId="61EE106A" w14:textId="77777777" w:rsidR="003F04A5" w:rsidRPr="00D915CF" w:rsidRDefault="003F04A5" w:rsidP="003A5F9C">
            <w:pPr>
              <w:spacing w:line="240" w:lineRule="auto"/>
              <w:jc w:val="both"/>
              <w:rPr>
                <w:rFonts w:asciiTheme="minorHAnsi" w:hAnsiTheme="minorHAnsi" w:cstheme="minorHAnsi"/>
                <w:sz w:val="20"/>
                <w:szCs w:val="20"/>
              </w:rPr>
            </w:pPr>
            <w:r w:rsidRPr="00D915CF">
              <w:rPr>
                <w:sz w:val="20"/>
                <w:szCs w:val="20"/>
              </w:rPr>
              <w:t>Circulation of meeting minutes and feedback forms</w:t>
            </w:r>
          </w:p>
        </w:tc>
        <w:tc>
          <w:tcPr>
            <w:tcW w:w="1530" w:type="dxa"/>
          </w:tcPr>
          <w:p w14:paraId="61EE106B" w14:textId="77777777" w:rsidR="003F04A5" w:rsidRPr="00D915CF" w:rsidRDefault="003F04A5"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-PIU</w:t>
            </w:r>
          </w:p>
          <w:p w14:paraId="61EE106C" w14:textId="77777777" w:rsidR="003F04A5" w:rsidRPr="00D915CF" w:rsidRDefault="003F04A5" w:rsidP="003A5F9C">
            <w:pPr>
              <w:spacing w:line="240" w:lineRule="auto"/>
              <w:jc w:val="both"/>
              <w:rPr>
                <w:rFonts w:asciiTheme="minorHAnsi" w:hAnsiTheme="minorHAnsi" w:cstheme="minorHAnsi"/>
                <w:sz w:val="20"/>
                <w:szCs w:val="20"/>
              </w:rPr>
            </w:pPr>
            <w:r w:rsidRPr="00D915CF">
              <w:rPr>
                <w:sz w:val="20"/>
                <w:szCs w:val="20"/>
              </w:rPr>
              <w:t>-E&amp;S team of the project in support of contractors</w:t>
            </w:r>
          </w:p>
        </w:tc>
      </w:tr>
      <w:tr w:rsidR="00D915CF" w:rsidRPr="00D915CF" w14:paraId="61EE1078" w14:textId="77777777" w:rsidTr="5A7C0DC4">
        <w:tc>
          <w:tcPr>
            <w:tcW w:w="810" w:type="dxa"/>
            <w:vMerge/>
          </w:tcPr>
          <w:p w14:paraId="61EE106E" w14:textId="77777777" w:rsidR="003F04A5" w:rsidRPr="00D915CF" w:rsidRDefault="003F04A5" w:rsidP="003A5F9C">
            <w:pPr>
              <w:spacing w:line="240" w:lineRule="auto"/>
              <w:jc w:val="both"/>
              <w:rPr>
                <w:rFonts w:asciiTheme="minorHAnsi" w:hAnsiTheme="minorHAnsi" w:cstheme="minorHAnsi"/>
                <w:sz w:val="20"/>
                <w:szCs w:val="20"/>
              </w:rPr>
            </w:pPr>
          </w:p>
        </w:tc>
        <w:tc>
          <w:tcPr>
            <w:tcW w:w="1260" w:type="dxa"/>
            <w:vMerge/>
          </w:tcPr>
          <w:p w14:paraId="61EE106F" w14:textId="77777777" w:rsidR="003F04A5" w:rsidRPr="00D915CF" w:rsidRDefault="003F04A5" w:rsidP="003A5F9C">
            <w:pPr>
              <w:spacing w:line="240" w:lineRule="auto"/>
              <w:jc w:val="both"/>
              <w:rPr>
                <w:rFonts w:asciiTheme="minorHAnsi" w:hAnsiTheme="minorHAnsi" w:cstheme="minorHAnsi"/>
                <w:sz w:val="20"/>
                <w:szCs w:val="20"/>
              </w:rPr>
            </w:pPr>
          </w:p>
        </w:tc>
        <w:tc>
          <w:tcPr>
            <w:tcW w:w="2520" w:type="dxa"/>
          </w:tcPr>
          <w:p w14:paraId="61EE1070" w14:textId="77777777" w:rsidR="003F04A5" w:rsidRPr="00D915CF" w:rsidRDefault="003F04A5" w:rsidP="003A5F9C">
            <w:pPr>
              <w:spacing w:line="240" w:lineRule="auto"/>
              <w:jc w:val="both"/>
              <w:rPr>
                <w:rFonts w:asciiTheme="minorHAnsi" w:hAnsiTheme="minorHAnsi" w:cstheme="minorHAnsi"/>
                <w:sz w:val="20"/>
                <w:szCs w:val="20"/>
              </w:rPr>
            </w:pPr>
            <w:r w:rsidRPr="00D915CF">
              <w:rPr>
                <w:sz w:val="20"/>
                <w:szCs w:val="20"/>
              </w:rPr>
              <w:t>Present the C-ESMP and related plans for comments and feedback; Present final ESCP for feedback; Project updates including construction activities, construction management plans, engagement activities and responsibilities</w:t>
            </w:r>
          </w:p>
        </w:tc>
        <w:tc>
          <w:tcPr>
            <w:tcW w:w="2070" w:type="dxa"/>
          </w:tcPr>
          <w:p w14:paraId="61EE1071" w14:textId="77777777" w:rsidR="003F04A5" w:rsidRPr="00D915CF" w:rsidRDefault="003F04A5"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Hired project contractors, concerned federal, regional and woreda level government agencies</w:t>
            </w:r>
          </w:p>
        </w:tc>
        <w:tc>
          <w:tcPr>
            <w:tcW w:w="2070" w:type="dxa"/>
          </w:tcPr>
          <w:p w14:paraId="61EE1072" w14:textId="77777777" w:rsidR="003F04A5" w:rsidRPr="00D915CF" w:rsidRDefault="003F04A5"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Consultative workshops, group and one to one meetings.</w:t>
            </w:r>
          </w:p>
        </w:tc>
        <w:tc>
          <w:tcPr>
            <w:tcW w:w="2070" w:type="dxa"/>
          </w:tcPr>
          <w:p w14:paraId="61EE1073" w14:textId="77777777" w:rsidR="003F04A5" w:rsidRPr="00D915CF" w:rsidRDefault="003F04A5"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Continuous throughout the last two months before the commencement of the project sub-components involving construction works.</w:t>
            </w:r>
          </w:p>
        </w:tc>
        <w:tc>
          <w:tcPr>
            <w:tcW w:w="2250" w:type="dxa"/>
          </w:tcPr>
          <w:p w14:paraId="61EE1074" w14:textId="77777777" w:rsidR="003F04A5" w:rsidRPr="00D915CF" w:rsidRDefault="003F04A5"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Feedbacks through regular meeting as a group or individual contractor firm</w:t>
            </w:r>
          </w:p>
        </w:tc>
        <w:tc>
          <w:tcPr>
            <w:tcW w:w="1530" w:type="dxa"/>
          </w:tcPr>
          <w:p w14:paraId="61EE1075" w14:textId="77777777" w:rsidR="003F04A5" w:rsidRPr="00D915CF" w:rsidRDefault="003F04A5" w:rsidP="00C07D7D">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-MInT</w:t>
            </w:r>
          </w:p>
          <w:p w14:paraId="61EE1076" w14:textId="77777777" w:rsidR="003F04A5" w:rsidRPr="00D915CF" w:rsidRDefault="003F04A5" w:rsidP="00C07D7D">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-PIU</w:t>
            </w:r>
          </w:p>
          <w:p w14:paraId="61EE1077" w14:textId="77777777" w:rsidR="003F04A5" w:rsidRPr="00D915CF" w:rsidRDefault="003F04A5" w:rsidP="00C07D7D">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-C</w:t>
            </w:r>
            <w:r w:rsidRPr="00D915CF">
              <w:rPr>
                <w:sz w:val="20"/>
                <w:szCs w:val="20"/>
              </w:rPr>
              <w:t>oncerned ministry, regional or woreda level government agencies</w:t>
            </w:r>
          </w:p>
        </w:tc>
      </w:tr>
      <w:tr w:rsidR="00D915CF" w:rsidRPr="00D915CF" w14:paraId="61EE1081" w14:textId="77777777" w:rsidTr="5A7C0DC4">
        <w:tc>
          <w:tcPr>
            <w:tcW w:w="810" w:type="dxa"/>
            <w:vMerge/>
          </w:tcPr>
          <w:p w14:paraId="61EE1079" w14:textId="77777777" w:rsidR="003F04A5" w:rsidRPr="00D915CF" w:rsidRDefault="003F04A5" w:rsidP="003A5F9C">
            <w:pPr>
              <w:spacing w:line="240" w:lineRule="auto"/>
              <w:jc w:val="both"/>
              <w:rPr>
                <w:rFonts w:asciiTheme="minorHAnsi" w:hAnsiTheme="minorHAnsi" w:cstheme="minorHAnsi"/>
                <w:sz w:val="20"/>
                <w:szCs w:val="20"/>
              </w:rPr>
            </w:pPr>
          </w:p>
        </w:tc>
        <w:tc>
          <w:tcPr>
            <w:tcW w:w="1260" w:type="dxa"/>
            <w:vMerge/>
          </w:tcPr>
          <w:p w14:paraId="61EE107A" w14:textId="77777777" w:rsidR="003F04A5" w:rsidRPr="00D915CF" w:rsidRDefault="003F04A5" w:rsidP="003A5F9C">
            <w:pPr>
              <w:spacing w:line="240" w:lineRule="auto"/>
              <w:jc w:val="both"/>
              <w:rPr>
                <w:rFonts w:asciiTheme="minorHAnsi" w:hAnsiTheme="minorHAnsi" w:cstheme="minorHAnsi"/>
                <w:sz w:val="20"/>
                <w:szCs w:val="20"/>
              </w:rPr>
            </w:pPr>
          </w:p>
        </w:tc>
        <w:tc>
          <w:tcPr>
            <w:tcW w:w="2520" w:type="dxa"/>
          </w:tcPr>
          <w:p w14:paraId="61EE107B" w14:textId="77777777" w:rsidR="003F04A5" w:rsidRPr="00D915CF" w:rsidRDefault="003F04A5" w:rsidP="003A5F9C">
            <w:pPr>
              <w:spacing w:line="240" w:lineRule="auto"/>
              <w:jc w:val="both"/>
              <w:rPr>
                <w:rFonts w:asciiTheme="minorHAnsi" w:hAnsiTheme="minorHAnsi" w:cstheme="minorHAnsi"/>
                <w:sz w:val="20"/>
                <w:szCs w:val="20"/>
              </w:rPr>
            </w:pPr>
            <w:r w:rsidRPr="00D915CF">
              <w:rPr>
                <w:sz w:val="20"/>
                <w:szCs w:val="20"/>
              </w:rPr>
              <w:t>Identify stakeholders most likely to be affected by construction; Notify local stakeholders of construction activities (the purpose and nature of the construction activities: the start date and duration, potential impacts, information on whom to contact if there are concerns/complaints related to the contractors.</w:t>
            </w:r>
          </w:p>
        </w:tc>
        <w:tc>
          <w:tcPr>
            <w:tcW w:w="2070" w:type="dxa"/>
          </w:tcPr>
          <w:p w14:paraId="61EE107C" w14:textId="77777777" w:rsidR="003F04A5" w:rsidRPr="00D915CF" w:rsidRDefault="003F04A5" w:rsidP="00760C6C">
            <w:pPr>
              <w:spacing w:line="240" w:lineRule="auto"/>
              <w:jc w:val="both"/>
              <w:rPr>
                <w:rFonts w:asciiTheme="minorHAnsi" w:hAnsiTheme="minorHAnsi" w:cstheme="minorHAnsi"/>
                <w:sz w:val="20"/>
                <w:szCs w:val="20"/>
              </w:rPr>
            </w:pPr>
            <w:r w:rsidRPr="00D915CF">
              <w:rPr>
                <w:sz w:val="20"/>
                <w:szCs w:val="20"/>
              </w:rPr>
              <w:t xml:space="preserve">For communities living near to a project site, the effects of noise, dust, vibration, traffic, and lighting associated with construction can cause disturbances and emotional stress, as well as pose a physical or health hazard. </w:t>
            </w:r>
          </w:p>
        </w:tc>
        <w:tc>
          <w:tcPr>
            <w:tcW w:w="2070" w:type="dxa"/>
          </w:tcPr>
          <w:p w14:paraId="61EE107D" w14:textId="77777777" w:rsidR="003F04A5" w:rsidRPr="00D915CF" w:rsidRDefault="003F04A5" w:rsidP="003A5F9C">
            <w:pPr>
              <w:spacing w:line="240" w:lineRule="auto"/>
              <w:jc w:val="both"/>
              <w:rPr>
                <w:rFonts w:asciiTheme="minorHAnsi" w:hAnsiTheme="minorHAnsi" w:cstheme="minorHAnsi"/>
                <w:sz w:val="20"/>
                <w:szCs w:val="20"/>
              </w:rPr>
            </w:pPr>
            <w:r w:rsidRPr="00D915CF">
              <w:rPr>
                <w:sz w:val="20"/>
                <w:szCs w:val="20"/>
              </w:rPr>
              <w:t>There are a number of ways this information can be communicated, including roadside signs, poster boards in public places, newsletters, door-to-door leaflets, and via stakeholder representatives or public meetings.</w:t>
            </w:r>
          </w:p>
        </w:tc>
        <w:tc>
          <w:tcPr>
            <w:tcW w:w="2070" w:type="dxa"/>
          </w:tcPr>
          <w:p w14:paraId="61EE107E" w14:textId="77777777" w:rsidR="003F04A5" w:rsidRPr="00D915CF" w:rsidRDefault="003F04A5"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Ahead of two months at each project construction sites.</w:t>
            </w:r>
          </w:p>
        </w:tc>
        <w:tc>
          <w:tcPr>
            <w:tcW w:w="2250" w:type="dxa"/>
          </w:tcPr>
          <w:p w14:paraId="451585A3" w14:textId="1838B230" w:rsidR="003F04A5" w:rsidRPr="00D915CF" w:rsidRDefault="33D1523E" w:rsidP="5A7C0DC4">
            <w:pPr>
              <w:spacing w:line="240" w:lineRule="auto"/>
              <w:jc w:val="both"/>
              <w:rPr>
                <w:rFonts w:asciiTheme="minorHAnsi" w:hAnsiTheme="minorHAnsi" w:cstheme="minorBidi"/>
                <w:sz w:val="20"/>
                <w:szCs w:val="20"/>
              </w:rPr>
            </w:pPr>
            <w:r w:rsidRPr="5A7C0DC4">
              <w:rPr>
                <w:rFonts w:asciiTheme="minorHAnsi" w:hAnsiTheme="minorHAnsi" w:cstheme="minorBidi"/>
                <w:sz w:val="20"/>
                <w:szCs w:val="20"/>
              </w:rPr>
              <w:t xml:space="preserve">Feedbacks through regular meeting as a group or individual contractor firm </w:t>
            </w:r>
          </w:p>
          <w:p w14:paraId="61EE107F" w14:textId="75169D39" w:rsidR="003F04A5" w:rsidRPr="00D915CF" w:rsidRDefault="003F04A5" w:rsidP="5A7C0DC4">
            <w:pPr>
              <w:spacing w:line="240" w:lineRule="auto"/>
              <w:jc w:val="both"/>
              <w:rPr>
                <w:rFonts w:asciiTheme="minorHAnsi" w:hAnsiTheme="minorHAnsi" w:cstheme="minorBidi"/>
                <w:sz w:val="20"/>
                <w:szCs w:val="20"/>
              </w:rPr>
            </w:pPr>
          </w:p>
        </w:tc>
        <w:tc>
          <w:tcPr>
            <w:tcW w:w="1530" w:type="dxa"/>
          </w:tcPr>
          <w:p w14:paraId="61EE1080" w14:textId="77777777" w:rsidR="003F04A5" w:rsidRPr="00D915CF" w:rsidRDefault="003F04A5"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Project Construction Contractors</w:t>
            </w:r>
          </w:p>
        </w:tc>
      </w:tr>
    </w:tbl>
    <w:p w14:paraId="61EE1082" w14:textId="77777777" w:rsidR="00921FB1" w:rsidRPr="00D915CF" w:rsidRDefault="00921FB1" w:rsidP="003A5F9C">
      <w:pPr>
        <w:spacing w:line="240" w:lineRule="auto"/>
        <w:jc w:val="both"/>
        <w:rPr>
          <w:rFonts w:asciiTheme="minorHAnsi" w:hAnsiTheme="minorHAnsi" w:cstheme="minorHAnsi"/>
          <w:sz w:val="20"/>
          <w:szCs w:val="20"/>
        </w:rPr>
        <w:sectPr w:rsidR="00921FB1" w:rsidRPr="00D915CF" w:rsidSect="003A5F9C">
          <w:pgSz w:w="15840" w:h="12240" w:orient="landscape"/>
          <w:pgMar w:top="1440" w:right="1440" w:bottom="1440" w:left="1440" w:header="720" w:footer="720" w:gutter="0"/>
          <w:cols w:space="720"/>
          <w:docGrid w:linePitch="360"/>
        </w:sectPr>
      </w:pPr>
    </w:p>
    <w:tbl>
      <w:tblPr>
        <w:tblStyle w:val="TableGrid"/>
        <w:tblW w:w="14580" w:type="dxa"/>
        <w:tblInd w:w="-815" w:type="dxa"/>
        <w:tblLayout w:type="fixed"/>
        <w:tblLook w:val="04A0" w:firstRow="1" w:lastRow="0" w:firstColumn="1" w:lastColumn="0" w:noHBand="0" w:noVBand="1"/>
      </w:tblPr>
      <w:tblGrid>
        <w:gridCol w:w="810"/>
        <w:gridCol w:w="1530"/>
        <w:gridCol w:w="2430"/>
        <w:gridCol w:w="1800"/>
        <w:gridCol w:w="2340"/>
        <w:gridCol w:w="2070"/>
        <w:gridCol w:w="2070"/>
        <w:gridCol w:w="1530"/>
      </w:tblGrid>
      <w:tr w:rsidR="00D915CF" w:rsidRPr="00D915CF" w14:paraId="61EE108B" w14:textId="77777777" w:rsidTr="5A7C0DC4">
        <w:tc>
          <w:tcPr>
            <w:tcW w:w="810" w:type="dxa"/>
            <w:shd w:val="clear" w:color="auto" w:fill="00B0F0"/>
          </w:tcPr>
          <w:p w14:paraId="61EE1083" w14:textId="77777777" w:rsidR="00921FB1" w:rsidRPr="00D915CF" w:rsidRDefault="00921FB1" w:rsidP="000476DD">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lastRenderedPageBreak/>
              <w:t>Project Stage</w:t>
            </w:r>
          </w:p>
        </w:tc>
        <w:tc>
          <w:tcPr>
            <w:tcW w:w="1530" w:type="dxa"/>
            <w:shd w:val="clear" w:color="auto" w:fill="00B0F0"/>
          </w:tcPr>
          <w:p w14:paraId="61EE1084" w14:textId="77777777" w:rsidR="00921FB1" w:rsidRPr="00D915CF" w:rsidRDefault="00921FB1" w:rsidP="000476DD">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Engagement Objective</w:t>
            </w:r>
          </w:p>
        </w:tc>
        <w:tc>
          <w:tcPr>
            <w:tcW w:w="2430" w:type="dxa"/>
            <w:shd w:val="clear" w:color="auto" w:fill="00B0F0"/>
          </w:tcPr>
          <w:p w14:paraId="61EE1085" w14:textId="77777777" w:rsidR="00921FB1" w:rsidRPr="00D915CF" w:rsidRDefault="00921FB1" w:rsidP="000476DD">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Topic(s) of Engagement</w:t>
            </w:r>
          </w:p>
        </w:tc>
        <w:tc>
          <w:tcPr>
            <w:tcW w:w="1800" w:type="dxa"/>
            <w:shd w:val="clear" w:color="auto" w:fill="00B0F0"/>
          </w:tcPr>
          <w:p w14:paraId="61EE1086" w14:textId="77777777" w:rsidR="00921FB1" w:rsidRPr="00D915CF" w:rsidRDefault="00921FB1" w:rsidP="000476DD">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Target Stakeholders</w:t>
            </w:r>
          </w:p>
        </w:tc>
        <w:tc>
          <w:tcPr>
            <w:tcW w:w="2340" w:type="dxa"/>
            <w:shd w:val="clear" w:color="auto" w:fill="00B0F0"/>
          </w:tcPr>
          <w:p w14:paraId="61EE1087" w14:textId="77777777" w:rsidR="00921FB1" w:rsidRPr="00D915CF" w:rsidRDefault="00921FB1" w:rsidP="000476DD">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Methods of Engagement</w:t>
            </w:r>
          </w:p>
        </w:tc>
        <w:tc>
          <w:tcPr>
            <w:tcW w:w="2070" w:type="dxa"/>
            <w:shd w:val="clear" w:color="auto" w:fill="00B0F0"/>
          </w:tcPr>
          <w:p w14:paraId="61EE1088" w14:textId="77777777" w:rsidR="00921FB1" w:rsidRPr="00D915CF" w:rsidRDefault="00921FB1" w:rsidP="000476DD">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Frequency and Location</w:t>
            </w:r>
          </w:p>
        </w:tc>
        <w:tc>
          <w:tcPr>
            <w:tcW w:w="2070" w:type="dxa"/>
            <w:shd w:val="clear" w:color="auto" w:fill="00B0F0"/>
          </w:tcPr>
          <w:p w14:paraId="61EE1089" w14:textId="77777777" w:rsidR="00921FB1" w:rsidRPr="00D915CF" w:rsidRDefault="00921FB1" w:rsidP="000476DD">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Stakeholder Feedback Opportunity</w:t>
            </w:r>
          </w:p>
        </w:tc>
        <w:tc>
          <w:tcPr>
            <w:tcW w:w="1530" w:type="dxa"/>
            <w:shd w:val="clear" w:color="auto" w:fill="00B0F0"/>
          </w:tcPr>
          <w:p w14:paraId="61EE108A" w14:textId="77777777" w:rsidR="00921FB1" w:rsidRPr="00D915CF" w:rsidRDefault="00921FB1" w:rsidP="000476DD">
            <w:pPr>
              <w:spacing w:line="240" w:lineRule="auto"/>
              <w:jc w:val="center"/>
              <w:rPr>
                <w:rFonts w:asciiTheme="minorHAnsi" w:hAnsiTheme="minorHAnsi" w:cstheme="minorHAnsi"/>
                <w:b/>
                <w:sz w:val="20"/>
                <w:szCs w:val="20"/>
              </w:rPr>
            </w:pPr>
            <w:r w:rsidRPr="00D915CF">
              <w:rPr>
                <w:rFonts w:asciiTheme="minorHAnsi" w:hAnsiTheme="minorHAnsi" w:cstheme="minorHAnsi"/>
                <w:b/>
                <w:sz w:val="20"/>
                <w:szCs w:val="20"/>
              </w:rPr>
              <w:t>Responsibilities</w:t>
            </w:r>
          </w:p>
        </w:tc>
      </w:tr>
      <w:tr w:rsidR="00D915CF" w:rsidRPr="00D915CF" w14:paraId="61EE1095" w14:textId="77777777" w:rsidTr="5A7C0DC4">
        <w:tc>
          <w:tcPr>
            <w:tcW w:w="810" w:type="dxa"/>
            <w:vMerge w:val="restart"/>
            <w:shd w:val="clear" w:color="auto" w:fill="FF0000"/>
            <w:textDirection w:val="btLr"/>
          </w:tcPr>
          <w:p w14:paraId="51AA3304" w14:textId="7F9A825F" w:rsidR="00556A78" w:rsidRPr="00D915CF" w:rsidRDefault="6D7C5D91">
            <w:pPr>
              <w:spacing w:line="240" w:lineRule="auto"/>
              <w:ind w:left="113" w:right="113"/>
              <w:jc w:val="center"/>
              <w:rPr>
                <w:rFonts w:cs="Calibri"/>
                <w:sz w:val="20"/>
                <w:szCs w:val="20"/>
              </w:rPr>
            </w:pPr>
            <w:r w:rsidRPr="5A7C0DC4">
              <w:rPr>
                <w:rFonts w:asciiTheme="minorHAnsi" w:hAnsiTheme="minorHAnsi" w:cstheme="minorBidi"/>
                <w:b/>
                <w:bCs/>
                <w:i/>
                <w:iCs/>
                <w:sz w:val="20"/>
                <w:szCs w:val="20"/>
              </w:rPr>
              <w:t>C</w:t>
            </w:r>
          </w:p>
          <w:p w14:paraId="61EE108C" w14:textId="469F5DE1" w:rsidR="00556A78" w:rsidRPr="00D915CF" w:rsidRDefault="6D7C5D91" w:rsidP="5A7C0DC4">
            <w:pPr>
              <w:spacing w:line="240" w:lineRule="auto"/>
              <w:ind w:left="113" w:right="113"/>
              <w:jc w:val="center"/>
              <w:rPr>
                <w:rFonts w:cs="Calibri"/>
                <w:sz w:val="20"/>
                <w:szCs w:val="20"/>
              </w:rPr>
            </w:pPr>
            <w:r w:rsidRPr="5A7C0DC4">
              <w:rPr>
                <w:rFonts w:asciiTheme="minorHAnsi" w:hAnsiTheme="minorHAnsi" w:cstheme="minorBidi"/>
                <w:b/>
                <w:bCs/>
                <w:i/>
                <w:iCs/>
                <w:sz w:val="20"/>
                <w:szCs w:val="20"/>
              </w:rPr>
              <w:t>onstruction Phase</w:t>
            </w:r>
          </w:p>
        </w:tc>
        <w:tc>
          <w:tcPr>
            <w:tcW w:w="1530" w:type="dxa"/>
            <w:vMerge w:val="restart"/>
          </w:tcPr>
          <w:p w14:paraId="61EE108D" w14:textId="77777777" w:rsidR="00556A78" w:rsidRPr="00D915CF" w:rsidRDefault="00556A78" w:rsidP="003A5F9C">
            <w:pPr>
              <w:spacing w:line="240" w:lineRule="auto"/>
              <w:jc w:val="both"/>
              <w:rPr>
                <w:rFonts w:asciiTheme="minorHAnsi" w:hAnsiTheme="minorHAnsi" w:cstheme="minorHAnsi"/>
                <w:sz w:val="20"/>
                <w:szCs w:val="20"/>
              </w:rPr>
            </w:pPr>
            <w:r w:rsidRPr="00D915CF">
              <w:rPr>
                <w:sz w:val="20"/>
                <w:szCs w:val="20"/>
              </w:rPr>
              <w:t>Provide regular updates on construction activities to PAPs and other stakeholders; Implement and monitor the implementation of ESMP Handling of complaints in a prompt and effective manner</w:t>
            </w:r>
          </w:p>
        </w:tc>
        <w:tc>
          <w:tcPr>
            <w:tcW w:w="2430" w:type="dxa"/>
          </w:tcPr>
          <w:p w14:paraId="61EE108E" w14:textId="77777777" w:rsidR="00556A78" w:rsidRPr="00D915CF" w:rsidRDefault="00556A78" w:rsidP="00556A78">
            <w:pPr>
              <w:spacing w:line="240" w:lineRule="auto"/>
              <w:jc w:val="both"/>
              <w:rPr>
                <w:rFonts w:asciiTheme="minorHAnsi" w:hAnsiTheme="minorHAnsi" w:cstheme="minorHAnsi"/>
                <w:sz w:val="20"/>
                <w:szCs w:val="20"/>
              </w:rPr>
            </w:pPr>
            <w:r w:rsidRPr="00D915CF">
              <w:rPr>
                <w:sz w:val="20"/>
                <w:szCs w:val="20"/>
              </w:rPr>
              <w:t>Regularly update on construction activities including key changes in the Project design; monitoring results from the ESCP and ESMPs; and Health and safety impacts.</w:t>
            </w:r>
          </w:p>
        </w:tc>
        <w:tc>
          <w:tcPr>
            <w:tcW w:w="1800" w:type="dxa"/>
          </w:tcPr>
          <w:p w14:paraId="61EE108F" w14:textId="77777777" w:rsidR="00556A78" w:rsidRPr="00D915CF" w:rsidRDefault="00556A78"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Project-affected parties and other interested parties</w:t>
            </w:r>
          </w:p>
        </w:tc>
        <w:tc>
          <w:tcPr>
            <w:tcW w:w="2340" w:type="dxa"/>
          </w:tcPr>
          <w:p w14:paraId="61EE1090" w14:textId="77777777" w:rsidR="00556A78" w:rsidRPr="00D915CF" w:rsidRDefault="00556A78" w:rsidP="003A5F9C">
            <w:pPr>
              <w:spacing w:line="240" w:lineRule="auto"/>
              <w:jc w:val="both"/>
              <w:rPr>
                <w:sz w:val="20"/>
                <w:szCs w:val="20"/>
              </w:rPr>
            </w:pPr>
            <w:r w:rsidRPr="00D915CF">
              <w:rPr>
                <w:sz w:val="20"/>
                <w:szCs w:val="20"/>
              </w:rPr>
              <w:t>Project Information Sheets, such as brochures and factsheets; feedbacks from community meetings; Monitoring and Community Perception Surveys; Project Facebook and website</w:t>
            </w:r>
          </w:p>
        </w:tc>
        <w:tc>
          <w:tcPr>
            <w:tcW w:w="2070" w:type="dxa"/>
          </w:tcPr>
          <w:p w14:paraId="61EE1091" w14:textId="77777777" w:rsidR="00556A78" w:rsidRPr="00D915CF" w:rsidRDefault="004D1A0F" w:rsidP="003A5F9C">
            <w:pPr>
              <w:spacing w:line="240" w:lineRule="auto"/>
              <w:jc w:val="both"/>
              <w:rPr>
                <w:sz w:val="20"/>
                <w:szCs w:val="20"/>
              </w:rPr>
            </w:pPr>
            <w:r w:rsidRPr="00D915CF">
              <w:rPr>
                <w:sz w:val="20"/>
                <w:szCs w:val="20"/>
              </w:rPr>
              <w:t>E</w:t>
            </w:r>
            <w:r w:rsidR="0009579F" w:rsidRPr="00D915CF">
              <w:rPr>
                <w:sz w:val="20"/>
                <w:szCs w:val="20"/>
              </w:rPr>
              <w:t>very three months or as when required for communities in and around the construction site.</w:t>
            </w:r>
          </w:p>
          <w:p w14:paraId="61EE1092" w14:textId="4B833FCC" w:rsidR="0009579F" w:rsidRPr="00D915CF" w:rsidRDefault="004D1A0F" w:rsidP="003A5F9C">
            <w:pPr>
              <w:spacing w:line="240" w:lineRule="auto"/>
              <w:jc w:val="both"/>
              <w:rPr>
                <w:rFonts w:asciiTheme="minorHAnsi" w:hAnsiTheme="minorHAnsi" w:cstheme="minorHAnsi"/>
                <w:sz w:val="20"/>
                <w:szCs w:val="20"/>
              </w:rPr>
            </w:pPr>
            <w:r w:rsidRPr="00D915CF">
              <w:rPr>
                <w:sz w:val="20"/>
                <w:szCs w:val="20"/>
              </w:rPr>
              <w:t xml:space="preserve">Every six months for other interested parties from </w:t>
            </w:r>
            <w:r w:rsidR="006333C6" w:rsidRPr="00D915CF">
              <w:rPr>
                <w:sz w:val="20"/>
                <w:szCs w:val="20"/>
              </w:rPr>
              <w:t>federal</w:t>
            </w:r>
            <w:r w:rsidRPr="00D915CF">
              <w:rPr>
                <w:sz w:val="20"/>
                <w:szCs w:val="20"/>
              </w:rPr>
              <w:t xml:space="preserve"> to woreda level.</w:t>
            </w:r>
          </w:p>
        </w:tc>
        <w:tc>
          <w:tcPr>
            <w:tcW w:w="2070" w:type="dxa"/>
          </w:tcPr>
          <w:p w14:paraId="61EE1093" w14:textId="77777777" w:rsidR="00556A78" w:rsidRPr="00D915CF" w:rsidRDefault="004D1A0F"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Feedback through community meetings and community perception survey</w:t>
            </w:r>
          </w:p>
        </w:tc>
        <w:tc>
          <w:tcPr>
            <w:tcW w:w="1530" w:type="dxa"/>
          </w:tcPr>
          <w:p w14:paraId="61EE1094" w14:textId="77777777" w:rsidR="00556A78" w:rsidRPr="00D915CF" w:rsidRDefault="004D1A0F"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The PIU, Project Area Focal Person, and Construction Contractors.</w:t>
            </w:r>
          </w:p>
        </w:tc>
      </w:tr>
      <w:tr w:rsidR="00D915CF" w:rsidRPr="00D915CF" w14:paraId="61EE109F" w14:textId="77777777" w:rsidTr="5A7C0DC4">
        <w:tc>
          <w:tcPr>
            <w:tcW w:w="810" w:type="dxa"/>
            <w:vMerge/>
          </w:tcPr>
          <w:p w14:paraId="61EE1096" w14:textId="77777777" w:rsidR="00556A78" w:rsidRPr="00D915CF" w:rsidRDefault="00556A78" w:rsidP="003A5F9C">
            <w:pPr>
              <w:spacing w:line="240" w:lineRule="auto"/>
              <w:jc w:val="both"/>
              <w:rPr>
                <w:rFonts w:asciiTheme="minorHAnsi" w:hAnsiTheme="minorHAnsi" w:cstheme="minorHAnsi"/>
                <w:sz w:val="20"/>
                <w:szCs w:val="20"/>
              </w:rPr>
            </w:pPr>
          </w:p>
        </w:tc>
        <w:tc>
          <w:tcPr>
            <w:tcW w:w="1530" w:type="dxa"/>
            <w:vMerge/>
          </w:tcPr>
          <w:p w14:paraId="61EE1097" w14:textId="77777777" w:rsidR="00556A78" w:rsidRPr="00D915CF" w:rsidRDefault="00556A78" w:rsidP="003A5F9C">
            <w:pPr>
              <w:spacing w:line="240" w:lineRule="auto"/>
              <w:jc w:val="both"/>
              <w:rPr>
                <w:rFonts w:asciiTheme="minorHAnsi" w:hAnsiTheme="minorHAnsi" w:cstheme="minorHAnsi"/>
                <w:sz w:val="20"/>
                <w:szCs w:val="20"/>
              </w:rPr>
            </w:pPr>
          </w:p>
        </w:tc>
        <w:tc>
          <w:tcPr>
            <w:tcW w:w="2430" w:type="dxa"/>
          </w:tcPr>
          <w:p w14:paraId="61EE1098" w14:textId="77777777" w:rsidR="00556A78" w:rsidRPr="00D915CF" w:rsidRDefault="00556A78" w:rsidP="003A5F9C">
            <w:pPr>
              <w:spacing w:line="240" w:lineRule="auto"/>
              <w:jc w:val="both"/>
              <w:rPr>
                <w:rFonts w:asciiTheme="minorHAnsi" w:hAnsiTheme="minorHAnsi" w:cstheme="minorHAnsi"/>
                <w:sz w:val="20"/>
                <w:szCs w:val="20"/>
              </w:rPr>
            </w:pPr>
            <w:r w:rsidRPr="00D915CF">
              <w:rPr>
                <w:sz w:val="20"/>
                <w:szCs w:val="20"/>
              </w:rPr>
              <w:t>Ongoing engagement during construction and operations</w:t>
            </w:r>
            <w:r w:rsidR="006433C6" w:rsidRPr="00D915CF">
              <w:rPr>
                <w:sz w:val="20"/>
                <w:szCs w:val="20"/>
              </w:rPr>
              <w:t>; Regular engagement with PAPs to maintain good relationships and provide update on the Project progress.</w:t>
            </w:r>
          </w:p>
        </w:tc>
        <w:tc>
          <w:tcPr>
            <w:tcW w:w="1800" w:type="dxa"/>
          </w:tcPr>
          <w:p w14:paraId="61EE1099" w14:textId="77777777" w:rsidR="00556A78" w:rsidRPr="00D915CF" w:rsidRDefault="006433C6"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Project-affected parties</w:t>
            </w:r>
          </w:p>
        </w:tc>
        <w:tc>
          <w:tcPr>
            <w:tcW w:w="2340" w:type="dxa"/>
          </w:tcPr>
          <w:p w14:paraId="61EE109A" w14:textId="77777777" w:rsidR="00556A78" w:rsidRPr="00D915CF" w:rsidRDefault="00635697" w:rsidP="00921FB1">
            <w:pPr>
              <w:spacing w:line="240" w:lineRule="auto"/>
              <w:jc w:val="both"/>
              <w:rPr>
                <w:rFonts w:asciiTheme="minorHAnsi" w:hAnsiTheme="minorHAnsi" w:cstheme="minorHAnsi"/>
                <w:sz w:val="20"/>
                <w:szCs w:val="20"/>
              </w:rPr>
            </w:pPr>
            <w:r w:rsidRPr="00D915CF">
              <w:rPr>
                <w:sz w:val="20"/>
                <w:szCs w:val="20"/>
              </w:rPr>
              <w:t>Grievance mechanisms; quarterly sample survey with project affected communities; consultation with community, DVGs and HUCs representatives.</w:t>
            </w:r>
          </w:p>
        </w:tc>
        <w:tc>
          <w:tcPr>
            <w:tcW w:w="2070" w:type="dxa"/>
          </w:tcPr>
          <w:p w14:paraId="61EE109B" w14:textId="77777777" w:rsidR="00635697" w:rsidRPr="00D915CF" w:rsidRDefault="00635697" w:rsidP="00635697">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Ongoing GRM and consultation with community, DVGs and HUCS representatives</w:t>
            </w:r>
          </w:p>
          <w:p w14:paraId="61EE109C" w14:textId="77777777" w:rsidR="00556A78" w:rsidRPr="00D915CF" w:rsidRDefault="00635697" w:rsidP="00635697">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Quarterly sample survey with PAPs</w:t>
            </w:r>
          </w:p>
        </w:tc>
        <w:tc>
          <w:tcPr>
            <w:tcW w:w="2070" w:type="dxa"/>
          </w:tcPr>
          <w:p w14:paraId="61EE109D" w14:textId="77777777" w:rsidR="00556A78" w:rsidRPr="00D915CF" w:rsidRDefault="00635697"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Receiving feedbacks from the ongoing consultation with representatives of PAPs including DVGs and HUCs</w:t>
            </w:r>
          </w:p>
        </w:tc>
        <w:tc>
          <w:tcPr>
            <w:tcW w:w="1530" w:type="dxa"/>
          </w:tcPr>
          <w:p w14:paraId="61EE109E" w14:textId="77777777" w:rsidR="00556A78" w:rsidRPr="00D915CF" w:rsidRDefault="00635697"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The PIU, Project Area Focal Person, and Construction Contractors.</w:t>
            </w:r>
          </w:p>
        </w:tc>
      </w:tr>
      <w:tr w:rsidR="00D915CF" w:rsidRPr="00D915CF" w14:paraId="61EE10A9" w14:textId="77777777" w:rsidTr="5A7C0DC4">
        <w:tc>
          <w:tcPr>
            <w:tcW w:w="810" w:type="dxa"/>
            <w:vMerge/>
          </w:tcPr>
          <w:p w14:paraId="61EE10A0" w14:textId="77777777" w:rsidR="00556A78" w:rsidRPr="00D915CF" w:rsidRDefault="00556A78" w:rsidP="003A5F9C">
            <w:pPr>
              <w:spacing w:line="240" w:lineRule="auto"/>
              <w:jc w:val="both"/>
              <w:rPr>
                <w:rFonts w:asciiTheme="minorHAnsi" w:hAnsiTheme="minorHAnsi" w:cstheme="minorHAnsi"/>
                <w:sz w:val="20"/>
                <w:szCs w:val="20"/>
              </w:rPr>
            </w:pPr>
          </w:p>
        </w:tc>
        <w:tc>
          <w:tcPr>
            <w:tcW w:w="1530" w:type="dxa"/>
            <w:vMerge/>
          </w:tcPr>
          <w:p w14:paraId="61EE10A1" w14:textId="77777777" w:rsidR="00556A78" w:rsidRPr="00D915CF" w:rsidRDefault="00556A78" w:rsidP="003A5F9C">
            <w:pPr>
              <w:spacing w:line="240" w:lineRule="auto"/>
              <w:jc w:val="both"/>
              <w:rPr>
                <w:rFonts w:asciiTheme="minorHAnsi" w:hAnsiTheme="minorHAnsi" w:cstheme="minorHAnsi"/>
                <w:sz w:val="20"/>
                <w:szCs w:val="20"/>
              </w:rPr>
            </w:pPr>
          </w:p>
        </w:tc>
        <w:tc>
          <w:tcPr>
            <w:tcW w:w="2430" w:type="dxa"/>
          </w:tcPr>
          <w:p w14:paraId="61EE10A2" w14:textId="77777777" w:rsidR="00556A78" w:rsidRPr="00D915CF" w:rsidRDefault="00556A78" w:rsidP="003A5F9C">
            <w:pPr>
              <w:spacing w:line="240" w:lineRule="auto"/>
              <w:jc w:val="both"/>
              <w:rPr>
                <w:rFonts w:asciiTheme="minorHAnsi" w:hAnsiTheme="minorHAnsi" w:cstheme="minorHAnsi"/>
                <w:sz w:val="20"/>
                <w:szCs w:val="20"/>
              </w:rPr>
            </w:pPr>
            <w:r w:rsidRPr="00D915CF">
              <w:rPr>
                <w:sz w:val="20"/>
                <w:szCs w:val="20"/>
              </w:rPr>
              <w:t>Engagement on new stakeholder issues and concerns that may arise</w:t>
            </w:r>
          </w:p>
        </w:tc>
        <w:tc>
          <w:tcPr>
            <w:tcW w:w="1800" w:type="dxa"/>
          </w:tcPr>
          <w:p w14:paraId="61EE10A3" w14:textId="77777777" w:rsidR="00556A78" w:rsidRPr="00D915CF" w:rsidRDefault="00033556"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Project-affected parties</w:t>
            </w:r>
          </w:p>
        </w:tc>
        <w:tc>
          <w:tcPr>
            <w:tcW w:w="2340" w:type="dxa"/>
          </w:tcPr>
          <w:p w14:paraId="61EE10A4" w14:textId="77777777" w:rsidR="00556A78" w:rsidRPr="00D915CF" w:rsidRDefault="00033556" w:rsidP="003A5F9C">
            <w:pPr>
              <w:spacing w:line="240" w:lineRule="auto"/>
              <w:jc w:val="both"/>
              <w:rPr>
                <w:rFonts w:asciiTheme="minorHAnsi" w:hAnsiTheme="minorHAnsi" w:cstheme="minorHAnsi"/>
                <w:sz w:val="20"/>
                <w:szCs w:val="20"/>
              </w:rPr>
            </w:pPr>
            <w:r w:rsidRPr="00D915CF">
              <w:rPr>
                <w:sz w:val="20"/>
                <w:szCs w:val="20"/>
              </w:rPr>
              <w:t xml:space="preserve">Grievance mechanisms; </w:t>
            </w:r>
            <w:r w:rsidR="00556A78" w:rsidRPr="00D915CF">
              <w:rPr>
                <w:sz w:val="20"/>
                <w:szCs w:val="20"/>
              </w:rPr>
              <w:t>quarterly</w:t>
            </w:r>
            <w:r w:rsidRPr="00D915CF">
              <w:rPr>
                <w:sz w:val="20"/>
                <w:szCs w:val="20"/>
              </w:rPr>
              <w:t xml:space="preserve"> sample survey</w:t>
            </w:r>
            <w:r w:rsidR="00556A78" w:rsidRPr="00D915CF">
              <w:rPr>
                <w:sz w:val="20"/>
                <w:szCs w:val="20"/>
              </w:rPr>
              <w:t xml:space="preserve"> with project</w:t>
            </w:r>
            <w:r w:rsidRPr="00D915CF">
              <w:rPr>
                <w:sz w:val="20"/>
                <w:szCs w:val="20"/>
              </w:rPr>
              <w:t xml:space="preserve"> affected communities; consultation with community, DVGs and HUCs representatives. </w:t>
            </w:r>
          </w:p>
        </w:tc>
        <w:tc>
          <w:tcPr>
            <w:tcW w:w="2070" w:type="dxa"/>
          </w:tcPr>
          <w:p w14:paraId="61EE10A5" w14:textId="77777777" w:rsidR="00556A78" w:rsidRPr="00D915CF" w:rsidRDefault="00033556"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Ongoing GRM and consultation with community, DVGs and HUCS representatives</w:t>
            </w:r>
          </w:p>
          <w:p w14:paraId="61EE10A6" w14:textId="77777777" w:rsidR="00033556" w:rsidRPr="00D915CF" w:rsidRDefault="00033556"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Quarterly sample survey with PAPs</w:t>
            </w:r>
          </w:p>
        </w:tc>
        <w:tc>
          <w:tcPr>
            <w:tcW w:w="2070" w:type="dxa"/>
          </w:tcPr>
          <w:p w14:paraId="61EE10A7" w14:textId="77777777" w:rsidR="00556A78" w:rsidRPr="00D915CF" w:rsidRDefault="00635697"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 xml:space="preserve">Receiving feedbacks from the ongoing consultation with representatives of PAPs including DVGs and HUCs </w:t>
            </w:r>
          </w:p>
        </w:tc>
        <w:tc>
          <w:tcPr>
            <w:tcW w:w="1530" w:type="dxa"/>
          </w:tcPr>
          <w:p w14:paraId="61EE10A8" w14:textId="77777777" w:rsidR="00556A78" w:rsidRPr="00D915CF" w:rsidRDefault="00635697" w:rsidP="003A5F9C">
            <w:pPr>
              <w:spacing w:line="240" w:lineRule="auto"/>
              <w:jc w:val="both"/>
              <w:rPr>
                <w:rFonts w:asciiTheme="minorHAnsi" w:hAnsiTheme="minorHAnsi" w:cstheme="minorHAnsi"/>
                <w:sz w:val="20"/>
                <w:szCs w:val="20"/>
              </w:rPr>
            </w:pPr>
            <w:r w:rsidRPr="00D915CF">
              <w:rPr>
                <w:rFonts w:asciiTheme="minorHAnsi" w:hAnsiTheme="minorHAnsi" w:cstheme="minorHAnsi"/>
                <w:sz w:val="20"/>
                <w:szCs w:val="20"/>
              </w:rPr>
              <w:t>The PIU, Project Area Focal Person, and Construction Contractors.</w:t>
            </w:r>
          </w:p>
        </w:tc>
      </w:tr>
    </w:tbl>
    <w:p w14:paraId="61EE10AA" w14:textId="77777777" w:rsidR="003A5F9C" w:rsidRPr="00D915CF" w:rsidRDefault="003A5F9C" w:rsidP="003A5F9C">
      <w:pPr>
        <w:spacing w:line="240" w:lineRule="auto"/>
        <w:jc w:val="both"/>
        <w:rPr>
          <w:rFonts w:cstheme="minorHAnsi"/>
        </w:rPr>
      </w:pPr>
    </w:p>
    <w:p w14:paraId="61EE10AB" w14:textId="77777777" w:rsidR="003A5F9C" w:rsidRPr="00D915CF" w:rsidRDefault="003A5F9C" w:rsidP="003A5F9C">
      <w:pPr>
        <w:tabs>
          <w:tab w:val="left" w:pos="1080"/>
        </w:tabs>
        <w:rPr>
          <w:rFonts w:cstheme="minorHAnsi"/>
        </w:rPr>
        <w:sectPr w:rsidR="003A5F9C" w:rsidRPr="00D915CF" w:rsidSect="003A5F9C">
          <w:pgSz w:w="15840" w:h="12240" w:orient="landscape"/>
          <w:pgMar w:top="1440" w:right="1440" w:bottom="1440" w:left="1440" w:header="720" w:footer="720" w:gutter="0"/>
          <w:cols w:space="720"/>
          <w:docGrid w:linePitch="360"/>
        </w:sectPr>
      </w:pPr>
    </w:p>
    <w:p w14:paraId="61EE10AC" w14:textId="77777777" w:rsidR="00C266B0" w:rsidRPr="00D915CF" w:rsidRDefault="00436F06" w:rsidP="00CB24C5">
      <w:pPr>
        <w:pStyle w:val="ListParagraph"/>
        <w:numPr>
          <w:ilvl w:val="0"/>
          <w:numId w:val="41"/>
        </w:numPr>
        <w:spacing w:line="240" w:lineRule="auto"/>
        <w:ind w:left="450"/>
        <w:jc w:val="both"/>
        <w:outlineLvl w:val="0"/>
        <w:rPr>
          <w:rFonts w:cstheme="minorHAnsi"/>
          <w:b/>
        </w:rPr>
      </w:pPr>
      <w:bookmarkStart w:id="39" w:name="_Toc146192923"/>
      <w:r w:rsidRPr="00D915CF">
        <w:rPr>
          <w:rFonts w:cstheme="minorHAnsi"/>
          <w:b/>
        </w:rPr>
        <w:lastRenderedPageBreak/>
        <w:t>INFORMATION DISCLOSURE</w:t>
      </w:r>
      <w:bookmarkEnd w:id="39"/>
      <w:r w:rsidRPr="00D915CF">
        <w:rPr>
          <w:rFonts w:cstheme="minorHAnsi"/>
          <w:b/>
        </w:rPr>
        <w:t xml:space="preserve"> </w:t>
      </w:r>
    </w:p>
    <w:p w14:paraId="61EE10AD" w14:textId="77777777" w:rsidR="000A1D7A" w:rsidRPr="00D915CF" w:rsidRDefault="000A1D7A" w:rsidP="00CB24C5">
      <w:pPr>
        <w:pStyle w:val="ListParagraph"/>
        <w:numPr>
          <w:ilvl w:val="0"/>
          <w:numId w:val="4"/>
        </w:numPr>
        <w:spacing w:line="240" w:lineRule="auto"/>
        <w:ind w:left="0" w:hanging="540"/>
        <w:jc w:val="both"/>
        <w:rPr>
          <w:rFonts w:cstheme="minorHAnsi"/>
        </w:rPr>
      </w:pPr>
      <w:r w:rsidRPr="5A7C0DC4">
        <w:t xml:space="preserve">Project information </w:t>
      </w:r>
      <w:r>
        <w:t xml:space="preserve">disclosure is a formal-sounding term for making information accessible to the affected and interested parties. Communicating relevant project information in a manner that is understandable to the target stakeholders is an important first step in the process of stakeholder engagement. Below are the key topics of focus in project-related information disclosure. </w:t>
      </w:r>
    </w:p>
    <w:p w14:paraId="61EE10AE" w14:textId="77777777" w:rsidR="006150B9" w:rsidRPr="00D915CF" w:rsidRDefault="006150B9" w:rsidP="006150B9">
      <w:pPr>
        <w:pStyle w:val="ListParagraph"/>
        <w:spacing w:line="240" w:lineRule="auto"/>
        <w:jc w:val="both"/>
        <w:rPr>
          <w:rFonts w:cstheme="minorHAnsi"/>
        </w:rPr>
      </w:pPr>
    </w:p>
    <w:p w14:paraId="61EE10AF" w14:textId="77777777" w:rsidR="00785F5E" w:rsidRPr="00D915CF" w:rsidRDefault="00785F5E" w:rsidP="00CB24C5">
      <w:pPr>
        <w:pStyle w:val="ListParagraph"/>
        <w:numPr>
          <w:ilvl w:val="1"/>
          <w:numId w:val="41"/>
        </w:numPr>
        <w:spacing w:line="240" w:lineRule="auto"/>
        <w:ind w:left="450"/>
        <w:jc w:val="both"/>
        <w:outlineLvl w:val="1"/>
        <w:rPr>
          <w:rFonts w:cstheme="minorHAnsi"/>
          <w:b/>
        </w:rPr>
      </w:pPr>
      <w:bookmarkStart w:id="40" w:name="_Toc146192924"/>
      <w:r w:rsidRPr="00D915CF">
        <w:rPr>
          <w:rFonts w:cstheme="minorHAnsi"/>
          <w:b/>
        </w:rPr>
        <w:t>The Purpose of Project Information Disclosure</w:t>
      </w:r>
      <w:bookmarkEnd w:id="40"/>
    </w:p>
    <w:p w14:paraId="61EE10B0" w14:textId="77777777" w:rsidR="00BC7072" w:rsidRPr="00D915CF" w:rsidRDefault="00BC7072" w:rsidP="00CB24C5">
      <w:pPr>
        <w:pStyle w:val="ListParagraph"/>
        <w:numPr>
          <w:ilvl w:val="0"/>
          <w:numId w:val="4"/>
        </w:numPr>
        <w:spacing w:line="240" w:lineRule="auto"/>
        <w:ind w:left="0" w:hanging="450"/>
        <w:jc w:val="both"/>
        <w:rPr>
          <w:rFonts w:cstheme="minorHAnsi"/>
        </w:rPr>
      </w:pPr>
      <w:r>
        <w:t>Provide relevant project-related information to targeted stakeholders in advance of decision-making. At a minimum, explain next steps and be clear about which project elements are fixed and which can be changed or improved upon, based on consultation and participatory inputs.</w:t>
      </w:r>
    </w:p>
    <w:p w14:paraId="61EE10B1" w14:textId="77777777" w:rsidR="00BC7072" w:rsidRPr="00D915CF" w:rsidRDefault="00BC7072" w:rsidP="00BC7072">
      <w:pPr>
        <w:pStyle w:val="ListParagraph"/>
        <w:spacing w:line="240" w:lineRule="auto"/>
        <w:ind w:left="0"/>
        <w:jc w:val="both"/>
        <w:rPr>
          <w:rFonts w:cstheme="minorHAnsi"/>
        </w:rPr>
      </w:pPr>
    </w:p>
    <w:p w14:paraId="61EE10B2" w14:textId="0FDAE14F" w:rsidR="00785F5E" w:rsidRPr="00D915CF" w:rsidRDefault="005C7123" w:rsidP="00CB24C5">
      <w:pPr>
        <w:pStyle w:val="ListParagraph"/>
        <w:numPr>
          <w:ilvl w:val="0"/>
          <w:numId w:val="4"/>
        </w:numPr>
        <w:spacing w:line="240" w:lineRule="auto"/>
        <w:ind w:left="0" w:hanging="450"/>
        <w:jc w:val="both"/>
        <w:rPr>
          <w:rFonts w:cstheme="minorHAnsi"/>
        </w:rPr>
      </w:pPr>
      <w:r>
        <w:t>Provide meaningful information tailored to the target stakeholder group.</w:t>
      </w:r>
      <w:r w:rsidRPr="5A7C0DC4">
        <w:t xml:space="preserve"> </w:t>
      </w:r>
      <w:r w:rsidR="00BC7072" w:rsidRPr="5A7C0DC4">
        <w:t>P</w:t>
      </w:r>
      <w:r w:rsidR="00785F5E" w:rsidRPr="5A7C0DC4">
        <w:t xml:space="preserve">rovide </w:t>
      </w:r>
      <w:r w:rsidR="00BC7072" w:rsidRPr="5A7C0DC4">
        <w:t xml:space="preserve">relevant </w:t>
      </w:r>
      <w:r w:rsidR="00785F5E" w:rsidRPr="5A7C0DC4">
        <w:t>project</w:t>
      </w:r>
      <w:r w:rsidR="00BC7072" w:rsidRPr="5A7C0DC4">
        <w:t>-related</w:t>
      </w:r>
      <w:r w:rsidR="00785F5E" w:rsidRPr="5A7C0DC4">
        <w:t xml:space="preserve"> information</w:t>
      </w:r>
      <w:r w:rsidR="00BC7072" w:rsidRPr="5A7C0DC4">
        <w:t xml:space="preserve"> in </w:t>
      </w:r>
      <w:r w:rsidR="00785F5E" w:rsidRPr="5A7C0DC4">
        <w:t>relevant local languages and in a manner that is accessible and culturally appropriate, taking into account any specific needs of groups that may be differentially or disproportionately affected by the project or groups of the population with specific information needs (such as, disability, literacy, gender, mobility, differences in language or accessibility).</w:t>
      </w:r>
    </w:p>
    <w:p w14:paraId="61EE10B3" w14:textId="77777777" w:rsidR="00785F5E" w:rsidRPr="00D915CF" w:rsidRDefault="00785F5E" w:rsidP="00785F5E">
      <w:pPr>
        <w:pStyle w:val="ListParagraph"/>
        <w:spacing w:line="240" w:lineRule="auto"/>
        <w:ind w:left="0"/>
        <w:jc w:val="both"/>
        <w:rPr>
          <w:rFonts w:cstheme="minorHAnsi"/>
        </w:rPr>
      </w:pPr>
    </w:p>
    <w:p w14:paraId="61EE10B4" w14:textId="77777777" w:rsidR="00C266B0" w:rsidRPr="00D915CF" w:rsidRDefault="00BC7072" w:rsidP="00CB24C5">
      <w:pPr>
        <w:pStyle w:val="ListParagraph"/>
        <w:numPr>
          <w:ilvl w:val="0"/>
          <w:numId w:val="4"/>
        </w:numPr>
        <w:spacing w:line="240" w:lineRule="auto"/>
        <w:ind w:left="0" w:hanging="450"/>
        <w:jc w:val="both"/>
        <w:rPr>
          <w:rFonts w:cstheme="minorHAnsi"/>
        </w:rPr>
      </w:pPr>
      <w:r>
        <w:t xml:space="preserve">Give stakeholder project-related information they need to participate in an informed manner. </w:t>
      </w:r>
      <w:r w:rsidR="006150B9">
        <w:t>C</w:t>
      </w:r>
      <w:r w:rsidR="00785F5E">
        <w:t>ommunicating</w:t>
      </w:r>
      <w:r w:rsidR="006150B9">
        <w:t xml:space="preserve"> project </w:t>
      </w:r>
      <w:r w:rsidR="00C266B0">
        <w:t>information in a manner that is un</w:t>
      </w:r>
      <w:r w:rsidR="006150B9">
        <w:t>derstandable to all</w:t>
      </w:r>
      <w:r w:rsidR="00C266B0">
        <w:t xml:space="preserve"> stakeholders</w:t>
      </w:r>
      <w:r w:rsidR="006150B9">
        <w:t xml:space="preserve"> (project-affected parties as well as other interested parties)</w:t>
      </w:r>
      <w:r w:rsidR="00C266B0">
        <w:t xml:space="preserve"> is </w:t>
      </w:r>
      <w:r w:rsidR="00DA6012">
        <w:t>an important first</w:t>
      </w:r>
      <w:r w:rsidR="00C266B0">
        <w:t xml:space="preserve"> step in the process of stakeholder engagement. All other activities, from consultation and informed participation to negotiation and resolution of grievances, will be more constructive i</w:t>
      </w:r>
      <w:r w:rsidR="006150B9">
        <w:t>f stakeholders, particularly project</w:t>
      </w:r>
      <w:r w:rsidR="00C266B0">
        <w:t xml:space="preserve"> affected communities, have accurate and timely information about the project, its impacts, and any other aspects that may have an effect on them.</w:t>
      </w:r>
    </w:p>
    <w:p w14:paraId="61EE10B5" w14:textId="77777777" w:rsidR="000A1D7A" w:rsidRPr="00D915CF" w:rsidRDefault="000A1D7A" w:rsidP="000A1D7A">
      <w:pPr>
        <w:pStyle w:val="ListParagraph"/>
        <w:rPr>
          <w:rFonts w:cstheme="minorHAnsi"/>
        </w:rPr>
      </w:pPr>
    </w:p>
    <w:p w14:paraId="61EE10B6" w14:textId="77777777" w:rsidR="000A1D7A" w:rsidRPr="00D915CF" w:rsidRDefault="000A1D7A" w:rsidP="00CB24C5">
      <w:pPr>
        <w:pStyle w:val="ListParagraph"/>
        <w:numPr>
          <w:ilvl w:val="1"/>
          <w:numId w:val="41"/>
        </w:numPr>
        <w:spacing w:line="240" w:lineRule="auto"/>
        <w:jc w:val="both"/>
        <w:outlineLvl w:val="1"/>
        <w:rPr>
          <w:rFonts w:cstheme="minorHAnsi"/>
          <w:b/>
        </w:rPr>
      </w:pPr>
      <w:bookmarkStart w:id="41" w:name="_Toc146192925"/>
      <w:r w:rsidRPr="00D915CF">
        <w:rPr>
          <w:rFonts w:cstheme="minorHAnsi"/>
          <w:b/>
        </w:rPr>
        <w:t>Information to be Disclosed</w:t>
      </w:r>
      <w:bookmarkEnd w:id="41"/>
    </w:p>
    <w:p w14:paraId="61EE10B7" w14:textId="77777777" w:rsidR="000A1D7A" w:rsidRPr="00D915CF" w:rsidRDefault="000A1D7A" w:rsidP="00CB24C5">
      <w:pPr>
        <w:pStyle w:val="ListParagraph"/>
        <w:numPr>
          <w:ilvl w:val="0"/>
          <w:numId w:val="4"/>
        </w:numPr>
        <w:spacing w:line="240" w:lineRule="auto"/>
        <w:ind w:left="0" w:hanging="450"/>
        <w:jc w:val="both"/>
        <w:rPr>
          <w:rFonts w:cstheme="minorHAnsi"/>
        </w:rPr>
      </w:pPr>
      <w:r w:rsidRPr="5A7C0DC4">
        <w:t>As required in ESS10, paragraph 19,</w:t>
      </w:r>
      <w:r>
        <w:t xml:space="preserve"> MInT will disclose project information to allow stakeholders to understand the risks and impacts of the project, and potential opportunities. </w:t>
      </w:r>
      <w:r w:rsidR="00266891" w:rsidRPr="5A7C0DC4">
        <w:rPr>
          <w:b/>
          <w:bCs/>
          <w:i/>
          <w:iCs/>
        </w:rPr>
        <w:t>Table 8</w:t>
      </w:r>
      <w:r w:rsidR="000E7BEC">
        <w:t xml:space="preserve"> presents details of proposed project information disclosure approach. </w:t>
      </w:r>
      <w:r>
        <w:t>Among other things, MInT will provide stakeholders with access to the following information as early as possible before the Bank proceeds to project appraisal, and in a time frame that enables meaningful consultations with stakeholders on project design:</w:t>
      </w:r>
    </w:p>
    <w:p w14:paraId="61EE10B8" w14:textId="77777777" w:rsidR="000A1D7A" w:rsidRPr="00D915CF" w:rsidRDefault="000A1D7A" w:rsidP="00CB24C5">
      <w:pPr>
        <w:pStyle w:val="ListParagraph"/>
        <w:numPr>
          <w:ilvl w:val="0"/>
          <w:numId w:val="24"/>
        </w:numPr>
        <w:spacing w:line="240" w:lineRule="auto"/>
        <w:jc w:val="both"/>
        <w:rPr>
          <w:rFonts w:cstheme="minorHAnsi"/>
        </w:rPr>
      </w:pPr>
      <w:r w:rsidRPr="00D915CF">
        <w:t xml:space="preserve">The purpose, nature, and scale of the project; </w:t>
      </w:r>
    </w:p>
    <w:p w14:paraId="61EE10B9" w14:textId="77777777" w:rsidR="000A1D7A" w:rsidRPr="00D915CF" w:rsidRDefault="000A1D7A" w:rsidP="00CB24C5">
      <w:pPr>
        <w:pStyle w:val="ListParagraph"/>
        <w:numPr>
          <w:ilvl w:val="0"/>
          <w:numId w:val="24"/>
        </w:numPr>
        <w:spacing w:line="240" w:lineRule="auto"/>
        <w:jc w:val="both"/>
        <w:rPr>
          <w:rFonts w:cstheme="minorHAnsi"/>
        </w:rPr>
      </w:pPr>
      <w:r w:rsidRPr="00D915CF">
        <w:t xml:space="preserve">The duration of proposed project activities; </w:t>
      </w:r>
    </w:p>
    <w:p w14:paraId="61EE10BA" w14:textId="77777777" w:rsidR="000A1D7A" w:rsidRPr="00D915CF" w:rsidRDefault="000A1D7A" w:rsidP="00CB24C5">
      <w:pPr>
        <w:pStyle w:val="ListParagraph"/>
        <w:numPr>
          <w:ilvl w:val="0"/>
          <w:numId w:val="24"/>
        </w:numPr>
        <w:spacing w:line="240" w:lineRule="auto"/>
        <w:jc w:val="both"/>
        <w:rPr>
          <w:rFonts w:cstheme="minorHAnsi"/>
        </w:rPr>
      </w:pPr>
      <w:r w:rsidRPr="00D915CF">
        <w:t xml:space="preserve">Potential risks and impacts of the project on local communities, and the proposals for mitigating these, highlighting potential risks and impacts that might disproportionately affect vulnerable and disadvantaged groups, and describing the differentiated measures taken to avoid and minimize these; </w:t>
      </w:r>
    </w:p>
    <w:p w14:paraId="61EE10BB" w14:textId="77777777" w:rsidR="000A1D7A" w:rsidRPr="00D915CF" w:rsidRDefault="000A1D7A" w:rsidP="00CB24C5">
      <w:pPr>
        <w:pStyle w:val="ListParagraph"/>
        <w:numPr>
          <w:ilvl w:val="0"/>
          <w:numId w:val="24"/>
        </w:numPr>
        <w:spacing w:line="240" w:lineRule="auto"/>
        <w:jc w:val="both"/>
        <w:rPr>
          <w:rFonts w:cstheme="minorHAnsi"/>
        </w:rPr>
      </w:pPr>
      <w:r w:rsidRPr="00D915CF">
        <w:t xml:space="preserve">The proposed stakeholder engagement process highlighting the ways in which stakeholders can participate; </w:t>
      </w:r>
    </w:p>
    <w:p w14:paraId="61EE10BC" w14:textId="77777777" w:rsidR="000A1D7A" w:rsidRPr="00D915CF" w:rsidRDefault="000A1D7A" w:rsidP="00CB24C5">
      <w:pPr>
        <w:pStyle w:val="ListParagraph"/>
        <w:numPr>
          <w:ilvl w:val="0"/>
          <w:numId w:val="24"/>
        </w:numPr>
        <w:spacing w:line="240" w:lineRule="auto"/>
        <w:jc w:val="both"/>
        <w:rPr>
          <w:rFonts w:cstheme="minorHAnsi"/>
        </w:rPr>
      </w:pPr>
      <w:r w:rsidRPr="00D915CF">
        <w:t xml:space="preserve">The time and venue of any proposed public consultation meetings, and the process by which meetings will be notified, summarized, and reported; and </w:t>
      </w:r>
    </w:p>
    <w:p w14:paraId="61EE10BD" w14:textId="77777777" w:rsidR="000A1D7A" w:rsidRPr="00D915CF" w:rsidRDefault="000A1D7A" w:rsidP="00CB24C5">
      <w:pPr>
        <w:pStyle w:val="ListParagraph"/>
        <w:numPr>
          <w:ilvl w:val="0"/>
          <w:numId w:val="24"/>
        </w:numPr>
        <w:spacing w:line="240" w:lineRule="auto"/>
        <w:jc w:val="both"/>
        <w:rPr>
          <w:rFonts w:cstheme="minorHAnsi"/>
        </w:rPr>
      </w:pPr>
      <w:r w:rsidRPr="00D915CF">
        <w:t>The process and means by which grievances can be raised and will be addressed.</w:t>
      </w:r>
    </w:p>
    <w:p w14:paraId="61EE10BE" w14:textId="77777777" w:rsidR="003A5F9C" w:rsidRPr="00D915CF" w:rsidRDefault="003A5F9C" w:rsidP="00691E70">
      <w:pPr>
        <w:pStyle w:val="ListParagraph"/>
        <w:spacing w:line="240" w:lineRule="auto"/>
        <w:ind w:left="0"/>
        <w:jc w:val="both"/>
        <w:rPr>
          <w:rFonts w:cstheme="minorHAnsi"/>
        </w:rPr>
      </w:pPr>
    </w:p>
    <w:p w14:paraId="61EE10BF" w14:textId="77777777" w:rsidR="00691E70" w:rsidRPr="00D915CF" w:rsidRDefault="00691E70" w:rsidP="00CB24C5">
      <w:pPr>
        <w:pStyle w:val="ListParagraph"/>
        <w:numPr>
          <w:ilvl w:val="1"/>
          <w:numId w:val="41"/>
        </w:numPr>
        <w:spacing w:line="240" w:lineRule="auto"/>
        <w:ind w:left="540"/>
        <w:jc w:val="both"/>
        <w:outlineLvl w:val="1"/>
        <w:rPr>
          <w:rFonts w:cstheme="minorHAnsi"/>
          <w:b/>
        </w:rPr>
      </w:pPr>
      <w:bookmarkStart w:id="42" w:name="_Toc146192926"/>
      <w:r w:rsidRPr="00D915CF">
        <w:rPr>
          <w:rFonts w:cstheme="minorHAnsi"/>
          <w:b/>
        </w:rPr>
        <w:t>Timeframe for Project-Related Information Disclosure</w:t>
      </w:r>
      <w:bookmarkEnd w:id="42"/>
    </w:p>
    <w:p w14:paraId="61EE10C0" w14:textId="77777777" w:rsidR="006072E4" w:rsidRPr="00D915CF" w:rsidRDefault="00691E70" w:rsidP="00CB24C5">
      <w:pPr>
        <w:pStyle w:val="ListParagraph"/>
        <w:numPr>
          <w:ilvl w:val="0"/>
          <w:numId w:val="4"/>
        </w:numPr>
        <w:spacing w:line="240" w:lineRule="auto"/>
        <w:ind w:left="0" w:hanging="450"/>
        <w:jc w:val="both"/>
        <w:rPr>
          <w:rFonts w:cstheme="minorHAnsi"/>
        </w:rPr>
      </w:pPr>
      <w:r>
        <w:t>Making available project-related information as early as possible in the project cycle and in a manner, format, and language appropriate for each stakeholder group is important</w:t>
      </w:r>
      <w:r w:rsidR="006072E4">
        <w:t>.</w:t>
      </w:r>
      <w:r w:rsidR="006072E4" w:rsidRPr="5A7C0DC4">
        <w:t xml:space="preserve"> Then,</w:t>
      </w:r>
      <w:r w:rsidR="006072E4">
        <w:t xml:space="preserve"> it is important to remain </w:t>
      </w:r>
      <w:r w:rsidR="006072E4">
        <w:lastRenderedPageBreak/>
        <w:t>responsive to requests for project-related information from the project-affected parties and other interested parties throughout the project cycle. It is helpful to set up appropriate systems to make project information available on a continuous basis. For instance, creating dedicated project website, use of hotlines, and Mass Media may be useful to provide, and regularly update, project-related information.</w:t>
      </w:r>
    </w:p>
    <w:p w14:paraId="61EE10C1" w14:textId="77777777" w:rsidR="006072E4" w:rsidRPr="00D915CF" w:rsidRDefault="006072E4" w:rsidP="006072E4">
      <w:pPr>
        <w:pStyle w:val="ListParagraph"/>
        <w:spacing w:line="240" w:lineRule="auto"/>
        <w:ind w:left="0"/>
        <w:jc w:val="both"/>
        <w:rPr>
          <w:rFonts w:cstheme="minorHAnsi"/>
        </w:rPr>
      </w:pPr>
    </w:p>
    <w:p w14:paraId="61EE10C2" w14:textId="77777777" w:rsidR="006072E4" w:rsidRPr="00D915CF" w:rsidRDefault="006072E4" w:rsidP="00CB24C5">
      <w:pPr>
        <w:pStyle w:val="ListParagraph"/>
        <w:numPr>
          <w:ilvl w:val="0"/>
          <w:numId w:val="4"/>
        </w:numPr>
        <w:spacing w:line="240" w:lineRule="auto"/>
        <w:ind w:left="0" w:hanging="450"/>
        <w:jc w:val="both"/>
        <w:rPr>
          <w:rFonts w:cstheme="minorHAnsi"/>
        </w:rPr>
      </w:pPr>
      <w:r>
        <w:t>As the implementation of the project progresses, new impacts may arise, while other impacts may be eliminated. Thus, the MInT provide regular updates to stakeholders on project performance and changes in scope or schedule. If there are significant changes to the project that result in additional risks and impacts, particularly where these will impact projec</w:t>
      </w:r>
      <w:r w:rsidR="00EB3D63">
        <w:t>t-affected parties, the MInT</w:t>
      </w:r>
      <w:r>
        <w:t xml:space="preserve"> will provide information on such risks and impacts and consult with project-affected parties as to how these risks and impacts will be mitigated. The</w:t>
      </w:r>
      <w:r w:rsidR="00EB3D63">
        <w:t xml:space="preserve">n, MInT </w:t>
      </w:r>
      <w:r>
        <w:t>will disclose an updated ESCP, setting out any additional mitigation measures</w:t>
      </w:r>
      <w:r w:rsidR="00EB3D63">
        <w:t>.</w:t>
      </w:r>
    </w:p>
    <w:p w14:paraId="61EE10C3" w14:textId="77777777" w:rsidR="003A5F9C" w:rsidRPr="00D915CF" w:rsidRDefault="003A5F9C" w:rsidP="000E7BEC">
      <w:pPr>
        <w:pStyle w:val="ListParagraph"/>
        <w:spacing w:line="240" w:lineRule="auto"/>
        <w:ind w:left="0"/>
        <w:jc w:val="both"/>
        <w:rPr>
          <w:rFonts w:cstheme="minorHAnsi"/>
        </w:rPr>
      </w:pPr>
    </w:p>
    <w:p w14:paraId="61EE10C4" w14:textId="77777777" w:rsidR="000E7BEC" w:rsidRPr="00D915CF" w:rsidRDefault="00330204" w:rsidP="00CB24C5">
      <w:pPr>
        <w:pStyle w:val="ListParagraph"/>
        <w:numPr>
          <w:ilvl w:val="1"/>
          <w:numId w:val="41"/>
        </w:numPr>
        <w:spacing w:line="240" w:lineRule="auto"/>
        <w:ind w:left="360"/>
        <w:jc w:val="both"/>
        <w:outlineLvl w:val="1"/>
        <w:rPr>
          <w:rFonts w:cstheme="minorHAnsi"/>
          <w:b/>
        </w:rPr>
      </w:pPr>
      <w:bookmarkStart w:id="43" w:name="_Toc146192927"/>
      <w:r w:rsidRPr="00D915CF">
        <w:rPr>
          <w:rFonts w:cstheme="minorHAnsi"/>
          <w:b/>
        </w:rPr>
        <w:t>Proposed Strate</w:t>
      </w:r>
      <w:r w:rsidR="00AD180F" w:rsidRPr="00D915CF">
        <w:rPr>
          <w:rFonts w:cstheme="minorHAnsi"/>
          <w:b/>
        </w:rPr>
        <w:t>gies to Incorporate the Views the DVGs</w:t>
      </w:r>
      <w:bookmarkEnd w:id="43"/>
    </w:p>
    <w:p w14:paraId="61EE10C5" w14:textId="77777777" w:rsidR="00330204" w:rsidRPr="00D915CF" w:rsidRDefault="00330204" w:rsidP="00CB24C5">
      <w:pPr>
        <w:pStyle w:val="ListParagraph"/>
        <w:numPr>
          <w:ilvl w:val="0"/>
          <w:numId w:val="4"/>
        </w:numPr>
        <w:spacing w:line="240" w:lineRule="auto"/>
        <w:ind w:left="0" w:hanging="450"/>
        <w:jc w:val="both"/>
        <w:rPr>
          <w:rFonts w:cstheme="minorHAnsi"/>
        </w:rPr>
      </w:pPr>
      <w:bookmarkStart w:id="44" w:name="_Toc92935639"/>
      <w:bookmarkStart w:id="45" w:name="_Toc88894724"/>
      <w:bookmarkStart w:id="46" w:name="_Toc88892398"/>
      <w:r w:rsidRPr="5A7C0DC4">
        <w:t>The principle of inclusiveness will guide the stakeholder engagements, particularly with respect to vulnerable individuals and groups. In cases where vulnerable status may lead to people’s reluctance or physical incapacity to participate in large-scale community meetings, the project will hold separate small group discussions with them at an easily accessible venue. This way, the project will reach out to groups who, under normal circumstances, may be insufficiently represented at general community gatherings. Some strategies to be adopted to reach out to these groups include:</w:t>
      </w:r>
      <w:bookmarkEnd w:id="44"/>
      <w:bookmarkEnd w:id="45"/>
      <w:bookmarkEnd w:id="46"/>
      <w:r w:rsidRPr="5A7C0DC4">
        <w:t xml:space="preserve"> </w:t>
      </w:r>
    </w:p>
    <w:p w14:paraId="61EE10C6" w14:textId="77777777" w:rsidR="00D65BE3" w:rsidRPr="00D915CF" w:rsidRDefault="00D65BE3" w:rsidP="00CB24C5">
      <w:pPr>
        <w:pStyle w:val="ListParagraph"/>
        <w:numPr>
          <w:ilvl w:val="0"/>
          <w:numId w:val="26"/>
        </w:numPr>
        <w:spacing w:line="240" w:lineRule="auto"/>
        <w:ind w:left="630"/>
        <w:jc w:val="both"/>
        <w:rPr>
          <w:rFonts w:cstheme="minorHAnsi"/>
        </w:rPr>
      </w:pPr>
      <w:r w:rsidRPr="00D915CF">
        <w:t xml:space="preserve">Making project-related documentation accessible for people with sensory disabilities, for instance, through providing documents in Braille or engaging a sign language interpreter at a consultation meeting, as appropriate. </w:t>
      </w:r>
    </w:p>
    <w:p w14:paraId="61EE10C7" w14:textId="77777777" w:rsidR="00330204" w:rsidRPr="00D915CF" w:rsidRDefault="00D65BE3" w:rsidP="00CB24C5">
      <w:pPr>
        <w:pStyle w:val="ListParagraph"/>
        <w:numPr>
          <w:ilvl w:val="0"/>
          <w:numId w:val="26"/>
        </w:numPr>
        <w:spacing w:line="240" w:lineRule="auto"/>
        <w:ind w:left="630"/>
        <w:jc w:val="both"/>
        <w:rPr>
          <w:rFonts w:cstheme="minorHAnsi"/>
        </w:rPr>
      </w:pPr>
      <w:r w:rsidRPr="00D915CF">
        <w:t xml:space="preserve">In cases where stakeholder’s literacy levels are low such as project-affected HUCs in pastoral areas, additional formats like location sketches, physical models, and film presentations may be useful to communicate relevant project information. </w:t>
      </w:r>
      <w:r w:rsidR="00D02010" w:rsidRPr="00D915CF">
        <w:t xml:space="preserve">Also, </w:t>
      </w:r>
      <w:r w:rsidRPr="00D915CF">
        <w:t xml:space="preserve">MInT </w:t>
      </w:r>
      <w:r w:rsidR="00D02010" w:rsidRPr="00D915CF">
        <w:t>s</w:t>
      </w:r>
      <w:r w:rsidRPr="00D915CF">
        <w:t xml:space="preserve">hould help the </w:t>
      </w:r>
      <w:r w:rsidR="00D02010" w:rsidRPr="00D915CF">
        <w:t>project-affected communities with low literacy level</w:t>
      </w:r>
      <w:r w:rsidRPr="00D915CF">
        <w:t xml:space="preserve"> to understand technical documents, for instance, through the publication of simplified summaries,</w:t>
      </w:r>
      <w:r w:rsidR="00D02010" w:rsidRPr="00D915CF">
        <w:t xml:space="preserve"> and</w:t>
      </w:r>
      <w:r w:rsidRPr="00D915CF">
        <w:t xml:space="preserve"> </w:t>
      </w:r>
      <w:r w:rsidR="00D02010" w:rsidRPr="00D915CF">
        <w:t>nontechnical background explana</w:t>
      </w:r>
      <w:r w:rsidRPr="00D915CF">
        <w:t>ti</w:t>
      </w:r>
      <w:r w:rsidR="00D02010" w:rsidRPr="00D915CF">
        <w:t>ons, or access.</w:t>
      </w:r>
      <w:bookmarkStart w:id="47" w:name="_Toc88892399"/>
      <w:bookmarkStart w:id="48" w:name="_Toc88894725"/>
      <w:bookmarkStart w:id="49" w:name="_Toc92935640"/>
    </w:p>
    <w:p w14:paraId="61EE10C8" w14:textId="77777777" w:rsidR="00330204" w:rsidRPr="00D915CF" w:rsidRDefault="00330204" w:rsidP="00CB24C5">
      <w:pPr>
        <w:pStyle w:val="ListParagraph"/>
        <w:numPr>
          <w:ilvl w:val="0"/>
          <w:numId w:val="26"/>
        </w:numPr>
        <w:spacing w:line="240" w:lineRule="auto"/>
        <w:ind w:left="630"/>
        <w:jc w:val="both"/>
        <w:rPr>
          <w:rFonts w:cstheme="minorHAnsi"/>
        </w:rPr>
      </w:pPr>
      <w:r w:rsidRPr="00D915CF">
        <w:rPr>
          <w:rFonts w:cstheme="minorHAnsi"/>
        </w:rPr>
        <w:t>Identify leaders of vulnerable and marginalized groups to reach-out to these groups</w:t>
      </w:r>
      <w:bookmarkEnd w:id="47"/>
      <w:bookmarkEnd w:id="48"/>
      <w:bookmarkEnd w:id="49"/>
      <w:r w:rsidRPr="00D915CF">
        <w:rPr>
          <w:rFonts w:cstheme="minorHAnsi"/>
        </w:rPr>
        <w:t>.</w:t>
      </w:r>
      <w:bookmarkStart w:id="50" w:name="_Toc92935641"/>
      <w:bookmarkStart w:id="51" w:name="_Toc88892400"/>
      <w:bookmarkStart w:id="52" w:name="_Toc88894726"/>
    </w:p>
    <w:p w14:paraId="61EE10C9" w14:textId="77777777" w:rsidR="00330204" w:rsidRPr="00D915CF" w:rsidRDefault="00330204" w:rsidP="00CB24C5">
      <w:pPr>
        <w:pStyle w:val="ListParagraph"/>
        <w:numPr>
          <w:ilvl w:val="0"/>
          <w:numId w:val="26"/>
        </w:numPr>
        <w:spacing w:line="240" w:lineRule="auto"/>
        <w:ind w:left="630"/>
        <w:jc w:val="both"/>
        <w:rPr>
          <w:rFonts w:cstheme="minorHAnsi"/>
        </w:rPr>
      </w:pPr>
      <w:r w:rsidRPr="00D915CF">
        <w:rPr>
          <w:rFonts w:cstheme="minorHAnsi"/>
        </w:rPr>
        <w:t>Through the existing industry associations, maintain a database of marginalized groups, e.g., Federation of Disabled Persons.</w:t>
      </w:r>
      <w:bookmarkEnd w:id="50"/>
      <w:bookmarkEnd w:id="51"/>
      <w:bookmarkEnd w:id="52"/>
      <w:r w:rsidRPr="00D915CF">
        <w:rPr>
          <w:rFonts w:cstheme="minorHAnsi"/>
        </w:rPr>
        <w:t xml:space="preserve"> </w:t>
      </w:r>
      <w:bookmarkStart w:id="53" w:name="_Toc88892401"/>
      <w:bookmarkStart w:id="54" w:name="_Toc88894727"/>
      <w:bookmarkStart w:id="55" w:name="_Toc92935642"/>
    </w:p>
    <w:p w14:paraId="61EE10CA" w14:textId="77777777" w:rsidR="00330204" w:rsidRPr="00D915CF" w:rsidRDefault="00330204" w:rsidP="00CB24C5">
      <w:pPr>
        <w:pStyle w:val="ListParagraph"/>
        <w:numPr>
          <w:ilvl w:val="0"/>
          <w:numId w:val="26"/>
        </w:numPr>
        <w:spacing w:line="240" w:lineRule="auto"/>
        <w:ind w:left="630"/>
        <w:jc w:val="both"/>
        <w:rPr>
          <w:rFonts w:cstheme="minorHAnsi"/>
        </w:rPr>
      </w:pPr>
      <w:r w:rsidRPr="00D915CF">
        <w:rPr>
          <w:rFonts w:cstheme="minorHAnsi"/>
        </w:rPr>
        <w:t>Leverage existing national infrastructure development and other relevant projects which include vulnerable populations who overlap with this project to use their systems to identify and engage them</w:t>
      </w:r>
      <w:bookmarkEnd w:id="53"/>
      <w:bookmarkEnd w:id="54"/>
      <w:bookmarkEnd w:id="55"/>
      <w:r w:rsidRPr="00D915CF">
        <w:rPr>
          <w:rFonts w:cstheme="minorHAnsi"/>
        </w:rPr>
        <w:t>.</w:t>
      </w:r>
      <w:bookmarkStart w:id="56" w:name="_Toc88892402"/>
      <w:bookmarkStart w:id="57" w:name="_Toc88894728"/>
      <w:bookmarkStart w:id="58" w:name="_Toc92935643"/>
    </w:p>
    <w:p w14:paraId="61EE10CB" w14:textId="77777777" w:rsidR="00330204" w:rsidRPr="00D915CF" w:rsidRDefault="00330204" w:rsidP="00CB24C5">
      <w:pPr>
        <w:pStyle w:val="ListParagraph"/>
        <w:numPr>
          <w:ilvl w:val="0"/>
          <w:numId w:val="26"/>
        </w:numPr>
        <w:spacing w:line="240" w:lineRule="auto"/>
        <w:ind w:left="630"/>
        <w:jc w:val="both"/>
        <w:rPr>
          <w:rFonts w:cstheme="minorHAnsi"/>
        </w:rPr>
      </w:pPr>
      <w:r w:rsidRPr="00D915CF">
        <w:rPr>
          <w:rFonts w:cstheme="minorHAnsi"/>
        </w:rPr>
        <w:t>Engage community leaders, CSOs and NGOs working with vulnerable groups</w:t>
      </w:r>
      <w:bookmarkEnd w:id="56"/>
      <w:bookmarkEnd w:id="57"/>
      <w:bookmarkEnd w:id="58"/>
      <w:r w:rsidRPr="00D915CF">
        <w:rPr>
          <w:rFonts w:cstheme="minorHAnsi"/>
        </w:rPr>
        <w:t xml:space="preserve"> </w:t>
      </w:r>
      <w:bookmarkStart w:id="59" w:name="_Toc88892403"/>
      <w:bookmarkStart w:id="60" w:name="_Toc88894729"/>
      <w:bookmarkStart w:id="61" w:name="_Toc92935644"/>
    </w:p>
    <w:p w14:paraId="61EE10CC" w14:textId="77777777" w:rsidR="00330204" w:rsidRPr="00D915CF" w:rsidRDefault="00330204" w:rsidP="00CB24C5">
      <w:pPr>
        <w:pStyle w:val="ListParagraph"/>
        <w:numPr>
          <w:ilvl w:val="0"/>
          <w:numId w:val="26"/>
        </w:numPr>
        <w:spacing w:line="240" w:lineRule="auto"/>
        <w:ind w:left="630"/>
        <w:jc w:val="both"/>
        <w:rPr>
          <w:rFonts w:cstheme="minorHAnsi"/>
        </w:rPr>
      </w:pPr>
      <w:r w:rsidRPr="00D915CF">
        <w:rPr>
          <w:rFonts w:cstheme="minorHAnsi"/>
        </w:rPr>
        <w:t>Organize face-to-face focus group discussions with these populations</w:t>
      </w:r>
      <w:bookmarkEnd w:id="59"/>
      <w:bookmarkEnd w:id="60"/>
      <w:bookmarkEnd w:id="61"/>
    </w:p>
    <w:p w14:paraId="61EE10CD" w14:textId="77777777" w:rsidR="00330204" w:rsidRPr="00D915CF" w:rsidRDefault="00330204" w:rsidP="00CB24C5">
      <w:pPr>
        <w:pStyle w:val="ListParagraph"/>
        <w:numPr>
          <w:ilvl w:val="0"/>
          <w:numId w:val="26"/>
        </w:numPr>
        <w:spacing w:line="240" w:lineRule="auto"/>
        <w:ind w:left="630"/>
        <w:jc w:val="both"/>
        <w:rPr>
          <w:rFonts w:cstheme="minorHAnsi"/>
        </w:rPr>
      </w:pPr>
      <w:r w:rsidRPr="00D915CF">
        <w:rPr>
          <w:rFonts w:eastAsia="Times New Roman" w:cstheme="minorHAnsi"/>
          <w:bCs/>
        </w:rPr>
        <w:t>Women focused groups: The project and sub-project will facilitate formation of a focus group for women, which will be led by a female facilitator, and will provide a platform to discuss any issues and concerns that the women may have regarding the Project development. This will particularly ensure that female project workers have the opportunities to participate in and benefit from the project. The E&amp;S team will hire a woman as the facilitator and will keep record of issue of discussions in the meeting of such group. The project and sub-project teams will put maximum efforts to address the genuine concerns of the women group.</w:t>
      </w:r>
    </w:p>
    <w:p w14:paraId="61EE10CE" w14:textId="77777777" w:rsidR="00330204" w:rsidRPr="00D915CF" w:rsidRDefault="00330204" w:rsidP="00CB24C5">
      <w:pPr>
        <w:pStyle w:val="ListParagraph"/>
        <w:numPr>
          <w:ilvl w:val="0"/>
          <w:numId w:val="26"/>
        </w:numPr>
        <w:spacing w:line="240" w:lineRule="auto"/>
        <w:ind w:left="630"/>
        <w:jc w:val="both"/>
        <w:rPr>
          <w:rFonts w:cstheme="minorHAnsi"/>
        </w:rPr>
      </w:pPr>
      <w:r w:rsidRPr="00D915CF">
        <w:rPr>
          <w:rFonts w:eastAsia="Times New Roman" w:cstheme="minorHAnsi"/>
          <w:bCs/>
        </w:rPr>
        <w:t xml:space="preserve">FGDs with historically underserved communities (HUCs):  Project and sub-project will give priority to have effective and meaningful consultations with the identified HUCs groups. </w:t>
      </w:r>
    </w:p>
    <w:p w14:paraId="61EE10CF" w14:textId="77777777" w:rsidR="00330204" w:rsidRPr="00D915CF" w:rsidRDefault="00330204" w:rsidP="00CB24C5">
      <w:pPr>
        <w:pStyle w:val="ListParagraph"/>
        <w:numPr>
          <w:ilvl w:val="0"/>
          <w:numId w:val="26"/>
        </w:numPr>
        <w:spacing w:line="240" w:lineRule="auto"/>
        <w:ind w:left="630"/>
        <w:jc w:val="both"/>
        <w:rPr>
          <w:rFonts w:cstheme="minorHAnsi"/>
        </w:rPr>
      </w:pPr>
      <w:r w:rsidRPr="00D915CF">
        <w:rPr>
          <w:rFonts w:eastAsia="Times New Roman" w:cstheme="minorHAnsi"/>
          <w:bCs/>
        </w:rPr>
        <w:t xml:space="preserve">Household visits: Project and sub-project will give priority to individual household visits, particularly those that are in absolute poverty, female headed households, people with disability, the elderly who have mobility difficulties, and households of minority religious groups to ensure </w:t>
      </w:r>
      <w:r w:rsidRPr="00D915CF">
        <w:rPr>
          <w:rFonts w:eastAsia="Times New Roman" w:cstheme="minorHAnsi"/>
          <w:bCs/>
        </w:rPr>
        <w:lastRenderedPageBreak/>
        <w:t>they are aware of Project developments. During the visits, the targeted households can also raise questions and concerns freely without intimidation, discomfort or ridicule.</w:t>
      </w:r>
    </w:p>
    <w:p w14:paraId="61EE10D0" w14:textId="77777777" w:rsidR="00330204" w:rsidRPr="00D915CF" w:rsidRDefault="00330204" w:rsidP="00CB24C5">
      <w:pPr>
        <w:pStyle w:val="ListParagraph"/>
        <w:numPr>
          <w:ilvl w:val="0"/>
          <w:numId w:val="26"/>
        </w:numPr>
        <w:spacing w:line="240" w:lineRule="auto"/>
        <w:ind w:left="630"/>
        <w:jc w:val="both"/>
        <w:rPr>
          <w:rFonts w:cstheme="minorHAnsi"/>
        </w:rPr>
      </w:pPr>
      <w:r w:rsidRPr="00D915CF">
        <w:rPr>
          <w:rFonts w:eastAsia="Times New Roman" w:cstheme="minorHAnsi"/>
          <w:bCs/>
        </w:rPr>
        <w:t>School visits: Project and sub-projects will conduct school visits to disseminate Project information and consult with students and teachers about potential impacts and benefits. Such initiatives will also be used as an opportunity to share project-related information to schoolteachers and students, which the project believes is an effective way to reach out the broader community, as teachers are important influencers in the community and students often bring information collected from school to share with their families.</w:t>
      </w:r>
    </w:p>
    <w:p w14:paraId="61EE10D1" w14:textId="77777777" w:rsidR="00330204" w:rsidRPr="00D915CF" w:rsidRDefault="00330204" w:rsidP="00CB24C5">
      <w:pPr>
        <w:pStyle w:val="ListParagraph"/>
        <w:numPr>
          <w:ilvl w:val="0"/>
          <w:numId w:val="26"/>
        </w:numPr>
        <w:spacing w:line="240" w:lineRule="auto"/>
        <w:ind w:left="630"/>
        <w:jc w:val="both"/>
        <w:rPr>
          <w:rFonts w:cstheme="minorHAnsi"/>
        </w:rPr>
      </w:pPr>
      <w:r w:rsidRPr="00D915CF">
        <w:rPr>
          <w:rFonts w:eastAsia="Times New Roman" w:cstheme="minorHAnsi"/>
          <w:bCs/>
        </w:rPr>
        <w:t>Consultations in local language:  Most HUCs in the Project affected areas speak local languages, but some individuals may experience language issues. So, the E&amp;S field team, if necessary, will hold small group meetings in local HUCs language to explain printed disclosure materials for people who are not literate or problem in reading/understanding. They will also assist HUCs in how to provide comments, feedback and raise grievances.</w:t>
      </w:r>
    </w:p>
    <w:p w14:paraId="61EE10D2" w14:textId="77777777" w:rsidR="00330204" w:rsidRPr="00D915CF" w:rsidRDefault="00330204" w:rsidP="00CB24C5">
      <w:pPr>
        <w:pStyle w:val="ListParagraph"/>
        <w:numPr>
          <w:ilvl w:val="0"/>
          <w:numId w:val="26"/>
        </w:numPr>
        <w:spacing w:line="240" w:lineRule="auto"/>
        <w:ind w:left="630"/>
        <w:jc w:val="both"/>
        <w:rPr>
          <w:rFonts w:cstheme="minorHAnsi"/>
        </w:rPr>
      </w:pPr>
      <w:r w:rsidRPr="00D915CF">
        <w:rPr>
          <w:rFonts w:eastAsia="Times New Roman" w:cstheme="minorHAnsi"/>
          <w:bCs/>
        </w:rPr>
        <w:t>Consultations in appropriate manner:  While reaching out to different groups particularly vulnerable groups such as marginalized pastoralist and semi-pastoralists, women, elderly and disabled, the project and sub-project teams will make sure time and location of consultation are appropriate to their needs. In addition, the teams will make sure that all the HUC groups are adequately informed about the consultations at least one week prior to the schedules date.</w:t>
      </w:r>
    </w:p>
    <w:p w14:paraId="61EE10D3" w14:textId="77777777" w:rsidR="00D65BE3" w:rsidRPr="00D915CF" w:rsidRDefault="00D65BE3" w:rsidP="00D65BE3">
      <w:pPr>
        <w:pStyle w:val="ListParagraph"/>
        <w:spacing w:line="240" w:lineRule="auto"/>
        <w:ind w:left="0"/>
        <w:jc w:val="both"/>
        <w:rPr>
          <w:rFonts w:cstheme="minorHAnsi"/>
        </w:rPr>
      </w:pPr>
    </w:p>
    <w:p w14:paraId="61EE10D4" w14:textId="77777777" w:rsidR="001828EC" w:rsidRPr="00D915CF" w:rsidRDefault="001828EC" w:rsidP="00CB24C5">
      <w:pPr>
        <w:pStyle w:val="ListParagraph"/>
        <w:numPr>
          <w:ilvl w:val="1"/>
          <w:numId w:val="41"/>
        </w:numPr>
        <w:spacing w:line="240" w:lineRule="auto"/>
        <w:ind w:hanging="450"/>
        <w:jc w:val="both"/>
        <w:outlineLvl w:val="1"/>
        <w:rPr>
          <w:rFonts w:cstheme="minorHAnsi"/>
          <w:b/>
        </w:rPr>
      </w:pPr>
      <w:bookmarkStart w:id="62" w:name="_Toc146192928"/>
      <w:r w:rsidRPr="00D915CF">
        <w:rPr>
          <w:rFonts w:cstheme="minorHAnsi"/>
          <w:b/>
        </w:rPr>
        <w:t>Project Information Disclosure Plan</w:t>
      </w:r>
      <w:bookmarkEnd w:id="62"/>
    </w:p>
    <w:p w14:paraId="61EE10D5" w14:textId="77777777" w:rsidR="00C979F3" w:rsidRPr="00D915CF" w:rsidRDefault="001828EC" w:rsidP="00CB24C5">
      <w:pPr>
        <w:pStyle w:val="ListParagraph"/>
        <w:numPr>
          <w:ilvl w:val="0"/>
          <w:numId w:val="4"/>
        </w:numPr>
        <w:spacing w:line="240" w:lineRule="auto"/>
        <w:ind w:left="0" w:hanging="540"/>
        <w:jc w:val="both"/>
        <w:rPr>
          <w:rFonts w:cstheme="minorHAnsi"/>
        </w:rPr>
      </w:pPr>
      <w:r w:rsidRPr="5A7C0DC4">
        <w:t>As stated above, t</w:t>
      </w:r>
      <w:r>
        <w:t>he SEP will remain in the public domain for the entire period of project lifecycle and will be updated on a regular basis as the project progresses through its various phases, in order to ensure timely identification and updates of emerging E&amp;S risks and adverse impacts of the project on the affected parties.</w:t>
      </w:r>
      <w:r w:rsidR="00AC6968">
        <w:t xml:space="preserve"> Making available project-related information to stakeholders in need as early as possible and on an ongoing basis in a manner and language appropriate for each target stakeholder group require MInT to employ various methods of disclosure including</w:t>
      </w:r>
      <w:r w:rsidR="00AC6968" w:rsidRPr="5A7C0DC4">
        <w:t xml:space="preserve"> use of Mass Media such as community radio, </w:t>
      </w:r>
      <w:r w:rsidR="00AC6968">
        <w:t xml:space="preserve">presentation printouts, nontechnical summaries, project leaflets and pamphlets. Backdrop to the key topics of project information disclosure highlighted above, </w:t>
      </w:r>
      <w:r w:rsidR="00C979F3">
        <w:t xml:space="preserve">the outline presented in </w:t>
      </w:r>
      <w:r w:rsidR="00266891" w:rsidRPr="5A7C0DC4">
        <w:rPr>
          <w:b/>
          <w:bCs/>
          <w:i/>
          <w:iCs/>
        </w:rPr>
        <w:t>Table 8</w:t>
      </w:r>
      <w:r w:rsidR="00C979F3">
        <w:t xml:space="preserve"> summarizes the main target stakeholders of the project, types of information to be disclosed, and proposed means/methods of disclosure.</w:t>
      </w:r>
    </w:p>
    <w:p w14:paraId="61EE10D6" w14:textId="77777777" w:rsidR="00BB7004" w:rsidRPr="00D915CF" w:rsidRDefault="00BB7004" w:rsidP="00BB7004">
      <w:pPr>
        <w:pStyle w:val="ListParagraph"/>
        <w:spacing w:line="240" w:lineRule="auto"/>
        <w:ind w:left="0"/>
        <w:jc w:val="both"/>
      </w:pPr>
    </w:p>
    <w:p w14:paraId="61EE10D7" w14:textId="77777777" w:rsidR="00E253F9" w:rsidRPr="00D915CF" w:rsidRDefault="00E253F9" w:rsidP="00BB7004">
      <w:pPr>
        <w:pStyle w:val="ListParagraph"/>
        <w:spacing w:line="240" w:lineRule="auto"/>
        <w:ind w:left="0"/>
        <w:jc w:val="both"/>
      </w:pPr>
    </w:p>
    <w:p w14:paraId="61EE10D8" w14:textId="77777777" w:rsidR="00E253F9" w:rsidRPr="00D915CF" w:rsidRDefault="00E253F9" w:rsidP="00BB7004">
      <w:pPr>
        <w:pStyle w:val="ListParagraph"/>
        <w:spacing w:line="240" w:lineRule="auto"/>
        <w:ind w:left="0"/>
        <w:jc w:val="both"/>
      </w:pPr>
    </w:p>
    <w:p w14:paraId="61EE10D9" w14:textId="77777777" w:rsidR="00E253F9" w:rsidRPr="00D915CF" w:rsidRDefault="00E253F9" w:rsidP="00BB7004">
      <w:pPr>
        <w:pStyle w:val="ListParagraph"/>
        <w:spacing w:line="240" w:lineRule="auto"/>
        <w:ind w:left="0"/>
        <w:jc w:val="both"/>
      </w:pPr>
    </w:p>
    <w:p w14:paraId="61EE10DA" w14:textId="77777777" w:rsidR="00E253F9" w:rsidRPr="00D915CF" w:rsidRDefault="00E253F9" w:rsidP="00BB7004">
      <w:pPr>
        <w:pStyle w:val="ListParagraph"/>
        <w:spacing w:line="240" w:lineRule="auto"/>
        <w:ind w:left="0"/>
        <w:jc w:val="both"/>
      </w:pPr>
    </w:p>
    <w:p w14:paraId="61EE10DB" w14:textId="77777777" w:rsidR="00E253F9" w:rsidRPr="00D915CF" w:rsidRDefault="00E253F9" w:rsidP="00BB7004">
      <w:pPr>
        <w:pStyle w:val="ListParagraph"/>
        <w:spacing w:line="240" w:lineRule="auto"/>
        <w:ind w:left="0"/>
        <w:jc w:val="both"/>
      </w:pPr>
    </w:p>
    <w:p w14:paraId="61EE10DC" w14:textId="77777777" w:rsidR="00E253F9" w:rsidRPr="00D915CF" w:rsidRDefault="00E253F9" w:rsidP="00BB7004">
      <w:pPr>
        <w:pStyle w:val="ListParagraph"/>
        <w:spacing w:line="240" w:lineRule="auto"/>
        <w:ind w:left="0"/>
        <w:jc w:val="both"/>
      </w:pPr>
    </w:p>
    <w:p w14:paraId="61EE10DD" w14:textId="77777777" w:rsidR="00E253F9" w:rsidRPr="00D915CF" w:rsidRDefault="00E253F9" w:rsidP="00BB7004">
      <w:pPr>
        <w:pStyle w:val="ListParagraph"/>
        <w:spacing w:line="240" w:lineRule="auto"/>
        <w:ind w:left="0"/>
        <w:jc w:val="both"/>
        <w:rPr>
          <w:b/>
        </w:rPr>
        <w:sectPr w:rsidR="00E253F9" w:rsidRPr="00D915CF">
          <w:pgSz w:w="12240" w:h="15840"/>
          <w:pgMar w:top="1440" w:right="1440" w:bottom="1440" w:left="1440" w:header="720" w:footer="720" w:gutter="0"/>
          <w:cols w:space="720"/>
          <w:docGrid w:linePitch="360"/>
        </w:sectPr>
      </w:pPr>
    </w:p>
    <w:p w14:paraId="61EE10DE" w14:textId="3C15670A" w:rsidR="00BB7004" w:rsidRPr="00D915CF" w:rsidRDefault="00AA5D41" w:rsidP="00AA5D41">
      <w:pPr>
        <w:pStyle w:val="Caption"/>
        <w:rPr>
          <w:rFonts w:asciiTheme="minorHAnsi" w:hAnsiTheme="minorHAnsi" w:cstheme="minorHAnsi"/>
          <w:b w:val="0"/>
          <w:i/>
        </w:rPr>
      </w:pPr>
      <w:r w:rsidRPr="00D915CF">
        <w:rPr>
          <w:rFonts w:asciiTheme="minorHAnsi" w:hAnsiTheme="minorHAnsi" w:cstheme="minorHAnsi"/>
        </w:rPr>
        <w:lastRenderedPageBreak/>
        <w:t xml:space="preserve">Table </w:t>
      </w:r>
      <w:r w:rsidRPr="00D915CF">
        <w:rPr>
          <w:rFonts w:asciiTheme="minorHAnsi" w:hAnsiTheme="minorHAnsi" w:cstheme="minorHAnsi"/>
        </w:rPr>
        <w:fldChar w:fldCharType="begin"/>
      </w:r>
      <w:r w:rsidRPr="00D915CF">
        <w:rPr>
          <w:rFonts w:asciiTheme="minorHAnsi" w:hAnsiTheme="minorHAnsi" w:cstheme="minorHAnsi"/>
        </w:rPr>
        <w:instrText xml:space="preserve"> SEQ Table \* ARABIC </w:instrText>
      </w:r>
      <w:r w:rsidRPr="00D915CF">
        <w:rPr>
          <w:rFonts w:asciiTheme="minorHAnsi" w:hAnsiTheme="minorHAnsi" w:cstheme="minorHAnsi"/>
        </w:rPr>
        <w:fldChar w:fldCharType="separate"/>
      </w:r>
      <w:r w:rsidR="00D57811">
        <w:rPr>
          <w:rFonts w:asciiTheme="minorHAnsi" w:hAnsiTheme="minorHAnsi" w:cstheme="minorHAnsi"/>
          <w:noProof/>
        </w:rPr>
        <w:t>8</w:t>
      </w:r>
      <w:r w:rsidRPr="00D915CF">
        <w:rPr>
          <w:rFonts w:asciiTheme="minorHAnsi" w:hAnsiTheme="minorHAnsi" w:cstheme="minorHAnsi"/>
        </w:rPr>
        <w:fldChar w:fldCharType="end"/>
      </w:r>
      <w:r w:rsidRPr="00D915CF">
        <w:rPr>
          <w:rFonts w:asciiTheme="minorHAnsi" w:hAnsiTheme="minorHAnsi" w:cstheme="minorHAnsi"/>
        </w:rPr>
        <w:t xml:space="preserve"> Project Information Disclosure Plan</w:t>
      </w:r>
    </w:p>
    <w:tbl>
      <w:tblPr>
        <w:tblW w:w="1422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3330"/>
        <w:gridCol w:w="3240"/>
        <w:gridCol w:w="3060"/>
        <w:gridCol w:w="2250"/>
        <w:gridCol w:w="1530"/>
      </w:tblGrid>
      <w:tr w:rsidR="00D915CF" w:rsidRPr="00D915CF" w14:paraId="61EE10E5" w14:textId="77777777" w:rsidTr="5A7C0DC4">
        <w:trPr>
          <w:tblHeader/>
        </w:trPr>
        <w:tc>
          <w:tcPr>
            <w:tcW w:w="810" w:type="dxa"/>
            <w:shd w:val="clear" w:color="auto" w:fill="00B050"/>
          </w:tcPr>
          <w:p w14:paraId="61EE10DF" w14:textId="77777777" w:rsidR="00E253F9" w:rsidRPr="00D915CF" w:rsidRDefault="00E253F9" w:rsidP="000151F7">
            <w:pPr>
              <w:spacing w:after="120" w:line="240" w:lineRule="auto"/>
              <w:jc w:val="center"/>
              <w:rPr>
                <w:rFonts w:asciiTheme="minorHAnsi" w:hAnsiTheme="minorHAnsi" w:cstheme="minorHAnsi"/>
                <w:b/>
                <w:i/>
                <w:sz w:val="20"/>
                <w:szCs w:val="20"/>
              </w:rPr>
            </w:pPr>
            <w:r w:rsidRPr="00D915CF">
              <w:rPr>
                <w:rFonts w:asciiTheme="minorHAnsi" w:hAnsiTheme="minorHAnsi" w:cstheme="minorHAnsi"/>
                <w:b/>
                <w:i/>
                <w:sz w:val="20"/>
                <w:szCs w:val="20"/>
              </w:rPr>
              <w:t>Project Stage</w:t>
            </w:r>
          </w:p>
        </w:tc>
        <w:tc>
          <w:tcPr>
            <w:tcW w:w="3330" w:type="dxa"/>
            <w:shd w:val="clear" w:color="auto" w:fill="00B050"/>
          </w:tcPr>
          <w:p w14:paraId="61EE10E0" w14:textId="77777777" w:rsidR="00E253F9" w:rsidRPr="00D915CF" w:rsidRDefault="00E253F9" w:rsidP="000151F7">
            <w:pPr>
              <w:spacing w:after="120" w:line="240" w:lineRule="auto"/>
              <w:jc w:val="center"/>
              <w:rPr>
                <w:rFonts w:asciiTheme="minorHAnsi" w:hAnsiTheme="minorHAnsi" w:cstheme="minorHAnsi"/>
                <w:b/>
                <w:i/>
                <w:sz w:val="20"/>
                <w:szCs w:val="20"/>
              </w:rPr>
            </w:pPr>
            <w:r w:rsidRPr="00D915CF">
              <w:rPr>
                <w:rFonts w:asciiTheme="minorHAnsi" w:hAnsiTheme="minorHAnsi" w:cstheme="minorHAnsi"/>
                <w:b/>
                <w:i/>
                <w:sz w:val="20"/>
                <w:szCs w:val="20"/>
              </w:rPr>
              <w:t>List of Information to be Disclosed</w:t>
            </w:r>
          </w:p>
        </w:tc>
        <w:tc>
          <w:tcPr>
            <w:tcW w:w="3240" w:type="dxa"/>
            <w:shd w:val="clear" w:color="auto" w:fill="00B050"/>
          </w:tcPr>
          <w:p w14:paraId="61EE10E1" w14:textId="77777777" w:rsidR="00E253F9" w:rsidRPr="00D915CF" w:rsidRDefault="00E253F9" w:rsidP="000151F7">
            <w:pPr>
              <w:spacing w:after="120" w:line="240" w:lineRule="auto"/>
              <w:jc w:val="center"/>
              <w:rPr>
                <w:rFonts w:asciiTheme="minorHAnsi" w:hAnsiTheme="minorHAnsi" w:cstheme="minorHAnsi"/>
                <w:b/>
                <w:i/>
                <w:sz w:val="20"/>
                <w:szCs w:val="20"/>
              </w:rPr>
            </w:pPr>
            <w:r w:rsidRPr="00D915CF">
              <w:rPr>
                <w:rFonts w:asciiTheme="minorHAnsi" w:hAnsiTheme="minorHAnsi" w:cstheme="minorHAnsi"/>
                <w:b/>
                <w:i/>
                <w:sz w:val="20"/>
                <w:szCs w:val="20"/>
              </w:rPr>
              <w:t>Methods Proposed</w:t>
            </w:r>
          </w:p>
        </w:tc>
        <w:tc>
          <w:tcPr>
            <w:tcW w:w="3060" w:type="dxa"/>
            <w:shd w:val="clear" w:color="auto" w:fill="00B050"/>
          </w:tcPr>
          <w:p w14:paraId="61EE10E2" w14:textId="77777777" w:rsidR="00E253F9" w:rsidRPr="00D915CF" w:rsidRDefault="00E253F9" w:rsidP="000151F7">
            <w:pPr>
              <w:spacing w:after="120" w:line="240" w:lineRule="auto"/>
              <w:jc w:val="center"/>
              <w:rPr>
                <w:rFonts w:asciiTheme="minorHAnsi" w:hAnsiTheme="minorHAnsi" w:cstheme="minorHAnsi"/>
                <w:b/>
                <w:i/>
                <w:sz w:val="20"/>
                <w:szCs w:val="20"/>
              </w:rPr>
            </w:pPr>
            <w:r w:rsidRPr="00D915CF">
              <w:rPr>
                <w:rFonts w:asciiTheme="minorHAnsi" w:hAnsiTheme="minorHAnsi" w:cstheme="minorHAnsi"/>
                <w:b/>
                <w:i/>
                <w:sz w:val="20"/>
                <w:szCs w:val="20"/>
              </w:rPr>
              <w:t>Timetable: Location and Date</w:t>
            </w:r>
          </w:p>
        </w:tc>
        <w:tc>
          <w:tcPr>
            <w:tcW w:w="2250" w:type="dxa"/>
            <w:shd w:val="clear" w:color="auto" w:fill="00B050"/>
          </w:tcPr>
          <w:p w14:paraId="61EE10E3" w14:textId="77777777" w:rsidR="00E253F9" w:rsidRPr="00D915CF" w:rsidRDefault="00E253F9" w:rsidP="000151F7">
            <w:pPr>
              <w:spacing w:after="120" w:line="240" w:lineRule="auto"/>
              <w:jc w:val="center"/>
              <w:rPr>
                <w:rFonts w:asciiTheme="minorHAnsi" w:hAnsiTheme="minorHAnsi" w:cstheme="minorHAnsi"/>
                <w:b/>
                <w:i/>
                <w:sz w:val="20"/>
                <w:szCs w:val="20"/>
              </w:rPr>
            </w:pPr>
            <w:r w:rsidRPr="00D915CF">
              <w:rPr>
                <w:rFonts w:asciiTheme="minorHAnsi" w:hAnsiTheme="minorHAnsi" w:cstheme="minorHAnsi"/>
                <w:b/>
                <w:i/>
                <w:sz w:val="20"/>
                <w:szCs w:val="20"/>
              </w:rPr>
              <w:t>Target Stakeholder</w:t>
            </w:r>
          </w:p>
        </w:tc>
        <w:tc>
          <w:tcPr>
            <w:tcW w:w="1530" w:type="dxa"/>
            <w:shd w:val="clear" w:color="auto" w:fill="00B050"/>
          </w:tcPr>
          <w:p w14:paraId="61EE10E4" w14:textId="77777777" w:rsidR="00E253F9" w:rsidRPr="00D915CF" w:rsidRDefault="00E253F9" w:rsidP="000151F7">
            <w:pPr>
              <w:spacing w:after="120" w:line="240" w:lineRule="auto"/>
              <w:jc w:val="center"/>
              <w:rPr>
                <w:rFonts w:asciiTheme="minorHAnsi" w:hAnsiTheme="minorHAnsi" w:cstheme="minorHAnsi"/>
                <w:b/>
                <w:i/>
                <w:sz w:val="20"/>
                <w:szCs w:val="20"/>
              </w:rPr>
            </w:pPr>
            <w:r w:rsidRPr="00D915CF">
              <w:rPr>
                <w:rFonts w:asciiTheme="minorHAnsi" w:hAnsiTheme="minorHAnsi" w:cstheme="minorHAnsi"/>
                <w:b/>
                <w:i/>
                <w:sz w:val="20"/>
                <w:szCs w:val="20"/>
              </w:rPr>
              <w:t>Responsibilities</w:t>
            </w:r>
          </w:p>
        </w:tc>
      </w:tr>
      <w:tr w:rsidR="00D915CF" w:rsidRPr="00D915CF" w14:paraId="61EE10ED" w14:textId="77777777" w:rsidTr="5A7C0DC4">
        <w:trPr>
          <w:cantSplit/>
          <w:trHeight w:val="1134"/>
        </w:trPr>
        <w:tc>
          <w:tcPr>
            <w:tcW w:w="810" w:type="dxa"/>
            <w:vMerge w:val="restart"/>
            <w:shd w:val="clear" w:color="auto" w:fill="0070C0"/>
            <w:textDirection w:val="btLr"/>
            <w:vAlign w:val="center"/>
          </w:tcPr>
          <w:p w14:paraId="61EE10E6" w14:textId="77777777" w:rsidR="00CC4E52" w:rsidRPr="00D915CF" w:rsidRDefault="00CC4E52" w:rsidP="00CC4E52">
            <w:pPr>
              <w:pStyle w:val="ListParagraph"/>
              <w:spacing w:after="120"/>
              <w:ind w:left="113" w:right="113"/>
              <w:jc w:val="center"/>
              <w:rPr>
                <w:rFonts w:cstheme="minorHAnsi"/>
                <w:b/>
                <w:i/>
                <w:sz w:val="20"/>
                <w:szCs w:val="20"/>
              </w:rPr>
            </w:pPr>
            <w:r w:rsidRPr="00D915CF">
              <w:rPr>
                <w:rFonts w:cstheme="minorHAnsi"/>
                <w:b/>
                <w:sz w:val="20"/>
                <w:szCs w:val="20"/>
              </w:rPr>
              <w:t>Preparation Phase: Scoping, Design, E&amp;S Instruments Preparation and Disclosure</w:t>
            </w:r>
          </w:p>
        </w:tc>
        <w:tc>
          <w:tcPr>
            <w:tcW w:w="3330" w:type="dxa"/>
            <w:vAlign w:val="center"/>
          </w:tcPr>
          <w:p w14:paraId="61EE10E7" w14:textId="77777777" w:rsidR="00CC4E52" w:rsidRPr="00D915CF" w:rsidRDefault="00CC4E52" w:rsidP="00832292">
            <w:pPr>
              <w:spacing w:after="120" w:line="240" w:lineRule="auto"/>
              <w:jc w:val="both"/>
              <w:rPr>
                <w:sz w:val="20"/>
                <w:szCs w:val="20"/>
              </w:rPr>
            </w:pPr>
            <w:r w:rsidRPr="00D915CF">
              <w:rPr>
                <w:sz w:val="20"/>
                <w:szCs w:val="20"/>
              </w:rPr>
              <w:t>Information on proposed alternatives in project design and location options that explains the different design options (including the “no project” scenario), and what each option will mean for the different stakeholder groups; Identify project stakeholders and their interests.</w:t>
            </w:r>
          </w:p>
        </w:tc>
        <w:tc>
          <w:tcPr>
            <w:tcW w:w="3240" w:type="dxa"/>
          </w:tcPr>
          <w:p w14:paraId="61EE10E8" w14:textId="57532177" w:rsidR="00CC4E52" w:rsidRPr="00D915CF" w:rsidRDefault="7B3A780E" w:rsidP="5A7C0DC4">
            <w:pPr>
              <w:spacing w:after="120" w:line="240" w:lineRule="auto"/>
              <w:jc w:val="both"/>
              <w:rPr>
                <w:rFonts w:asciiTheme="minorHAnsi" w:hAnsiTheme="minorHAnsi" w:cstheme="minorBidi"/>
                <w:sz w:val="20"/>
                <w:szCs w:val="20"/>
              </w:rPr>
            </w:pPr>
            <w:r w:rsidRPr="5A7C0DC4">
              <w:rPr>
                <w:rFonts w:asciiTheme="minorHAnsi" w:hAnsiTheme="minorHAnsi" w:cstheme="minorBidi"/>
                <w:sz w:val="20"/>
                <w:szCs w:val="20"/>
              </w:rPr>
              <w:t>Consultation meeting, email communication, virtual meetings</w:t>
            </w:r>
          </w:p>
        </w:tc>
        <w:tc>
          <w:tcPr>
            <w:tcW w:w="3060" w:type="dxa"/>
          </w:tcPr>
          <w:p w14:paraId="61EE10E9" w14:textId="77777777" w:rsidR="00CC4E52" w:rsidRPr="00D915CF" w:rsidRDefault="00CC4E52" w:rsidP="00FC4AE7">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-A half-day consultative meeting at Addis Ababa; regular email communication and virtual meetings.</w:t>
            </w:r>
          </w:p>
        </w:tc>
        <w:tc>
          <w:tcPr>
            <w:tcW w:w="2250" w:type="dxa"/>
          </w:tcPr>
          <w:p w14:paraId="61EE10EA" w14:textId="77777777" w:rsidR="00CC4E52" w:rsidRPr="00D915CF" w:rsidRDefault="00CC4E52" w:rsidP="001568F5">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-Representatives of the potential main and partner project implementing agencies.</w:t>
            </w:r>
          </w:p>
          <w:p w14:paraId="61EE10EB" w14:textId="77777777" w:rsidR="00CC4E52" w:rsidRPr="00D915CF" w:rsidRDefault="00CC4E52" w:rsidP="001568F5">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-Selective representatives of the proposed affected-communities (e.g. clan leaders)</w:t>
            </w:r>
          </w:p>
        </w:tc>
        <w:tc>
          <w:tcPr>
            <w:tcW w:w="1530" w:type="dxa"/>
          </w:tcPr>
          <w:p w14:paraId="61EE10EC" w14:textId="77777777" w:rsidR="00CC4E52" w:rsidRPr="00D915CF" w:rsidRDefault="00CC4E52" w:rsidP="00C479B8">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MInT Top Management and the PIU</w:t>
            </w:r>
          </w:p>
        </w:tc>
      </w:tr>
      <w:tr w:rsidR="00D915CF" w:rsidRPr="00D915CF" w14:paraId="61EE10F5" w14:textId="77777777" w:rsidTr="5A7C0DC4">
        <w:tc>
          <w:tcPr>
            <w:tcW w:w="810" w:type="dxa"/>
            <w:vMerge/>
            <w:vAlign w:val="center"/>
          </w:tcPr>
          <w:p w14:paraId="61EE10EE" w14:textId="77777777" w:rsidR="00CC4E52" w:rsidRPr="00D915CF" w:rsidRDefault="00CC4E52" w:rsidP="000151F7">
            <w:pPr>
              <w:pStyle w:val="ListParagraph"/>
              <w:spacing w:after="120"/>
              <w:ind w:left="0"/>
              <w:jc w:val="center"/>
              <w:rPr>
                <w:rFonts w:cstheme="minorHAnsi"/>
                <w:sz w:val="20"/>
                <w:szCs w:val="20"/>
              </w:rPr>
            </w:pPr>
          </w:p>
        </w:tc>
        <w:tc>
          <w:tcPr>
            <w:tcW w:w="3330" w:type="dxa"/>
            <w:vAlign w:val="center"/>
          </w:tcPr>
          <w:p w14:paraId="61EE10EF" w14:textId="77777777" w:rsidR="00CC4E52" w:rsidRPr="00D915CF" w:rsidRDefault="00CC4E52" w:rsidP="004A78C4">
            <w:pPr>
              <w:spacing w:line="240" w:lineRule="auto"/>
              <w:jc w:val="both"/>
              <w:rPr>
                <w:rFonts w:asciiTheme="minorHAnsi" w:hAnsiTheme="minorHAnsi" w:cstheme="minorHAnsi"/>
                <w:sz w:val="20"/>
                <w:szCs w:val="20"/>
              </w:rPr>
            </w:pPr>
            <w:r w:rsidRPr="00D915CF">
              <w:rPr>
                <w:sz w:val="20"/>
                <w:szCs w:val="20"/>
              </w:rPr>
              <w:t xml:space="preserve">The purpose, nature, and scale of the project; the duration of proposed project activities; potential E&amp;S risks and impacts of the project and proposed mitigation measures including differentiated measures for DVGs; proposed stakeholder engagement and GRM process. </w:t>
            </w:r>
          </w:p>
        </w:tc>
        <w:tc>
          <w:tcPr>
            <w:tcW w:w="3240" w:type="dxa"/>
          </w:tcPr>
          <w:p w14:paraId="61EE10F0" w14:textId="77777777" w:rsidR="00CC4E52" w:rsidRPr="00D915CF" w:rsidRDefault="00CC4E52" w:rsidP="000073C6">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Public/community consultation, consultation with representatives of project-affected community and DVGs</w:t>
            </w:r>
          </w:p>
        </w:tc>
        <w:tc>
          <w:tcPr>
            <w:tcW w:w="3060" w:type="dxa"/>
          </w:tcPr>
          <w:p w14:paraId="61EE10F1" w14:textId="77777777" w:rsidR="00CC4E52" w:rsidRPr="00D915CF" w:rsidRDefault="00CC4E52" w:rsidP="000073C6">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 xml:space="preserve">-Public/community consultation once at the sampled project affected kebeles, individual consultation at target regions and sampled woredas during </w:t>
            </w:r>
            <w:r w:rsidR="008666B1" w:rsidRPr="00D915CF">
              <w:rPr>
                <w:rFonts w:asciiTheme="minorHAnsi" w:hAnsiTheme="minorHAnsi" w:cstheme="minorHAnsi"/>
                <w:sz w:val="20"/>
                <w:szCs w:val="20"/>
              </w:rPr>
              <w:t xml:space="preserve">fieldwork for the </w:t>
            </w:r>
            <w:r w:rsidRPr="00D915CF">
              <w:rPr>
                <w:rFonts w:asciiTheme="minorHAnsi" w:hAnsiTheme="minorHAnsi" w:cstheme="minorHAnsi"/>
                <w:sz w:val="20"/>
                <w:szCs w:val="20"/>
              </w:rPr>
              <w:t>preparation of ESMF</w:t>
            </w:r>
          </w:p>
          <w:p w14:paraId="61EE10F2" w14:textId="77777777" w:rsidR="00CC4E52" w:rsidRPr="00D915CF" w:rsidRDefault="00CC4E52" w:rsidP="000073C6">
            <w:pPr>
              <w:spacing w:after="120" w:line="240" w:lineRule="auto"/>
              <w:jc w:val="both"/>
              <w:rPr>
                <w:rFonts w:asciiTheme="minorHAnsi" w:hAnsiTheme="minorHAnsi" w:cstheme="minorHAnsi"/>
                <w:sz w:val="20"/>
                <w:szCs w:val="20"/>
              </w:rPr>
            </w:pPr>
          </w:p>
        </w:tc>
        <w:tc>
          <w:tcPr>
            <w:tcW w:w="2250" w:type="dxa"/>
          </w:tcPr>
          <w:p w14:paraId="61EE10F3" w14:textId="77777777" w:rsidR="00CC4E52" w:rsidRPr="00D915CF" w:rsidRDefault="00CC4E52" w:rsidP="000073C6">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-Project-affected communities and representatives; representatives of DVGs and HUCs; leaders and expertise of potential partner implementing agencies from region to woreda level</w:t>
            </w:r>
          </w:p>
        </w:tc>
        <w:tc>
          <w:tcPr>
            <w:tcW w:w="1530" w:type="dxa"/>
          </w:tcPr>
          <w:p w14:paraId="61EE10F4" w14:textId="77777777" w:rsidR="00CC4E52" w:rsidRPr="00D915CF" w:rsidRDefault="00CC4E52" w:rsidP="000073C6">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PIU at MInT or designated consultants</w:t>
            </w:r>
          </w:p>
        </w:tc>
      </w:tr>
      <w:tr w:rsidR="00D915CF" w:rsidRPr="00D915CF" w14:paraId="61EE10FD" w14:textId="77777777" w:rsidTr="5A7C0DC4">
        <w:tc>
          <w:tcPr>
            <w:tcW w:w="810" w:type="dxa"/>
            <w:vMerge/>
            <w:vAlign w:val="center"/>
          </w:tcPr>
          <w:p w14:paraId="61EE10F6" w14:textId="77777777" w:rsidR="00CC4E52" w:rsidRPr="00D915CF" w:rsidRDefault="00CC4E52" w:rsidP="000151F7">
            <w:pPr>
              <w:pStyle w:val="ListParagraph"/>
              <w:spacing w:after="120"/>
              <w:ind w:left="0"/>
              <w:jc w:val="center"/>
              <w:rPr>
                <w:rFonts w:cstheme="minorHAnsi"/>
                <w:sz w:val="20"/>
                <w:szCs w:val="20"/>
              </w:rPr>
            </w:pPr>
          </w:p>
        </w:tc>
        <w:tc>
          <w:tcPr>
            <w:tcW w:w="3330" w:type="dxa"/>
            <w:vAlign w:val="center"/>
          </w:tcPr>
          <w:p w14:paraId="61EE10F7" w14:textId="053354B9" w:rsidR="00CC4E52" w:rsidRPr="00D915CF" w:rsidRDefault="00CC4E52" w:rsidP="004A2EA9">
            <w:pPr>
              <w:spacing w:after="0" w:line="240" w:lineRule="auto"/>
              <w:jc w:val="both"/>
              <w:rPr>
                <w:rFonts w:asciiTheme="minorHAnsi" w:hAnsiTheme="minorHAnsi" w:cstheme="minorHAnsi"/>
                <w:sz w:val="20"/>
                <w:szCs w:val="20"/>
              </w:rPr>
            </w:pPr>
            <w:r w:rsidRPr="00D915CF">
              <w:rPr>
                <w:rFonts w:asciiTheme="minorHAnsi" w:hAnsiTheme="minorHAnsi" w:cstheme="minorHAnsi"/>
                <w:sz w:val="20"/>
                <w:szCs w:val="20"/>
              </w:rPr>
              <w:t xml:space="preserve">Disclosure of E&amp;S management </w:t>
            </w:r>
            <w:r w:rsidR="00CC6B08">
              <w:rPr>
                <w:rFonts w:asciiTheme="minorHAnsi" w:hAnsiTheme="minorHAnsi" w:cstheme="minorHAnsi"/>
                <w:sz w:val="20"/>
                <w:szCs w:val="20"/>
              </w:rPr>
              <w:t>instruments</w:t>
            </w:r>
            <w:r w:rsidRPr="00D915CF">
              <w:rPr>
                <w:rFonts w:asciiTheme="minorHAnsi" w:hAnsiTheme="minorHAnsi" w:cstheme="minorHAnsi"/>
                <w:sz w:val="20"/>
                <w:szCs w:val="20"/>
              </w:rPr>
              <w:t xml:space="preserve"> ESMF, LMP, E-WM, SMP, RF, SEP, GBV RA&amp;AP</w:t>
            </w:r>
          </w:p>
        </w:tc>
        <w:tc>
          <w:tcPr>
            <w:tcW w:w="3240" w:type="dxa"/>
          </w:tcPr>
          <w:p w14:paraId="61EE10F8" w14:textId="77777777" w:rsidR="00CC4E52" w:rsidRPr="00D915CF" w:rsidRDefault="00CC4E52" w:rsidP="006F0472">
            <w:pPr>
              <w:spacing w:after="120" w:line="240" w:lineRule="auto"/>
              <w:jc w:val="both"/>
              <w:rPr>
                <w:sz w:val="20"/>
                <w:szCs w:val="20"/>
              </w:rPr>
            </w:pPr>
            <w:r w:rsidRPr="00D915CF">
              <w:rPr>
                <w:sz w:val="20"/>
                <w:szCs w:val="20"/>
              </w:rPr>
              <w:t>Public notices; electronic publications and press releases on the project website; dissemination of hard copies at designated public locations; press releases in the local media; project brochures and leaflets; separate focus group meetings with DVGs, as appropriate; providing documents in Braille or engaging a sign language interpreter</w:t>
            </w:r>
            <w:r w:rsidR="000151F7" w:rsidRPr="00D915CF">
              <w:rPr>
                <w:sz w:val="20"/>
                <w:szCs w:val="20"/>
              </w:rPr>
              <w:t xml:space="preserve"> as needed.</w:t>
            </w:r>
          </w:p>
          <w:p w14:paraId="61EE10F9" w14:textId="77777777" w:rsidR="000151F7" w:rsidRPr="00D915CF" w:rsidRDefault="000151F7" w:rsidP="006F0472">
            <w:pPr>
              <w:spacing w:after="120" w:line="240" w:lineRule="auto"/>
              <w:jc w:val="both"/>
              <w:rPr>
                <w:rFonts w:asciiTheme="minorHAnsi" w:hAnsiTheme="minorHAnsi" w:cstheme="minorHAnsi"/>
                <w:sz w:val="20"/>
                <w:szCs w:val="20"/>
              </w:rPr>
            </w:pPr>
          </w:p>
        </w:tc>
        <w:tc>
          <w:tcPr>
            <w:tcW w:w="3060" w:type="dxa"/>
          </w:tcPr>
          <w:p w14:paraId="61EE10FA" w14:textId="77777777" w:rsidR="00CC4E52" w:rsidRPr="00D915CF" w:rsidRDefault="008666B1" w:rsidP="008666B1">
            <w:pPr>
              <w:spacing w:after="120" w:line="240" w:lineRule="auto"/>
              <w:jc w:val="both"/>
              <w:rPr>
                <w:rFonts w:asciiTheme="minorHAnsi" w:hAnsiTheme="minorHAnsi" w:cstheme="minorHAnsi"/>
                <w:sz w:val="20"/>
                <w:szCs w:val="20"/>
              </w:rPr>
            </w:pPr>
            <w:r w:rsidRPr="00D915CF">
              <w:rPr>
                <w:sz w:val="20"/>
              </w:rPr>
              <w:t>Radio broadcasting daily all through month</w:t>
            </w:r>
            <w:r w:rsidR="00CC4E52" w:rsidRPr="00D915CF">
              <w:rPr>
                <w:sz w:val="20"/>
              </w:rPr>
              <w:t xml:space="preserve"> of disclosure throughout project-affected areas; regular access on dedicated project webpage; consultation with DVGs or representatives at project affected kebeles daily in weeks of disclosure as needed.</w:t>
            </w:r>
          </w:p>
        </w:tc>
        <w:tc>
          <w:tcPr>
            <w:tcW w:w="2250" w:type="dxa"/>
          </w:tcPr>
          <w:p w14:paraId="61EE10FB" w14:textId="77777777" w:rsidR="00CC4E52" w:rsidRPr="00D915CF" w:rsidRDefault="00CC4E52" w:rsidP="006F0472">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Project-affected communities; representatives of PAPs and DVGs; concerned government agencies and NGOs</w:t>
            </w:r>
          </w:p>
        </w:tc>
        <w:tc>
          <w:tcPr>
            <w:tcW w:w="1530" w:type="dxa"/>
          </w:tcPr>
          <w:p w14:paraId="61EE10FC" w14:textId="77777777" w:rsidR="00CC4E52" w:rsidRPr="00D915CF" w:rsidRDefault="00CC4E52" w:rsidP="006F0472">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PIU at MInT</w:t>
            </w:r>
          </w:p>
        </w:tc>
      </w:tr>
      <w:tr w:rsidR="00D915CF" w:rsidRPr="00D915CF" w14:paraId="61EE1107" w14:textId="77777777" w:rsidTr="5A7C0DC4">
        <w:trPr>
          <w:cantSplit/>
          <w:trHeight w:val="1134"/>
        </w:trPr>
        <w:tc>
          <w:tcPr>
            <w:tcW w:w="810" w:type="dxa"/>
            <w:vMerge w:val="restart"/>
            <w:shd w:val="clear" w:color="auto" w:fill="FF0000"/>
            <w:textDirection w:val="btLr"/>
            <w:vAlign w:val="center"/>
          </w:tcPr>
          <w:p w14:paraId="61EE10FE" w14:textId="77777777" w:rsidR="008C3499" w:rsidRPr="00D915CF" w:rsidRDefault="008C3499" w:rsidP="00747BA0">
            <w:pPr>
              <w:pStyle w:val="ListParagraph"/>
              <w:spacing w:after="120"/>
              <w:ind w:left="113" w:right="113"/>
              <w:jc w:val="center"/>
              <w:rPr>
                <w:rFonts w:cstheme="minorHAnsi"/>
                <w:b/>
                <w:i/>
                <w:sz w:val="20"/>
                <w:szCs w:val="20"/>
              </w:rPr>
            </w:pPr>
            <w:r w:rsidRPr="00D915CF">
              <w:rPr>
                <w:rFonts w:cstheme="minorHAnsi"/>
                <w:b/>
                <w:i/>
                <w:sz w:val="20"/>
                <w:szCs w:val="20"/>
              </w:rPr>
              <w:lastRenderedPageBreak/>
              <w:t xml:space="preserve">Pre-Project Implementation Phase </w:t>
            </w:r>
          </w:p>
        </w:tc>
        <w:tc>
          <w:tcPr>
            <w:tcW w:w="3330" w:type="dxa"/>
            <w:vAlign w:val="center"/>
          </w:tcPr>
          <w:p w14:paraId="61EE10FF" w14:textId="408CB01D" w:rsidR="008C3499" w:rsidRPr="00D915CF" w:rsidRDefault="008C3499" w:rsidP="000151F7">
            <w:pPr>
              <w:spacing w:after="120" w:line="240" w:lineRule="auto"/>
              <w:jc w:val="both"/>
              <w:rPr>
                <w:rFonts w:asciiTheme="minorHAnsi" w:hAnsiTheme="minorHAnsi" w:cstheme="minorHAnsi"/>
                <w:noProof/>
                <w:sz w:val="20"/>
                <w:szCs w:val="20"/>
              </w:rPr>
            </w:pPr>
            <w:r w:rsidRPr="00D915CF">
              <w:rPr>
                <w:sz w:val="20"/>
                <w:szCs w:val="20"/>
              </w:rPr>
              <w:t>Disclosure of the draft ESIA report and management plans</w:t>
            </w:r>
            <w:r w:rsidR="00D34D44">
              <w:rPr>
                <w:sz w:val="20"/>
                <w:szCs w:val="20"/>
              </w:rPr>
              <w:t xml:space="preserve"> and Resettlement Action Plan where relevant.</w:t>
            </w:r>
          </w:p>
        </w:tc>
        <w:tc>
          <w:tcPr>
            <w:tcW w:w="3240" w:type="dxa"/>
          </w:tcPr>
          <w:p w14:paraId="61EE1100" w14:textId="38F7DC77" w:rsidR="008C3499" w:rsidRPr="00D915CF" w:rsidRDefault="690F1926" w:rsidP="006D0998">
            <w:pPr>
              <w:spacing w:after="120" w:line="240" w:lineRule="auto"/>
              <w:jc w:val="both"/>
              <w:rPr>
                <w:sz w:val="20"/>
                <w:szCs w:val="20"/>
              </w:rPr>
            </w:pPr>
            <w:r w:rsidRPr="5A7C0DC4">
              <w:rPr>
                <w:sz w:val="20"/>
                <w:szCs w:val="20"/>
              </w:rPr>
              <w:t>Public notices; electronic publications and press releases on the project website; dissemination of hard copies at designated public locations</w:t>
            </w:r>
            <w:r w:rsidR="26381C28" w:rsidRPr="5A7C0DC4">
              <w:rPr>
                <w:sz w:val="20"/>
                <w:szCs w:val="20"/>
              </w:rPr>
              <w:t xml:space="preserve"> such as local government offices</w:t>
            </w:r>
            <w:r w:rsidRPr="5A7C0DC4">
              <w:rPr>
                <w:sz w:val="20"/>
                <w:szCs w:val="20"/>
              </w:rPr>
              <w:t>; press releases in the local media; project brochures and leaflets; separate focus group meetings with DVGs, as appropriate; providing documents in Braille or engaging a sign language interpreter as needed.</w:t>
            </w:r>
          </w:p>
          <w:p w14:paraId="61EE1101" w14:textId="77777777" w:rsidR="008C3499" w:rsidRPr="00D915CF" w:rsidRDefault="008C3499" w:rsidP="006F0472">
            <w:pPr>
              <w:spacing w:after="120" w:line="240" w:lineRule="auto"/>
              <w:jc w:val="both"/>
              <w:rPr>
                <w:rFonts w:asciiTheme="minorHAnsi" w:hAnsiTheme="minorHAnsi" w:cstheme="minorHAnsi"/>
                <w:sz w:val="20"/>
                <w:szCs w:val="20"/>
              </w:rPr>
            </w:pPr>
          </w:p>
        </w:tc>
        <w:tc>
          <w:tcPr>
            <w:tcW w:w="3060" w:type="dxa"/>
          </w:tcPr>
          <w:p w14:paraId="61EE1102" w14:textId="77777777" w:rsidR="008C3499" w:rsidRPr="00D915CF" w:rsidRDefault="008C3499" w:rsidP="000151F7">
            <w:pPr>
              <w:spacing w:after="120" w:line="240" w:lineRule="auto"/>
              <w:jc w:val="both"/>
              <w:rPr>
                <w:sz w:val="20"/>
                <w:szCs w:val="20"/>
              </w:rPr>
            </w:pPr>
            <w:r w:rsidRPr="00D915CF">
              <w:rPr>
                <w:sz w:val="20"/>
                <w:szCs w:val="20"/>
              </w:rPr>
              <w:t>-For continuous two months before project implementation.</w:t>
            </w:r>
          </w:p>
          <w:p w14:paraId="61EE1103" w14:textId="77777777" w:rsidR="008C3499" w:rsidRPr="00D915CF" w:rsidRDefault="008C3499" w:rsidP="000151F7">
            <w:pPr>
              <w:spacing w:after="120" w:line="240" w:lineRule="auto"/>
              <w:jc w:val="both"/>
              <w:rPr>
                <w:sz w:val="20"/>
                <w:szCs w:val="20"/>
              </w:rPr>
            </w:pPr>
            <w:r w:rsidRPr="00D915CF">
              <w:rPr>
                <w:sz w:val="20"/>
                <w:szCs w:val="20"/>
              </w:rPr>
              <w:t xml:space="preserve">-Hardcopy printout deposited in a range of publicly accessible places, taking into consideration transportation costs, printing and translation costs, the time allowed for viewing the documents, and the timing of access (e.g. at weekends). Locations might include: municipal and central government offices; public libraries; local community centers; offices of NGOs operating at national and project areas; community-based organizations; </w:t>
            </w:r>
          </w:p>
          <w:p w14:paraId="61EE1104" w14:textId="11E7FF2E" w:rsidR="008C3499" w:rsidRPr="00D915CF" w:rsidRDefault="690F1926" w:rsidP="5A7C0DC4">
            <w:pPr>
              <w:spacing w:after="120" w:line="240" w:lineRule="auto"/>
              <w:jc w:val="both"/>
              <w:rPr>
                <w:rFonts w:asciiTheme="minorHAnsi" w:hAnsiTheme="minorHAnsi" w:cstheme="minorBidi"/>
                <w:sz w:val="20"/>
                <w:szCs w:val="20"/>
              </w:rPr>
            </w:pPr>
            <w:r w:rsidRPr="5A7C0DC4">
              <w:rPr>
                <w:sz w:val="20"/>
                <w:szCs w:val="20"/>
              </w:rPr>
              <w:t xml:space="preserve">-Web links may be provided to relevant documents prepared </w:t>
            </w:r>
            <w:r w:rsidR="0AAFA15A" w:rsidRPr="5A7C0DC4">
              <w:rPr>
                <w:sz w:val="20"/>
                <w:szCs w:val="20"/>
              </w:rPr>
              <w:t xml:space="preserve">By the government. </w:t>
            </w:r>
          </w:p>
        </w:tc>
        <w:tc>
          <w:tcPr>
            <w:tcW w:w="2250" w:type="dxa"/>
          </w:tcPr>
          <w:p w14:paraId="61EE1105" w14:textId="77777777" w:rsidR="008C3499" w:rsidRPr="00D915CF" w:rsidRDefault="008C3499" w:rsidP="006F0472">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All project-affected parties and other interested parties</w:t>
            </w:r>
          </w:p>
        </w:tc>
        <w:tc>
          <w:tcPr>
            <w:tcW w:w="1530" w:type="dxa"/>
          </w:tcPr>
          <w:p w14:paraId="61EE1106" w14:textId="77777777" w:rsidR="008C3499" w:rsidRPr="00D915CF" w:rsidRDefault="008C3499" w:rsidP="006F0472">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Project implementing agency (MInT)</w:t>
            </w:r>
          </w:p>
        </w:tc>
      </w:tr>
      <w:tr w:rsidR="00D915CF" w:rsidRPr="00D915CF" w14:paraId="61EE1110" w14:textId="77777777" w:rsidTr="5A7C0DC4">
        <w:tc>
          <w:tcPr>
            <w:tcW w:w="810" w:type="dxa"/>
            <w:vMerge/>
            <w:vAlign w:val="center"/>
          </w:tcPr>
          <w:p w14:paraId="61EE1108" w14:textId="77777777" w:rsidR="008C3499" w:rsidRPr="00D915CF" w:rsidRDefault="008C3499" w:rsidP="000151F7">
            <w:pPr>
              <w:pStyle w:val="ListParagraph"/>
              <w:spacing w:after="120"/>
              <w:ind w:left="0"/>
              <w:jc w:val="center"/>
              <w:rPr>
                <w:rFonts w:cstheme="minorHAnsi"/>
                <w:sz w:val="20"/>
                <w:szCs w:val="20"/>
              </w:rPr>
            </w:pPr>
          </w:p>
        </w:tc>
        <w:tc>
          <w:tcPr>
            <w:tcW w:w="3330" w:type="dxa"/>
            <w:shd w:val="clear" w:color="auto" w:fill="auto"/>
            <w:vAlign w:val="center"/>
          </w:tcPr>
          <w:p w14:paraId="61EE1109" w14:textId="77777777" w:rsidR="0065280B" w:rsidRPr="00D915CF" w:rsidRDefault="008C3499" w:rsidP="000151F7">
            <w:pPr>
              <w:spacing w:after="120" w:line="240" w:lineRule="auto"/>
              <w:jc w:val="both"/>
              <w:rPr>
                <w:sz w:val="20"/>
                <w:szCs w:val="20"/>
              </w:rPr>
            </w:pPr>
            <w:r w:rsidRPr="00D915CF">
              <w:rPr>
                <w:rFonts w:asciiTheme="minorHAnsi" w:hAnsiTheme="minorHAnsi" w:cstheme="minorHAnsi"/>
                <w:sz w:val="20"/>
                <w:szCs w:val="20"/>
              </w:rPr>
              <w:t>Disclosure of Executive Summary of the final ESIA report. P</w:t>
            </w:r>
            <w:r w:rsidRPr="00D915CF">
              <w:rPr>
                <w:sz w:val="20"/>
                <w:szCs w:val="20"/>
              </w:rPr>
              <w:t>roduce an Executive Summary of the ESIA documents in a simple, easily understandable format, with consideration to illustrations, local languages and literacy levels. The summary should focus on key impacts and mitigation measures and provide an outline of future proposals for stakeholder consultation, such as ongoing site visits, monitoring programs, and open-door policies.</w:t>
            </w:r>
          </w:p>
        </w:tc>
        <w:tc>
          <w:tcPr>
            <w:tcW w:w="3240" w:type="dxa"/>
            <w:shd w:val="clear" w:color="auto" w:fill="auto"/>
          </w:tcPr>
          <w:p w14:paraId="61EE110A" w14:textId="77777777" w:rsidR="008C3499" w:rsidRPr="00D915CF" w:rsidRDefault="008C3499" w:rsidP="008C3499">
            <w:pPr>
              <w:spacing w:after="120" w:line="240" w:lineRule="auto"/>
              <w:jc w:val="both"/>
              <w:rPr>
                <w:sz w:val="20"/>
                <w:szCs w:val="20"/>
              </w:rPr>
            </w:pPr>
            <w:r w:rsidRPr="00D915CF">
              <w:rPr>
                <w:sz w:val="20"/>
                <w:szCs w:val="20"/>
              </w:rPr>
              <w:t>Dissemination of hard copies at designated public locations; project brochures and leaflets; separate focus group meetings with DVGs, as appropriate; providing documents in Braille or engaging a sign language interpreter as needed.</w:t>
            </w:r>
          </w:p>
          <w:p w14:paraId="61EE110B" w14:textId="77777777" w:rsidR="008C3499" w:rsidRPr="00D915CF" w:rsidRDefault="008C3499" w:rsidP="006F0472">
            <w:pPr>
              <w:spacing w:after="120" w:line="240" w:lineRule="auto"/>
              <w:jc w:val="both"/>
              <w:rPr>
                <w:rFonts w:asciiTheme="minorHAnsi" w:hAnsiTheme="minorHAnsi" w:cstheme="minorHAnsi"/>
                <w:sz w:val="20"/>
                <w:szCs w:val="20"/>
              </w:rPr>
            </w:pPr>
          </w:p>
        </w:tc>
        <w:tc>
          <w:tcPr>
            <w:tcW w:w="3060" w:type="dxa"/>
          </w:tcPr>
          <w:p w14:paraId="61EE110C" w14:textId="77777777" w:rsidR="008C3499" w:rsidRPr="00D915CF" w:rsidRDefault="008C3499" w:rsidP="006F0472">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-For about two months prior to project implementation at all project-affected kebeles.</w:t>
            </w:r>
          </w:p>
        </w:tc>
        <w:tc>
          <w:tcPr>
            <w:tcW w:w="2250" w:type="dxa"/>
          </w:tcPr>
          <w:p w14:paraId="61EE110D" w14:textId="77777777" w:rsidR="008C3499" w:rsidRPr="00D915CF" w:rsidRDefault="008C3499" w:rsidP="00711394">
            <w:pPr>
              <w:spacing w:after="120" w:line="240" w:lineRule="auto"/>
              <w:jc w:val="both"/>
              <w:rPr>
                <w:sz w:val="20"/>
                <w:szCs w:val="20"/>
              </w:rPr>
            </w:pPr>
            <w:r w:rsidRPr="00D915CF">
              <w:rPr>
                <w:sz w:val="20"/>
                <w:szCs w:val="20"/>
              </w:rPr>
              <w:t>-The need for distributing the Executive Summary is driven by the need to inform those most vulnerable and disadvantaged by the project and HUCs</w:t>
            </w:r>
          </w:p>
          <w:p w14:paraId="61EE110E" w14:textId="77777777" w:rsidR="008C3499" w:rsidRPr="00D915CF" w:rsidRDefault="008C3499" w:rsidP="00711394">
            <w:pPr>
              <w:spacing w:after="120" w:line="240" w:lineRule="auto"/>
              <w:jc w:val="both"/>
              <w:rPr>
                <w:rFonts w:asciiTheme="minorHAnsi" w:hAnsiTheme="minorHAnsi" w:cstheme="minorHAnsi"/>
                <w:sz w:val="20"/>
                <w:szCs w:val="20"/>
              </w:rPr>
            </w:pPr>
            <w:r w:rsidRPr="00D915CF">
              <w:rPr>
                <w:sz w:val="20"/>
                <w:szCs w:val="20"/>
              </w:rPr>
              <w:t>-Also, by the need to build constructive relationships with a wide range of stakeholders</w:t>
            </w:r>
          </w:p>
        </w:tc>
        <w:tc>
          <w:tcPr>
            <w:tcW w:w="1530" w:type="dxa"/>
          </w:tcPr>
          <w:p w14:paraId="61EE110F" w14:textId="77777777" w:rsidR="008C3499" w:rsidRPr="00D915CF" w:rsidRDefault="008C3499" w:rsidP="006F0472">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Project implementing agency (MInT)</w:t>
            </w:r>
          </w:p>
        </w:tc>
      </w:tr>
      <w:tr w:rsidR="00D915CF" w:rsidRPr="00D915CF" w14:paraId="61EE1117" w14:textId="77777777" w:rsidTr="5A7C0DC4">
        <w:tc>
          <w:tcPr>
            <w:tcW w:w="810" w:type="dxa"/>
            <w:vMerge w:val="restart"/>
            <w:shd w:val="clear" w:color="auto" w:fill="00B0F0"/>
            <w:textDirection w:val="btLr"/>
            <w:vAlign w:val="center"/>
          </w:tcPr>
          <w:p w14:paraId="61EE1111" w14:textId="77777777" w:rsidR="001108FA" w:rsidRPr="00D915CF" w:rsidRDefault="001108FA" w:rsidP="001108FA">
            <w:pPr>
              <w:pStyle w:val="ListParagraph"/>
              <w:spacing w:after="120"/>
              <w:ind w:left="113" w:right="113"/>
              <w:jc w:val="center"/>
              <w:rPr>
                <w:rFonts w:cstheme="minorHAnsi"/>
                <w:b/>
                <w:i/>
                <w:sz w:val="20"/>
                <w:szCs w:val="20"/>
              </w:rPr>
            </w:pPr>
            <w:r w:rsidRPr="00D915CF">
              <w:rPr>
                <w:rFonts w:cstheme="minorHAnsi"/>
                <w:b/>
                <w:i/>
                <w:sz w:val="20"/>
                <w:szCs w:val="20"/>
              </w:rPr>
              <w:lastRenderedPageBreak/>
              <w:t>Implementation Phase</w:t>
            </w:r>
          </w:p>
        </w:tc>
        <w:tc>
          <w:tcPr>
            <w:tcW w:w="3330" w:type="dxa"/>
            <w:vAlign w:val="center"/>
          </w:tcPr>
          <w:p w14:paraId="61EE1112" w14:textId="1D45E7FE" w:rsidR="001108FA" w:rsidRPr="00D915CF" w:rsidRDefault="001108FA" w:rsidP="000151F7">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 xml:space="preserve">Disclosure of </w:t>
            </w:r>
            <w:r w:rsidR="00C34A2A">
              <w:rPr>
                <w:sz w:val="20"/>
                <w:szCs w:val="20"/>
              </w:rPr>
              <w:t xml:space="preserve">Project </w:t>
            </w:r>
            <w:r w:rsidRPr="00D915CF">
              <w:rPr>
                <w:sz w:val="20"/>
                <w:szCs w:val="20"/>
              </w:rPr>
              <w:t>Grievance Procedure; Updates on Project development.</w:t>
            </w:r>
          </w:p>
        </w:tc>
        <w:tc>
          <w:tcPr>
            <w:tcW w:w="3240" w:type="dxa"/>
          </w:tcPr>
          <w:p w14:paraId="61EE1113" w14:textId="77777777" w:rsidR="001108FA" w:rsidRPr="00D915CF" w:rsidRDefault="001108FA" w:rsidP="006F0472">
            <w:pPr>
              <w:spacing w:after="120" w:line="240" w:lineRule="auto"/>
              <w:jc w:val="both"/>
              <w:rPr>
                <w:rFonts w:asciiTheme="minorHAnsi" w:hAnsiTheme="minorHAnsi" w:cstheme="minorHAnsi"/>
                <w:sz w:val="20"/>
                <w:szCs w:val="20"/>
              </w:rPr>
            </w:pPr>
            <w:r w:rsidRPr="00D915CF">
              <w:rPr>
                <w:sz w:val="20"/>
                <w:szCs w:val="20"/>
              </w:rPr>
              <w:t>Staff handbook; email updates covering the Project staff and personnel’ Regular meetings with the staff; Posts on information boards in the offices and on site; Reports, leaflets.</w:t>
            </w:r>
          </w:p>
        </w:tc>
        <w:tc>
          <w:tcPr>
            <w:tcW w:w="3060" w:type="dxa"/>
          </w:tcPr>
          <w:p w14:paraId="61EE1114" w14:textId="77777777" w:rsidR="001108FA" w:rsidRPr="00D915CF" w:rsidRDefault="001108FA" w:rsidP="001C7E53">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Throughout project implementation period at each project construction site, project implementing offices from MInT to project local area focal offices</w:t>
            </w:r>
          </w:p>
        </w:tc>
        <w:tc>
          <w:tcPr>
            <w:tcW w:w="2250" w:type="dxa"/>
          </w:tcPr>
          <w:p w14:paraId="61EE1115" w14:textId="77777777" w:rsidR="001108FA" w:rsidRPr="00D915CF" w:rsidRDefault="001108FA" w:rsidP="006F0472">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 xml:space="preserve">Project employees hired by MInT and the construction contractors </w:t>
            </w:r>
          </w:p>
        </w:tc>
        <w:tc>
          <w:tcPr>
            <w:tcW w:w="1530" w:type="dxa"/>
          </w:tcPr>
          <w:p w14:paraId="61EE1116" w14:textId="77777777" w:rsidR="001108FA" w:rsidRPr="00D915CF" w:rsidRDefault="001108FA" w:rsidP="006F0472">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MInT and Project Construction Contractors</w:t>
            </w:r>
          </w:p>
        </w:tc>
      </w:tr>
      <w:tr w:rsidR="00D915CF" w:rsidRPr="00D915CF" w14:paraId="61EE111E" w14:textId="77777777" w:rsidTr="5A7C0DC4">
        <w:tc>
          <w:tcPr>
            <w:tcW w:w="810" w:type="dxa"/>
            <w:vMerge/>
            <w:vAlign w:val="center"/>
          </w:tcPr>
          <w:p w14:paraId="61EE1118" w14:textId="77777777" w:rsidR="001108FA" w:rsidRPr="00D915CF" w:rsidRDefault="001108FA" w:rsidP="000151F7">
            <w:pPr>
              <w:pStyle w:val="ListParagraph"/>
              <w:spacing w:after="120"/>
              <w:ind w:left="0"/>
              <w:jc w:val="center"/>
              <w:rPr>
                <w:rFonts w:cstheme="minorHAnsi"/>
                <w:sz w:val="20"/>
                <w:szCs w:val="20"/>
              </w:rPr>
            </w:pPr>
          </w:p>
        </w:tc>
        <w:tc>
          <w:tcPr>
            <w:tcW w:w="3330" w:type="dxa"/>
            <w:vAlign w:val="center"/>
          </w:tcPr>
          <w:p w14:paraId="61EE1119" w14:textId="77777777" w:rsidR="001108FA" w:rsidRPr="00D915CF" w:rsidRDefault="001108FA" w:rsidP="00A83D43">
            <w:pPr>
              <w:spacing w:after="120" w:line="240" w:lineRule="auto"/>
              <w:jc w:val="both"/>
              <w:rPr>
                <w:rFonts w:asciiTheme="minorHAnsi" w:hAnsiTheme="minorHAnsi" w:cstheme="minorHAnsi"/>
                <w:sz w:val="20"/>
                <w:szCs w:val="20"/>
              </w:rPr>
            </w:pPr>
            <w:r w:rsidRPr="00D915CF">
              <w:rPr>
                <w:sz w:val="20"/>
                <w:szCs w:val="20"/>
              </w:rPr>
              <w:t>Continue to disclose, consult, and report to stakeholders as needed on topics such as monitoring of ESIA or other commitments; changes to project design and operational procedures that may cause emerging E&amp;S risks and impacts; any unforeseen impacts or developments.</w:t>
            </w:r>
          </w:p>
        </w:tc>
        <w:tc>
          <w:tcPr>
            <w:tcW w:w="3240" w:type="dxa"/>
          </w:tcPr>
          <w:p w14:paraId="61EE111A" w14:textId="77777777" w:rsidR="001108FA" w:rsidRPr="00D915CF" w:rsidRDefault="001108FA" w:rsidP="006F0472">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Consultative meeting/workshops</w:t>
            </w:r>
          </w:p>
        </w:tc>
        <w:tc>
          <w:tcPr>
            <w:tcW w:w="3060" w:type="dxa"/>
          </w:tcPr>
          <w:p w14:paraId="61EE111B" w14:textId="77777777" w:rsidR="001108FA" w:rsidRPr="00D915CF" w:rsidRDefault="001108FA" w:rsidP="006F0472">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Quarterly community consultation at project site level but consultation with community representatives when and as need; consultative meeting/workshops with other interested parties from federal to woreda level.</w:t>
            </w:r>
          </w:p>
        </w:tc>
        <w:tc>
          <w:tcPr>
            <w:tcW w:w="2250" w:type="dxa"/>
          </w:tcPr>
          <w:p w14:paraId="61EE111C" w14:textId="77777777" w:rsidR="001108FA" w:rsidRPr="00D915CF" w:rsidRDefault="001108FA" w:rsidP="00951626">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 xml:space="preserve">All project-affected parties  and other interested parities </w:t>
            </w:r>
          </w:p>
        </w:tc>
        <w:tc>
          <w:tcPr>
            <w:tcW w:w="1530" w:type="dxa"/>
          </w:tcPr>
          <w:p w14:paraId="61EE111D" w14:textId="77777777" w:rsidR="001108FA" w:rsidRPr="00D915CF" w:rsidRDefault="001108FA" w:rsidP="006F0472">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PIU at MInT and Focal area project staffs</w:t>
            </w:r>
          </w:p>
        </w:tc>
      </w:tr>
      <w:tr w:rsidR="00D915CF" w:rsidRPr="00D915CF" w14:paraId="61EE1125" w14:textId="77777777" w:rsidTr="5A7C0DC4">
        <w:tc>
          <w:tcPr>
            <w:tcW w:w="810" w:type="dxa"/>
            <w:vMerge/>
            <w:vAlign w:val="center"/>
          </w:tcPr>
          <w:p w14:paraId="61EE111F" w14:textId="77777777" w:rsidR="001108FA" w:rsidRPr="00D915CF" w:rsidRDefault="001108FA" w:rsidP="000151F7">
            <w:pPr>
              <w:pStyle w:val="ListParagraph"/>
              <w:spacing w:after="120"/>
              <w:ind w:left="0"/>
              <w:jc w:val="center"/>
              <w:rPr>
                <w:rFonts w:cstheme="minorHAnsi"/>
                <w:sz w:val="20"/>
                <w:szCs w:val="20"/>
              </w:rPr>
            </w:pPr>
          </w:p>
        </w:tc>
        <w:tc>
          <w:tcPr>
            <w:tcW w:w="3330" w:type="dxa"/>
            <w:vAlign w:val="center"/>
          </w:tcPr>
          <w:p w14:paraId="61EE1120" w14:textId="77777777" w:rsidR="001108FA" w:rsidRPr="00D915CF" w:rsidRDefault="001108FA" w:rsidP="009273C6">
            <w:pPr>
              <w:spacing w:after="120" w:line="240" w:lineRule="auto"/>
              <w:jc w:val="both"/>
              <w:rPr>
                <w:rFonts w:asciiTheme="minorHAnsi" w:hAnsiTheme="minorHAnsi" w:cstheme="minorHAnsi"/>
                <w:sz w:val="20"/>
                <w:szCs w:val="20"/>
              </w:rPr>
            </w:pPr>
            <w:r w:rsidRPr="00D915CF">
              <w:rPr>
                <w:sz w:val="20"/>
                <w:szCs w:val="20"/>
              </w:rPr>
              <w:t>Provide regular updates and progress reports to stakeholders focusing on issues of greatest concern to PAPS including:</w:t>
            </w:r>
            <w:r w:rsidRPr="00D915CF">
              <w:t xml:space="preserve"> </w:t>
            </w:r>
            <w:r w:rsidRPr="00D915CF">
              <w:rPr>
                <w:sz w:val="20"/>
                <w:szCs w:val="20"/>
              </w:rPr>
              <w:t>resettlement compensation benefits, re-employment opportunities, and training and local enterprise support; community health, safety, hazards, and other risks; progress in the physical relocation; environmental and ecological rehabilitation; future status of services and infrastructure.</w:t>
            </w:r>
          </w:p>
        </w:tc>
        <w:tc>
          <w:tcPr>
            <w:tcW w:w="3240" w:type="dxa"/>
          </w:tcPr>
          <w:p w14:paraId="61EE1121" w14:textId="77777777" w:rsidR="001108FA" w:rsidRPr="00D915CF" w:rsidRDefault="001108FA" w:rsidP="006F0472">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Community consultation, consultation with community representatives, separate consultation with DVGs and HUCs or their representatives.</w:t>
            </w:r>
          </w:p>
        </w:tc>
        <w:tc>
          <w:tcPr>
            <w:tcW w:w="3060" w:type="dxa"/>
          </w:tcPr>
          <w:p w14:paraId="61EE1122" w14:textId="77777777" w:rsidR="001108FA" w:rsidRPr="00D915CF" w:rsidRDefault="001108FA" w:rsidP="006F0472">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Bi-annual meeting with PAPs in all sites where the project-related land acquisition caused economic and/or physical displacement and when and as required.</w:t>
            </w:r>
          </w:p>
        </w:tc>
        <w:tc>
          <w:tcPr>
            <w:tcW w:w="2250" w:type="dxa"/>
          </w:tcPr>
          <w:p w14:paraId="61EE1123" w14:textId="77777777" w:rsidR="001108FA" w:rsidRPr="00D915CF" w:rsidRDefault="001108FA" w:rsidP="006F0472">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PAPs</w:t>
            </w:r>
          </w:p>
        </w:tc>
        <w:tc>
          <w:tcPr>
            <w:tcW w:w="1530" w:type="dxa"/>
          </w:tcPr>
          <w:p w14:paraId="61EE1124" w14:textId="77777777" w:rsidR="001108FA" w:rsidRPr="00D915CF" w:rsidRDefault="001108FA" w:rsidP="006F0472">
            <w:pPr>
              <w:spacing w:after="120" w:line="240" w:lineRule="auto"/>
              <w:jc w:val="both"/>
              <w:rPr>
                <w:rFonts w:asciiTheme="minorHAnsi" w:hAnsiTheme="minorHAnsi" w:cstheme="minorHAnsi"/>
                <w:sz w:val="20"/>
                <w:szCs w:val="20"/>
              </w:rPr>
            </w:pPr>
            <w:r w:rsidRPr="00D915CF">
              <w:rPr>
                <w:rFonts w:asciiTheme="minorHAnsi" w:hAnsiTheme="minorHAnsi" w:cstheme="minorHAnsi"/>
                <w:sz w:val="20"/>
                <w:szCs w:val="20"/>
              </w:rPr>
              <w:t>PIU at MInT and Focal area project staffs</w:t>
            </w:r>
          </w:p>
        </w:tc>
      </w:tr>
    </w:tbl>
    <w:p w14:paraId="61EE1126" w14:textId="77777777" w:rsidR="00BB7004" w:rsidRPr="00D915CF" w:rsidRDefault="00BB7004" w:rsidP="00BB7004">
      <w:pPr>
        <w:pStyle w:val="ListParagraph"/>
        <w:spacing w:line="240" w:lineRule="auto"/>
        <w:ind w:left="0"/>
        <w:jc w:val="both"/>
        <w:rPr>
          <w:rFonts w:cstheme="minorHAnsi"/>
        </w:rPr>
      </w:pPr>
    </w:p>
    <w:p w14:paraId="61EE1127" w14:textId="77777777" w:rsidR="00E253F9" w:rsidRPr="00D915CF" w:rsidRDefault="00E253F9" w:rsidP="00BB7004">
      <w:pPr>
        <w:pStyle w:val="ListParagraph"/>
        <w:spacing w:line="240" w:lineRule="auto"/>
        <w:ind w:left="0"/>
        <w:jc w:val="both"/>
        <w:rPr>
          <w:rFonts w:cstheme="minorHAnsi"/>
        </w:rPr>
      </w:pPr>
    </w:p>
    <w:p w14:paraId="61EE1128" w14:textId="77777777" w:rsidR="00E253F9" w:rsidRPr="00D915CF" w:rsidRDefault="00E253F9" w:rsidP="00BB7004">
      <w:pPr>
        <w:pStyle w:val="ListParagraph"/>
        <w:spacing w:line="240" w:lineRule="auto"/>
        <w:ind w:left="0"/>
        <w:jc w:val="both"/>
        <w:rPr>
          <w:rFonts w:cstheme="minorHAnsi"/>
        </w:rPr>
      </w:pPr>
    </w:p>
    <w:p w14:paraId="61EE1129" w14:textId="77777777" w:rsidR="00E253F9" w:rsidRPr="00D915CF" w:rsidRDefault="00E253F9" w:rsidP="00BB7004">
      <w:pPr>
        <w:pStyle w:val="ListParagraph"/>
        <w:spacing w:line="240" w:lineRule="auto"/>
        <w:ind w:left="0"/>
        <w:jc w:val="both"/>
        <w:rPr>
          <w:rFonts w:cstheme="minorHAnsi"/>
        </w:rPr>
      </w:pPr>
    </w:p>
    <w:p w14:paraId="61EE112A" w14:textId="77777777" w:rsidR="001108FA" w:rsidRPr="00D915CF" w:rsidRDefault="001108FA" w:rsidP="00BB7004">
      <w:pPr>
        <w:pStyle w:val="ListParagraph"/>
        <w:spacing w:line="240" w:lineRule="auto"/>
        <w:ind w:left="0"/>
        <w:jc w:val="both"/>
        <w:rPr>
          <w:rFonts w:cstheme="minorHAnsi"/>
        </w:rPr>
        <w:sectPr w:rsidR="001108FA" w:rsidRPr="00D915CF" w:rsidSect="00E253F9">
          <w:pgSz w:w="15840" w:h="12240" w:orient="landscape"/>
          <w:pgMar w:top="1440" w:right="1440" w:bottom="1440" w:left="1440" w:header="720" w:footer="720" w:gutter="0"/>
          <w:cols w:space="720"/>
          <w:docGrid w:linePitch="360"/>
        </w:sectPr>
      </w:pPr>
    </w:p>
    <w:p w14:paraId="61EE112B" w14:textId="77777777" w:rsidR="00015A4C" w:rsidRPr="00D915CF" w:rsidRDefault="00015A4C" w:rsidP="00CB24C5">
      <w:pPr>
        <w:pStyle w:val="ListParagraph"/>
        <w:numPr>
          <w:ilvl w:val="0"/>
          <w:numId w:val="41"/>
        </w:numPr>
        <w:spacing w:line="240" w:lineRule="auto"/>
        <w:jc w:val="both"/>
        <w:outlineLvl w:val="0"/>
        <w:rPr>
          <w:rFonts w:cstheme="minorHAnsi"/>
          <w:b/>
        </w:rPr>
      </w:pPr>
      <w:bookmarkStart w:id="63" w:name="_Toc146192929"/>
      <w:r w:rsidRPr="00D915CF">
        <w:rPr>
          <w:rFonts w:cstheme="minorHAnsi"/>
          <w:b/>
        </w:rPr>
        <w:lastRenderedPageBreak/>
        <w:t>RESOURCES AND RESPONSIBILITIES</w:t>
      </w:r>
      <w:bookmarkEnd w:id="63"/>
    </w:p>
    <w:p w14:paraId="61EE112C" w14:textId="77777777" w:rsidR="00B571A7" w:rsidRPr="00D915CF" w:rsidRDefault="00B571A7" w:rsidP="00CB24C5">
      <w:pPr>
        <w:pStyle w:val="ListParagraph"/>
        <w:numPr>
          <w:ilvl w:val="0"/>
          <w:numId w:val="4"/>
        </w:numPr>
        <w:spacing w:line="240" w:lineRule="auto"/>
        <w:ind w:left="0" w:hanging="540"/>
        <w:jc w:val="both"/>
        <w:rPr>
          <w:rFonts w:cstheme="minorHAnsi"/>
        </w:rPr>
      </w:pPr>
      <w:r>
        <w:t>Most importantly, stakeholder engagement should be managed as one would manage any other business function — with clearly defined objectives and targets, professional, dedicated staff, established timelines and budget, and senior management responsibility and oversight. The below sub-sections highlights on the required resources and responsibilities in effecting the SEP for EA-RDIP.</w:t>
      </w:r>
    </w:p>
    <w:p w14:paraId="61EE112D" w14:textId="77777777" w:rsidR="00B571A7" w:rsidRPr="00D915CF" w:rsidRDefault="00B571A7" w:rsidP="00B571A7">
      <w:pPr>
        <w:pStyle w:val="ListParagraph"/>
        <w:spacing w:line="240" w:lineRule="auto"/>
        <w:ind w:left="0"/>
        <w:jc w:val="both"/>
        <w:rPr>
          <w:rFonts w:cstheme="minorHAnsi"/>
        </w:rPr>
      </w:pPr>
    </w:p>
    <w:p w14:paraId="61EE112E" w14:textId="77777777" w:rsidR="00EF2ECE" w:rsidRPr="00D915CF" w:rsidRDefault="00EF2ECE" w:rsidP="00CB24C5">
      <w:pPr>
        <w:pStyle w:val="ListParagraph"/>
        <w:numPr>
          <w:ilvl w:val="1"/>
          <w:numId w:val="41"/>
        </w:numPr>
        <w:spacing w:line="240" w:lineRule="auto"/>
        <w:ind w:left="540"/>
        <w:jc w:val="both"/>
        <w:outlineLvl w:val="1"/>
        <w:rPr>
          <w:rFonts w:cstheme="minorHAnsi"/>
          <w:b/>
        </w:rPr>
      </w:pPr>
      <w:bookmarkStart w:id="64" w:name="_Toc146192930"/>
      <w:r w:rsidRPr="00D915CF">
        <w:rPr>
          <w:rFonts w:cstheme="minorHAnsi"/>
          <w:b/>
        </w:rPr>
        <w:t>Resources</w:t>
      </w:r>
      <w:bookmarkEnd w:id="64"/>
      <w:r w:rsidRPr="00D915CF">
        <w:rPr>
          <w:rFonts w:cstheme="minorHAnsi"/>
          <w:b/>
        </w:rPr>
        <w:t xml:space="preserve"> </w:t>
      </w:r>
    </w:p>
    <w:p w14:paraId="61EE112F" w14:textId="3F49C258" w:rsidR="00AA5D41" w:rsidRPr="00D915CF" w:rsidRDefault="00EF2ECE" w:rsidP="5A7C0DC4">
      <w:pPr>
        <w:pStyle w:val="ListParagraph"/>
        <w:numPr>
          <w:ilvl w:val="0"/>
          <w:numId w:val="4"/>
        </w:numPr>
        <w:spacing w:line="240" w:lineRule="auto"/>
        <w:ind w:left="0" w:hanging="540"/>
        <w:jc w:val="both"/>
      </w:pPr>
      <w:r w:rsidRPr="5A7C0DC4">
        <w:t>Both human and financial resources are required for the successful implementation of the SEP for the Project Preparation activities and as well as the Project implementation. The Project Implementation Unit at the MInT will deploy competent and qualified Environmental Specialist and Social Development Specialists who will be responsible for ensuring effective implementation of the SEP. The budget for the implementation of the SEP will be financed by resources from th</w:t>
      </w:r>
      <w:r w:rsidR="72AA7411" w:rsidRPr="5A7C0DC4">
        <w:t xml:space="preserve">e project through use of contractors and supervision consultants hired by the PIU. </w:t>
      </w:r>
      <w:r w:rsidRPr="5A7C0DC4">
        <w:t>.</w:t>
      </w:r>
    </w:p>
    <w:p w14:paraId="61EE1130" w14:textId="5687E6EC" w:rsidR="008E09D4" w:rsidRPr="00D915CF" w:rsidRDefault="00AA5D41" w:rsidP="00AA5D41">
      <w:pPr>
        <w:pStyle w:val="Caption"/>
        <w:rPr>
          <w:rFonts w:asciiTheme="minorHAnsi" w:hAnsiTheme="minorHAnsi" w:cstheme="minorHAnsi"/>
        </w:rPr>
      </w:pPr>
      <w:r w:rsidRPr="5A7C0DC4">
        <w:rPr>
          <w:rFonts w:asciiTheme="minorHAnsi" w:hAnsiTheme="minorHAnsi"/>
        </w:rPr>
        <w:t xml:space="preserve">Table </w:t>
      </w:r>
      <w:r w:rsidRPr="5A7C0DC4">
        <w:rPr>
          <w:rFonts w:asciiTheme="minorHAnsi" w:hAnsiTheme="minorHAnsi"/>
        </w:rPr>
        <w:fldChar w:fldCharType="begin"/>
      </w:r>
      <w:r w:rsidRPr="5A7C0DC4">
        <w:rPr>
          <w:rFonts w:asciiTheme="minorHAnsi" w:hAnsiTheme="minorHAnsi"/>
        </w:rPr>
        <w:instrText xml:space="preserve"> SEQ Table \* ARABIC </w:instrText>
      </w:r>
      <w:r w:rsidRPr="5A7C0DC4">
        <w:rPr>
          <w:rFonts w:asciiTheme="minorHAnsi" w:hAnsiTheme="minorHAnsi"/>
        </w:rPr>
        <w:fldChar w:fldCharType="separate"/>
      </w:r>
      <w:r w:rsidR="00D57811" w:rsidRPr="5A7C0DC4">
        <w:rPr>
          <w:rFonts w:asciiTheme="minorHAnsi" w:hAnsiTheme="minorHAnsi"/>
          <w:noProof/>
        </w:rPr>
        <w:t>9</w:t>
      </w:r>
      <w:r w:rsidRPr="5A7C0DC4">
        <w:rPr>
          <w:rFonts w:asciiTheme="minorHAnsi" w:hAnsiTheme="minorHAnsi"/>
        </w:rPr>
        <w:fldChar w:fldCharType="end"/>
      </w:r>
      <w:r w:rsidRPr="5A7C0DC4">
        <w:rPr>
          <w:rFonts w:asciiTheme="minorHAnsi" w:hAnsiTheme="minorHAnsi"/>
        </w:rPr>
        <w:t xml:space="preserve"> Project Estimated Costs for the Implementation of SEP Activities (in USD)</w:t>
      </w:r>
    </w:p>
    <w:tbl>
      <w:tblPr>
        <w:tblW w:w="9355" w:type="dxa"/>
        <w:tblInd w:w="-5" w:type="dxa"/>
        <w:tblLook w:val="0000" w:firstRow="0" w:lastRow="0" w:firstColumn="0" w:lastColumn="0" w:noHBand="0" w:noVBand="0"/>
      </w:tblPr>
      <w:tblGrid>
        <w:gridCol w:w="4050"/>
        <w:gridCol w:w="1170"/>
        <w:gridCol w:w="900"/>
        <w:gridCol w:w="1350"/>
        <w:gridCol w:w="1885"/>
      </w:tblGrid>
      <w:tr w:rsidR="00D915CF" w:rsidRPr="00D915CF" w14:paraId="61EE1136" w14:textId="77777777" w:rsidTr="5A7C0DC4">
        <w:trPr>
          <w:trHeight w:val="300"/>
        </w:trPr>
        <w:tc>
          <w:tcPr>
            <w:tcW w:w="40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1EE1131" w14:textId="77777777" w:rsidR="008E09D4" w:rsidRPr="00D915CF" w:rsidRDefault="008E09D4" w:rsidP="000476DD">
            <w:pPr>
              <w:spacing w:after="0" w:line="240" w:lineRule="auto"/>
              <w:jc w:val="center"/>
              <w:rPr>
                <w:rFonts w:asciiTheme="minorHAnsi" w:hAnsiTheme="minorHAnsi" w:cstheme="minorHAnsi"/>
                <w:b/>
                <w:bCs/>
              </w:rPr>
            </w:pPr>
            <w:r w:rsidRPr="00D915CF">
              <w:rPr>
                <w:rFonts w:asciiTheme="minorHAnsi" w:hAnsiTheme="minorHAnsi" w:cstheme="minorHAnsi"/>
                <w:b/>
                <w:bCs/>
              </w:rPr>
              <w:t>Item</w:t>
            </w:r>
          </w:p>
        </w:tc>
        <w:tc>
          <w:tcPr>
            <w:tcW w:w="117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1EE1132" w14:textId="77777777" w:rsidR="008E09D4" w:rsidRPr="00D915CF" w:rsidRDefault="008E09D4" w:rsidP="000476DD">
            <w:pPr>
              <w:spacing w:after="0" w:line="240" w:lineRule="auto"/>
              <w:ind w:left="35"/>
              <w:jc w:val="center"/>
              <w:rPr>
                <w:rFonts w:asciiTheme="minorHAnsi" w:hAnsiTheme="minorHAnsi" w:cstheme="minorHAnsi"/>
                <w:b/>
                <w:bCs/>
              </w:rPr>
            </w:pPr>
            <w:r w:rsidRPr="00D915CF">
              <w:rPr>
                <w:rFonts w:asciiTheme="minorHAnsi" w:hAnsiTheme="minorHAnsi" w:cstheme="minorHAnsi"/>
                <w:b/>
                <w:bCs/>
              </w:rPr>
              <w:t>Quantity</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1EE1133" w14:textId="77777777" w:rsidR="008E09D4" w:rsidRPr="00D915CF" w:rsidRDefault="008E09D4" w:rsidP="000476DD">
            <w:pPr>
              <w:spacing w:after="0" w:line="240" w:lineRule="auto"/>
              <w:jc w:val="center"/>
              <w:rPr>
                <w:rFonts w:asciiTheme="minorHAnsi" w:hAnsiTheme="minorHAnsi" w:cstheme="minorHAnsi"/>
                <w:b/>
                <w:bCs/>
              </w:rPr>
            </w:pPr>
            <w:r w:rsidRPr="00D915CF">
              <w:rPr>
                <w:rFonts w:asciiTheme="minorHAnsi" w:hAnsiTheme="minorHAnsi" w:cstheme="minorHAnsi"/>
                <w:b/>
                <w:bCs/>
              </w:rPr>
              <w:t>Unit cost</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1EE1134" w14:textId="77777777" w:rsidR="008E09D4" w:rsidRPr="00D915CF" w:rsidRDefault="008E09D4" w:rsidP="000476DD">
            <w:pPr>
              <w:spacing w:after="0" w:line="240" w:lineRule="auto"/>
              <w:jc w:val="center"/>
              <w:rPr>
                <w:rFonts w:asciiTheme="minorHAnsi" w:hAnsiTheme="minorHAnsi" w:cstheme="minorHAnsi"/>
                <w:b/>
                <w:bCs/>
              </w:rPr>
            </w:pPr>
            <w:r w:rsidRPr="00D915CF">
              <w:rPr>
                <w:rFonts w:asciiTheme="minorHAnsi" w:hAnsiTheme="minorHAnsi" w:cstheme="minorHAnsi"/>
                <w:b/>
                <w:bCs/>
              </w:rPr>
              <w:t>Total cost (USD)</w:t>
            </w:r>
          </w:p>
        </w:tc>
        <w:tc>
          <w:tcPr>
            <w:tcW w:w="188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1EE1135" w14:textId="77777777" w:rsidR="008E09D4" w:rsidRPr="00D915CF" w:rsidRDefault="008E09D4" w:rsidP="000476DD">
            <w:pPr>
              <w:spacing w:after="0" w:line="240" w:lineRule="auto"/>
              <w:ind w:left="-18"/>
              <w:jc w:val="center"/>
              <w:rPr>
                <w:rFonts w:asciiTheme="minorHAnsi" w:hAnsiTheme="minorHAnsi" w:cstheme="minorHAnsi"/>
                <w:b/>
                <w:bCs/>
              </w:rPr>
            </w:pPr>
            <w:r w:rsidRPr="00D915CF">
              <w:rPr>
                <w:rFonts w:asciiTheme="minorHAnsi" w:hAnsiTheme="minorHAnsi" w:cstheme="minorHAnsi"/>
                <w:b/>
                <w:bCs/>
              </w:rPr>
              <w:t>Remarks</w:t>
            </w:r>
          </w:p>
        </w:tc>
      </w:tr>
      <w:tr w:rsidR="00D915CF" w:rsidRPr="00D915CF" w14:paraId="61EE113C" w14:textId="77777777" w:rsidTr="5A7C0DC4">
        <w:trPr>
          <w:trHeight w:val="300"/>
        </w:trPr>
        <w:tc>
          <w:tcPr>
            <w:tcW w:w="4050" w:type="dxa"/>
            <w:tcBorders>
              <w:top w:val="nil"/>
              <w:left w:val="single" w:sz="4" w:space="0" w:color="auto"/>
              <w:bottom w:val="single" w:sz="4" w:space="0" w:color="auto"/>
              <w:right w:val="single" w:sz="4" w:space="0" w:color="auto"/>
            </w:tcBorders>
            <w:noWrap/>
            <w:vAlign w:val="bottom"/>
          </w:tcPr>
          <w:p w14:paraId="61EE1137" w14:textId="77777777" w:rsidR="008E09D4" w:rsidRPr="00D915CF" w:rsidRDefault="008E09D4" w:rsidP="000476DD">
            <w:pPr>
              <w:spacing w:after="0" w:line="240" w:lineRule="auto"/>
              <w:rPr>
                <w:rFonts w:asciiTheme="minorHAnsi" w:hAnsiTheme="minorHAnsi" w:cstheme="minorHAnsi"/>
              </w:rPr>
            </w:pPr>
            <w:r w:rsidRPr="00D915CF">
              <w:rPr>
                <w:rFonts w:asciiTheme="minorHAnsi" w:hAnsiTheme="minorHAnsi" w:cstheme="minorHAnsi"/>
              </w:rPr>
              <w:t>Periodic stakeholder consultations/stakeholder engagement surveys</w:t>
            </w:r>
          </w:p>
        </w:tc>
        <w:tc>
          <w:tcPr>
            <w:tcW w:w="1170" w:type="dxa"/>
            <w:tcBorders>
              <w:top w:val="nil"/>
              <w:left w:val="nil"/>
              <w:bottom w:val="single" w:sz="4" w:space="0" w:color="auto"/>
              <w:right w:val="single" w:sz="4" w:space="0" w:color="auto"/>
            </w:tcBorders>
            <w:noWrap/>
            <w:vAlign w:val="bottom"/>
          </w:tcPr>
          <w:p w14:paraId="61EE1138" w14:textId="77777777" w:rsidR="008E09D4" w:rsidRPr="00D915CF" w:rsidRDefault="008E09D4" w:rsidP="000476DD">
            <w:pPr>
              <w:spacing w:after="0" w:line="240" w:lineRule="auto"/>
              <w:ind w:left="35"/>
              <w:jc w:val="center"/>
              <w:rPr>
                <w:rFonts w:asciiTheme="minorHAnsi" w:hAnsiTheme="minorHAnsi" w:cstheme="minorHAnsi"/>
              </w:rPr>
            </w:pPr>
            <w:r w:rsidRPr="00D915CF">
              <w:rPr>
                <w:rFonts w:asciiTheme="minorHAnsi" w:hAnsiTheme="minorHAnsi" w:cstheme="minorHAnsi"/>
              </w:rPr>
              <w:t>20</w:t>
            </w:r>
          </w:p>
        </w:tc>
        <w:tc>
          <w:tcPr>
            <w:tcW w:w="900" w:type="dxa"/>
            <w:tcBorders>
              <w:top w:val="nil"/>
              <w:left w:val="nil"/>
              <w:bottom w:val="single" w:sz="4" w:space="0" w:color="auto"/>
              <w:right w:val="single" w:sz="4" w:space="0" w:color="auto"/>
            </w:tcBorders>
            <w:noWrap/>
            <w:vAlign w:val="bottom"/>
          </w:tcPr>
          <w:p w14:paraId="61EE1139" w14:textId="77777777" w:rsidR="008E09D4" w:rsidRPr="00D915CF" w:rsidRDefault="008E09D4" w:rsidP="000476DD">
            <w:pPr>
              <w:spacing w:after="0" w:line="240" w:lineRule="auto"/>
              <w:jc w:val="center"/>
              <w:rPr>
                <w:rFonts w:asciiTheme="minorHAnsi" w:hAnsiTheme="minorHAnsi" w:cstheme="minorHAnsi"/>
              </w:rPr>
            </w:pPr>
            <w:r w:rsidRPr="00D915CF">
              <w:rPr>
                <w:rFonts w:asciiTheme="minorHAnsi" w:hAnsiTheme="minorHAnsi" w:cstheme="minorHAnsi"/>
              </w:rPr>
              <w:t>30,000</w:t>
            </w:r>
          </w:p>
        </w:tc>
        <w:tc>
          <w:tcPr>
            <w:tcW w:w="1350" w:type="dxa"/>
            <w:tcBorders>
              <w:top w:val="nil"/>
              <w:left w:val="nil"/>
              <w:bottom w:val="single" w:sz="4" w:space="0" w:color="auto"/>
              <w:right w:val="single" w:sz="4" w:space="0" w:color="auto"/>
            </w:tcBorders>
            <w:noWrap/>
            <w:vAlign w:val="bottom"/>
          </w:tcPr>
          <w:p w14:paraId="61EE113A" w14:textId="77777777" w:rsidR="008E09D4" w:rsidRPr="00D915CF" w:rsidRDefault="008E09D4" w:rsidP="000476DD">
            <w:pPr>
              <w:spacing w:after="0" w:line="240" w:lineRule="auto"/>
              <w:jc w:val="right"/>
              <w:rPr>
                <w:rFonts w:asciiTheme="minorHAnsi" w:hAnsiTheme="minorHAnsi" w:cstheme="minorHAnsi"/>
              </w:rPr>
            </w:pPr>
            <w:r w:rsidRPr="00D915CF">
              <w:rPr>
                <w:rFonts w:asciiTheme="minorHAnsi" w:hAnsiTheme="minorHAnsi" w:cstheme="minorHAnsi"/>
              </w:rPr>
              <w:t>600,000</w:t>
            </w:r>
          </w:p>
        </w:tc>
        <w:tc>
          <w:tcPr>
            <w:tcW w:w="1885" w:type="dxa"/>
            <w:tcBorders>
              <w:top w:val="nil"/>
              <w:left w:val="nil"/>
              <w:bottom w:val="single" w:sz="4" w:space="0" w:color="auto"/>
              <w:right w:val="single" w:sz="4" w:space="0" w:color="auto"/>
            </w:tcBorders>
            <w:noWrap/>
            <w:vAlign w:val="bottom"/>
          </w:tcPr>
          <w:p w14:paraId="61EE113B" w14:textId="77777777" w:rsidR="008E09D4" w:rsidRPr="00D915CF" w:rsidRDefault="008E09D4" w:rsidP="000476DD">
            <w:pPr>
              <w:spacing w:after="0" w:line="240" w:lineRule="auto"/>
              <w:rPr>
                <w:rFonts w:asciiTheme="minorHAnsi" w:hAnsiTheme="minorHAnsi" w:cstheme="minorHAnsi"/>
              </w:rPr>
            </w:pPr>
            <w:r w:rsidRPr="00D915CF">
              <w:rPr>
                <w:rFonts w:asciiTheme="minorHAnsi" w:hAnsiTheme="minorHAnsi" w:cstheme="minorHAnsi"/>
              </w:rPr>
              <w:t>On average once, a quarter for 5 years</w:t>
            </w:r>
          </w:p>
        </w:tc>
      </w:tr>
      <w:tr w:rsidR="00D915CF" w:rsidRPr="00D915CF" w14:paraId="61EE1142" w14:textId="77777777" w:rsidTr="5A7C0DC4">
        <w:trPr>
          <w:trHeight w:val="300"/>
        </w:trPr>
        <w:tc>
          <w:tcPr>
            <w:tcW w:w="4050" w:type="dxa"/>
            <w:tcBorders>
              <w:top w:val="nil"/>
              <w:left w:val="single" w:sz="4" w:space="0" w:color="auto"/>
              <w:bottom w:val="single" w:sz="4" w:space="0" w:color="auto"/>
              <w:right w:val="single" w:sz="4" w:space="0" w:color="auto"/>
            </w:tcBorders>
            <w:noWrap/>
            <w:vAlign w:val="bottom"/>
          </w:tcPr>
          <w:p w14:paraId="61EE113D" w14:textId="77777777" w:rsidR="008E09D4" w:rsidRPr="00D915CF" w:rsidRDefault="008E09D4" w:rsidP="000476DD">
            <w:pPr>
              <w:spacing w:after="0" w:line="240" w:lineRule="auto"/>
              <w:rPr>
                <w:rFonts w:asciiTheme="minorHAnsi" w:hAnsiTheme="minorHAnsi" w:cstheme="minorHAnsi"/>
              </w:rPr>
            </w:pPr>
            <w:r w:rsidRPr="00D915CF">
              <w:rPr>
                <w:rFonts w:asciiTheme="minorHAnsi" w:hAnsiTheme="minorHAnsi" w:cstheme="minorHAnsi"/>
              </w:rPr>
              <w:t>Hiring of third party experts to assist in stakeholder identification and comprehensive engagement</w:t>
            </w:r>
          </w:p>
        </w:tc>
        <w:tc>
          <w:tcPr>
            <w:tcW w:w="1170" w:type="dxa"/>
            <w:tcBorders>
              <w:top w:val="nil"/>
              <w:left w:val="nil"/>
              <w:bottom w:val="single" w:sz="4" w:space="0" w:color="auto"/>
              <w:right w:val="single" w:sz="4" w:space="0" w:color="auto"/>
            </w:tcBorders>
            <w:noWrap/>
            <w:vAlign w:val="bottom"/>
          </w:tcPr>
          <w:p w14:paraId="61EE113E" w14:textId="77777777" w:rsidR="008E09D4" w:rsidRPr="00D915CF" w:rsidRDefault="008E09D4" w:rsidP="000476DD">
            <w:pPr>
              <w:spacing w:after="0" w:line="240" w:lineRule="auto"/>
              <w:ind w:left="35"/>
              <w:jc w:val="center"/>
              <w:rPr>
                <w:rFonts w:asciiTheme="minorHAnsi" w:hAnsiTheme="minorHAnsi" w:cstheme="minorHAnsi"/>
              </w:rPr>
            </w:pPr>
            <w:r w:rsidRPr="00D915CF">
              <w:rPr>
                <w:rFonts w:asciiTheme="minorHAnsi" w:hAnsiTheme="minorHAnsi" w:cstheme="minorHAnsi"/>
              </w:rPr>
              <w:t>2</w:t>
            </w:r>
          </w:p>
        </w:tc>
        <w:tc>
          <w:tcPr>
            <w:tcW w:w="900" w:type="dxa"/>
            <w:tcBorders>
              <w:top w:val="nil"/>
              <w:left w:val="nil"/>
              <w:bottom w:val="single" w:sz="4" w:space="0" w:color="auto"/>
              <w:right w:val="single" w:sz="4" w:space="0" w:color="auto"/>
            </w:tcBorders>
            <w:noWrap/>
            <w:vAlign w:val="bottom"/>
          </w:tcPr>
          <w:p w14:paraId="61EE113F" w14:textId="77777777" w:rsidR="008E09D4" w:rsidRPr="00D915CF" w:rsidRDefault="008E09D4" w:rsidP="000476DD">
            <w:pPr>
              <w:spacing w:after="0" w:line="240" w:lineRule="auto"/>
              <w:rPr>
                <w:rFonts w:asciiTheme="minorHAnsi" w:hAnsiTheme="minorHAnsi" w:cstheme="minorHAnsi"/>
                <w:bCs/>
                <w:lang w:eastAsia="ja-JP"/>
              </w:rPr>
            </w:pPr>
          </w:p>
        </w:tc>
        <w:tc>
          <w:tcPr>
            <w:tcW w:w="1350" w:type="dxa"/>
            <w:tcBorders>
              <w:top w:val="nil"/>
              <w:left w:val="nil"/>
              <w:bottom w:val="single" w:sz="4" w:space="0" w:color="auto"/>
              <w:right w:val="single" w:sz="4" w:space="0" w:color="auto"/>
            </w:tcBorders>
            <w:noWrap/>
            <w:vAlign w:val="bottom"/>
          </w:tcPr>
          <w:p w14:paraId="61EE1140" w14:textId="77777777" w:rsidR="008E09D4" w:rsidRPr="00D915CF" w:rsidRDefault="008E09D4" w:rsidP="00D322FB">
            <w:pPr>
              <w:spacing w:after="0" w:line="240" w:lineRule="auto"/>
              <w:jc w:val="right"/>
              <w:rPr>
                <w:rFonts w:asciiTheme="minorHAnsi" w:hAnsiTheme="minorHAnsi" w:cstheme="minorHAnsi"/>
              </w:rPr>
            </w:pPr>
            <w:r w:rsidRPr="00D915CF">
              <w:rPr>
                <w:rFonts w:asciiTheme="minorHAnsi" w:hAnsiTheme="minorHAnsi" w:cstheme="minorHAnsi"/>
                <w:bCs/>
                <w:lang w:eastAsia="ja-JP"/>
              </w:rPr>
              <w:t>20,000</w:t>
            </w:r>
          </w:p>
        </w:tc>
        <w:tc>
          <w:tcPr>
            <w:tcW w:w="1885" w:type="dxa"/>
            <w:tcBorders>
              <w:top w:val="nil"/>
              <w:left w:val="nil"/>
              <w:bottom w:val="single" w:sz="4" w:space="0" w:color="auto"/>
              <w:right w:val="single" w:sz="4" w:space="0" w:color="auto"/>
            </w:tcBorders>
            <w:noWrap/>
            <w:vAlign w:val="bottom"/>
          </w:tcPr>
          <w:p w14:paraId="61EE1141" w14:textId="77777777" w:rsidR="008E09D4" w:rsidRPr="00D915CF" w:rsidRDefault="008E09D4" w:rsidP="000476DD">
            <w:pPr>
              <w:spacing w:after="0" w:line="240" w:lineRule="auto"/>
              <w:rPr>
                <w:rFonts w:asciiTheme="minorHAnsi" w:hAnsiTheme="minorHAnsi" w:cstheme="minorHAnsi"/>
              </w:rPr>
            </w:pPr>
            <w:r w:rsidRPr="00D915CF">
              <w:rPr>
                <w:rFonts w:asciiTheme="minorHAnsi" w:hAnsiTheme="minorHAnsi" w:cstheme="minorHAnsi"/>
              </w:rPr>
              <w:t>Lump sum for 5 years</w:t>
            </w:r>
          </w:p>
        </w:tc>
      </w:tr>
      <w:tr w:rsidR="00D915CF" w:rsidRPr="00D915CF" w14:paraId="61EE1148" w14:textId="77777777" w:rsidTr="5A7C0DC4">
        <w:trPr>
          <w:trHeight w:val="300"/>
        </w:trPr>
        <w:tc>
          <w:tcPr>
            <w:tcW w:w="4050" w:type="dxa"/>
            <w:tcBorders>
              <w:top w:val="nil"/>
              <w:left w:val="single" w:sz="4" w:space="0" w:color="auto"/>
              <w:bottom w:val="single" w:sz="4" w:space="0" w:color="auto"/>
              <w:right w:val="single" w:sz="4" w:space="0" w:color="auto"/>
            </w:tcBorders>
            <w:noWrap/>
            <w:vAlign w:val="bottom"/>
          </w:tcPr>
          <w:p w14:paraId="61EE1143" w14:textId="77777777" w:rsidR="008E09D4" w:rsidRPr="00D915CF" w:rsidRDefault="008E09D4" w:rsidP="000476DD">
            <w:pPr>
              <w:spacing w:after="0" w:line="240" w:lineRule="auto"/>
              <w:rPr>
                <w:rFonts w:asciiTheme="minorHAnsi" w:hAnsiTheme="minorHAnsi" w:cstheme="minorHAnsi"/>
              </w:rPr>
            </w:pPr>
            <w:r w:rsidRPr="00D915CF">
              <w:rPr>
                <w:rFonts w:asciiTheme="minorHAnsi" w:hAnsiTheme="minorHAnsi" w:cstheme="minorHAnsi"/>
              </w:rPr>
              <w:t>Capacity building for stakeholder engagement and delivery and support to public awareness campaign (pieces of training, workshops stakeholders)</w:t>
            </w:r>
          </w:p>
        </w:tc>
        <w:tc>
          <w:tcPr>
            <w:tcW w:w="1170" w:type="dxa"/>
            <w:tcBorders>
              <w:top w:val="nil"/>
              <w:left w:val="nil"/>
              <w:bottom w:val="single" w:sz="4" w:space="0" w:color="auto"/>
              <w:right w:val="single" w:sz="4" w:space="0" w:color="auto"/>
            </w:tcBorders>
            <w:noWrap/>
            <w:vAlign w:val="bottom"/>
          </w:tcPr>
          <w:p w14:paraId="61EE1144" w14:textId="77777777" w:rsidR="008E09D4" w:rsidRPr="00D915CF" w:rsidRDefault="008E09D4" w:rsidP="000476DD">
            <w:pPr>
              <w:spacing w:after="0" w:line="240" w:lineRule="auto"/>
              <w:ind w:left="35"/>
              <w:jc w:val="center"/>
              <w:rPr>
                <w:rFonts w:asciiTheme="minorHAnsi" w:hAnsiTheme="minorHAnsi" w:cstheme="minorHAnsi"/>
              </w:rPr>
            </w:pPr>
            <w:r w:rsidRPr="00D915CF">
              <w:rPr>
                <w:rFonts w:asciiTheme="minorHAnsi" w:hAnsiTheme="minorHAnsi" w:cstheme="minorHAnsi"/>
              </w:rPr>
              <w:t>25</w:t>
            </w:r>
          </w:p>
        </w:tc>
        <w:tc>
          <w:tcPr>
            <w:tcW w:w="900" w:type="dxa"/>
            <w:tcBorders>
              <w:top w:val="nil"/>
              <w:left w:val="nil"/>
              <w:bottom w:val="single" w:sz="4" w:space="0" w:color="auto"/>
              <w:right w:val="single" w:sz="4" w:space="0" w:color="auto"/>
            </w:tcBorders>
            <w:noWrap/>
            <w:vAlign w:val="bottom"/>
          </w:tcPr>
          <w:p w14:paraId="61EE1145" w14:textId="77777777" w:rsidR="008E09D4" w:rsidRPr="00D915CF" w:rsidRDefault="008E09D4" w:rsidP="000476DD">
            <w:pPr>
              <w:spacing w:after="0" w:line="240" w:lineRule="auto"/>
              <w:ind w:left="720"/>
              <w:jc w:val="center"/>
              <w:rPr>
                <w:rFonts w:asciiTheme="minorHAnsi" w:hAnsiTheme="minorHAnsi" w:cstheme="minorHAnsi"/>
                <w:b/>
                <w:bCs/>
                <w:lang w:eastAsia="ja-JP"/>
              </w:rPr>
            </w:pPr>
          </w:p>
        </w:tc>
        <w:tc>
          <w:tcPr>
            <w:tcW w:w="1350" w:type="dxa"/>
            <w:tcBorders>
              <w:top w:val="nil"/>
              <w:left w:val="nil"/>
              <w:bottom w:val="single" w:sz="4" w:space="0" w:color="auto"/>
              <w:right w:val="single" w:sz="4" w:space="0" w:color="auto"/>
            </w:tcBorders>
            <w:noWrap/>
            <w:vAlign w:val="bottom"/>
          </w:tcPr>
          <w:p w14:paraId="61EE1146" w14:textId="3614571C" w:rsidR="008E09D4" w:rsidRPr="00D915CF" w:rsidRDefault="369A229A" w:rsidP="5A7C0DC4">
            <w:pPr>
              <w:spacing w:after="0" w:line="240" w:lineRule="auto"/>
              <w:jc w:val="right"/>
              <w:rPr>
                <w:rFonts w:asciiTheme="minorHAnsi" w:hAnsiTheme="minorHAnsi" w:cstheme="minorBidi"/>
              </w:rPr>
            </w:pPr>
            <w:r w:rsidRPr="5A7C0DC4">
              <w:rPr>
                <w:rFonts w:asciiTheme="minorHAnsi" w:hAnsiTheme="minorHAnsi" w:cstheme="minorBidi"/>
              </w:rPr>
              <w:t>5</w:t>
            </w:r>
            <w:r w:rsidR="51243590" w:rsidRPr="5A7C0DC4">
              <w:rPr>
                <w:rFonts w:asciiTheme="minorHAnsi" w:hAnsiTheme="minorHAnsi" w:cstheme="minorBidi"/>
              </w:rPr>
              <w:t>0,000</w:t>
            </w:r>
          </w:p>
        </w:tc>
        <w:tc>
          <w:tcPr>
            <w:tcW w:w="1885" w:type="dxa"/>
            <w:tcBorders>
              <w:top w:val="nil"/>
              <w:left w:val="nil"/>
              <w:bottom w:val="single" w:sz="4" w:space="0" w:color="auto"/>
              <w:right w:val="single" w:sz="4" w:space="0" w:color="auto"/>
            </w:tcBorders>
            <w:noWrap/>
            <w:vAlign w:val="bottom"/>
          </w:tcPr>
          <w:p w14:paraId="61EE1147" w14:textId="77777777" w:rsidR="008E09D4" w:rsidRPr="00D915CF" w:rsidRDefault="008E09D4" w:rsidP="000476DD">
            <w:pPr>
              <w:spacing w:after="0" w:line="240" w:lineRule="auto"/>
              <w:rPr>
                <w:rFonts w:asciiTheme="minorHAnsi" w:hAnsiTheme="minorHAnsi" w:cstheme="minorHAnsi"/>
              </w:rPr>
            </w:pPr>
            <w:r w:rsidRPr="00D915CF">
              <w:rPr>
                <w:rFonts w:asciiTheme="minorHAnsi" w:hAnsiTheme="minorHAnsi" w:cstheme="minorHAnsi"/>
              </w:rPr>
              <w:t>Lump sum for 5 years</w:t>
            </w:r>
          </w:p>
        </w:tc>
      </w:tr>
      <w:tr w:rsidR="00D915CF" w:rsidRPr="00D915CF" w14:paraId="61EE114E" w14:textId="77777777" w:rsidTr="5A7C0DC4">
        <w:trPr>
          <w:trHeight w:val="600"/>
        </w:trPr>
        <w:tc>
          <w:tcPr>
            <w:tcW w:w="4050" w:type="dxa"/>
            <w:tcBorders>
              <w:top w:val="nil"/>
              <w:left w:val="single" w:sz="4" w:space="0" w:color="auto"/>
              <w:bottom w:val="single" w:sz="4" w:space="0" w:color="auto"/>
              <w:right w:val="single" w:sz="4" w:space="0" w:color="auto"/>
            </w:tcBorders>
            <w:noWrap/>
            <w:vAlign w:val="bottom"/>
          </w:tcPr>
          <w:p w14:paraId="61EE1149" w14:textId="77777777" w:rsidR="008E09D4" w:rsidRPr="00D915CF" w:rsidRDefault="008E09D4" w:rsidP="000476DD">
            <w:pPr>
              <w:spacing w:after="0" w:line="240" w:lineRule="auto"/>
              <w:rPr>
                <w:rFonts w:asciiTheme="minorHAnsi" w:hAnsiTheme="minorHAnsi" w:cstheme="minorHAnsi"/>
              </w:rPr>
            </w:pPr>
            <w:r w:rsidRPr="00D915CF">
              <w:rPr>
                <w:rFonts w:asciiTheme="minorHAnsi" w:hAnsiTheme="minorHAnsi" w:cstheme="minorHAnsi"/>
              </w:rPr>
              <w:t>Project information (preparation of webinars/video and GRM PR-materials)</w:t>
            </w:r>
          </w:p>
        </w:tc>
        <w:tc>
          <w:tcPr>
            <w:tcW w:w="1170" w:type="dxa"/>
            <w:tcBorders>
              <w:top w:val="nil"/>
              <w:left w:val="nil"/>
              <w:bottom w:val="single" w:sz="4" w:space="0" w:color="auto"/>
              <w:right w:val="single" w:sz="4" w:space="0" w:color="auto"/>
            </w:tcBorders>
            <w:noWrap/>
            <w:vAlign w:val="bottom"/>
          </w:tcPr>
          <w:p w14:paraId="61EE114A" w14:textId="77777777" w:rsidR="008E09D4" w:rsidRPr="00D915CF" w:rsidRDefault="008E09D4" w:rsidP="000476DD">
            <w:pPr>
              <w:spacing w:after="0" w:line="240" w:lineRule="auto"/>
              <w:ind w:left="35"/>
              <w:jc w:val="center"/>
              <w:rPr>
                <w:rFonts w:asciiTheme="minorHAnsi" w:hAnsiTheme="minorHAnsi" w:cstheme="minorHAnsi"/>
              </w:rPr>
            </w:pPr>
          </w:p>
        </w:tc>
        <w:tc>
          <w:tcPr>
            <w:tcW w:w="900" w:type="dxa"/>
            <w:tcBorders>
              <w:top w:val="nil"/>
              <w:left w:val="nil"/>
              <w:bottom w:val="single" w:sz="4" w:space="0" w:color="auto"/>
              <w:right w:val="single" w:sz="4" w:space="0" w:color="auto"/>
            </w:tcBorders>
            <w:noWrap/>
            <w:vAlign w:val="bottom"/>
          </w:tcPr>
          <w:p w14:paraId="61EE114B" w14:textId="77777777" w:rsidR="008E09D4" w:rsidRPr="00D915CF" w:rsidRDefault="008E09D4" w:rsidP="000476DD">
            <w:pPr>
              <w:spacing w:after="0" w:line="240" w:lineRule="auto"/>
              <w:ind w:left="720"/>
              <w:jc w:val="center"/>
              <w:rPr>
                <w:rFonts w:asciiTheme="minorHAnsi" w:hAnsiTheme="minorHAnsi" w:cstheme="minorHAnsi"/>
              </w:rPr>
            </w:pPr>
          </w:p>
        </w:tc>
        <w:tc>
          <w:tcPr>
            <w:tcW w:w="1350" w:type="dxa"/>
            <w:tcBorders>
              <w:top w:val="nil"/>
              <w:left w:val="nil"/>
              <w:bottom w:val="single" w:sz="4" w:space="0" w:color="auto"/>
              <w:right w:val="single" w:sz="4" w:space="0" w:color="auto"/>
            </w:tcBorders>
            <w:noWrap/>
            <w:vAlign w:val="bottom"/>
          </w:tcPr>
          <w:p w14:paraId="2130F817" w14:textId="455EAA28" w:rsidR="008E09D4" w:rsidRPr="00D915CF" w:rsidRDefault="008E09D4" w:rsidP="5A7C0DC4">
            <w:pPr>
              <w:spacing w:after="0" w:line="240" w:lineRule="auto"/>
              <w:jc w:val="right"/>
              <w:rPr>
                <w:rFonts w:cs="Calibri"/>
              </w:rPr>
            </w:pPr>
          </w:p>
          <w:p w14:paraId="61EE114C" w14:textId="6DBAD491" w:rsidR="008E09D4" w:rsidRPr="00D915CF" w:rsidRDefault="55C42D06" w:rsidP="5A7C0DC4">
            <w:pPr>
              <w:spacing w:after="0" w:line="240" w:lineRule="auto"/>
              <w:jc w:val="right"/>
              <w:rPr>
                <w:rFonts w:cs="Calibri"/>
              </w:rPr>
            </w:pPr>
            <w:r w:rsidRPr="5A7C0DC4">
              <w:rPr>
                <w:rFonts w:asciiTheme="minorHAnsi" w:hAnsiTheme="minorHAnsi" w:cstheme="minorBidi"/>
              </w:rPr>
              <w:t>50,000</w:t>
            </w:r>
          </w:p>
        </w:tc>
        <w:tc>
          <w:tcPr>
            <w:tcW w:w="1885" w:type="dxa"/>
            <w:tcBorders>
              <w:top w:val="nil"/>
              <w:left w:val="nil"/>
              <w:bottom w:val="single" w:sz="4" w:space="0" w:color="auto"/>
              <w:right w:val="single" w:sz="4" w:space="0" w:color="auto"/>
            </w:tcBorders>
            <w:vAlign w:val="bottom"/>
          </w:tcPr>
          <w:p w14:paraId="61EE114D" w14:textId="77777777" w:rsidR="008E09D4" w:rsidRPr="00D915CF" w:rsidRDefault="008E09D4" w:rsidP="000476DD">
            <w:pPr>
              <w:spacing w:after="0" w:line="240" w:lineRule="auto"/>
              <w:rPr>
                <w:rFonts w:asciiTheme="minorHAnsi" w:hAnsiTheme="minorHAnsi" w:cstheme="minorHAnsi"/>
              </w:rPr>
            </w:pPr>
            <w:r w:rsidRPr="00D915CF">
              <w:rPr>
                <w:rFonts w:asciiTheme="minorHAnsi" w:hAnsiTheme="minorHAnsi" w:cstheme="minorHAnsi"/>
              </w:rPr>
              <w:t>Lump sum (around per year for 5 years</w:t>
            </w:r>
          </w:p>
        </w:tc>
      </w:tr>
      <w:tr w:rsidR="00D915CF" w:rsidRPr="00D915CF" w14:paraId="61EE1154" w14:textId="77777777" w:rsidTr="5A7C0DC4">
        <w:trPr>
          <w:trHeight w:val="600"/>
        </w:trPr>
        <w:tc>
          <w:tcPr>
            <w:tcW w:w="4050" w:type="dxa"/>
            <w:tcBorders>
              <w:top w:val="nil"/>
              <w:left w:val="single" w:sz="4" w:space="0" w:color="auto"/>
              <w:bottom w:val="single" w:sz="4" w:space="0" w:color="auto"/>
              <w:right w:val="single" w:sz="4" w:space="0" w:color="auto"/>
            </w:tcBorders>
            <w:noWrap/>
            <w:vAlign w:val="bottom"/>
          </w:tcPr>
          <w:p w14:paraId="61EE114F" w14:textId="77777777" w:rsidR="008E09D4" w:rsidRPr="00D915CF" w:rsidRDefault="008E09D4" w:rsidP="000476DD">
            <w:pPr>
              <w:spacing w:after="0" w:line="240" w:lineRule="auto"/>
              <w:rPr>
                <w:rFonts w:asciiTheme="minorHAnsi" w:hAnsiTheme="minorHAnsi" w:cstheme="minorHAnsi"/>
              </w:rPr>
            </w:pPr>
            <w:r w:rsidRPr="00D915CF">
              <w:rPr>
                <w:rFonts w:asciiTheme="minorHAnsi" w:hAnsiTheme="minorHAnsi" w:cstheme="minorHAnsi"/>
              </w:rPr>
              <w:t>Project website creation and maintenance (online platform)</w:t>
            </w:r>
          </w:p>
        </w:tc>
        <w:tc>
          <w:tcPr>
            <w:tcW w:w="1170" w:type="dxa"/>
            <w:tcBorders>
              <w:top w:val="nil"/>
              <w:left w:val="nil"/>
              <w:bottom w:val="single" w:sz="4" w:space="0" w:color="auto"/>
              <w:right w:val="single" w:sz="4" w:space="0" w:color="auto"/>
            </w:tcBorders>
            <w:noWrap/>
            <w:vAlign w:val="bottom"/>
          </w:tcPr>
          <w:p w14:paraId="61EE1150" w14:textId="77777777" w:rsidR="008E09D4" w:rsidRPr="00D915CF" w:rsidRDefault="008E09D4" w:rsidP="000476DD">
            <w:pPr>
              <w:spacing w:after="0" w:line="240" w:lineRule="auto"/>
              <w:ind w:left="35"/>
              <w:jc w:val="center"/>
              <w:rPr>
                <w:rFonts w:asciiTheme="minorHAnsi" w:hAnsiTheme="minorHAnsi" w:cstheme="minorHAnsi"/>
              </w:rPr>
            </w:pPr>
          </w:p>
        </w:tc>
        <w:tc>
          <w:tcPr>
            <w:tcW w:w="900" w:type="dxa"/>
            <w:tcBorders>
              <w:top w:val="nil"/>
              <w:left w:val="nil"/>
              <w:bottom w:val="single" w:sz="4" w:space="0" w:color="auto"/>
              <w:right w:val="single" w:sz="4" w:space="0" w:color="auto"/>
            </w:tcBorders>
            <w:noWrap/>
            <w:vAlign w:val="bottom"/>
          </w:tcPr>
          <w:p w14:paraId="61EE1151" w14:textId="77777777" w:rsidR="008E09D4" w:rsidRPr="00D915CF" w:rsidRDefault="008E09D4" w:rsidP="000476DD">
            <w:pPr>
              <w:spacing w:after="0" w:line="240" w:lineRule="auto"/>
              <w:ind w:left="720"/>
              <w:jc w:val="center"/>
              <w:rPr>
                <w:rFonts w:asciiTheme="minorHAnsi" w:hAnsiTheme="minorHAnsi" w:cstheme="minorHAnsi"/>
              </w:rPr>
            </w:pPr>
          </w:p>
        </w:tc>
        <w:tc>
          <w:tcPr>
            <w:tcW w:w="1350" w:type="dxa"/>
            <w:tcBorders>
              <w:top w:val="nil"/>
              <w:left w:val="nil"/>
              <w:bottom w:val="single" w:sz="4" w:space="0" w:color="auto"/>
              <w:right w:val="single" w:sz="4" w:space="0" w:color="auto"/>
            </w:tcBorders>
            <w:noWrap/>
            <w:vAlign w:val="bottom"/>
          </w:tcPr>
          <w:p w14:paraId="61EE1152" w14:textId="77777777" w:rsidR="008E09D4" w:rsidRPr="00D915CF" w:rsidRDefault="008E09D4" w:rsidP="000476DD">
            <w:pPr>
              <w:spacing w:after="0" w:line="240" w:lineRule="auto"/>
              <w:jc w:val="right"/>
              <w:rPr>
                <w:rFonts w:asciiTheme="minorHAnsi" w:hAnsiTheme="minorHAnsi" w:cstheme="minorHAnsi"/>
              </w:rPr>
            </w:pPr>
            <w:r w:rsidRPr="00D915CF">
              <w:rPr>
                <w:rFonts w:asciiTheme="minorHAnsi" w:hAnsiTheme="minorHAnsi" w:cstheme="minorHAnsi"/>
              </w:rPr>
              <w:t>200,000</w:t>
            </w:r>
          </w:p>
        </w:tc>
        <w:tc>
          <w:tcPr>
            <w:tcW w:w="1885" w:type="dxa"/>
            <w:tcBorders>
              <w:top w:val="nil"/>
              <w:left w:val="nil"/>
              <w:bottom w:val="single" w:sz="4" w:space="0" w:color="auto"/>
              <w:right w:val="single" w:sz="4" w:space="0" w:color="auto"/>
            </w:tcBorders>
            <w:vAlign w:val="bottom"/>
          </w:tcPr>
          <w:p w14:paraId="61EE1153" w14:textId="77777777" w:rsidR="008E09D4" w:rsidRPr="00D915CF" w:rsidRDefault="008E09D4" w:rsidP="000476DD">
            <w:pPr>
              <w:spacing w:after="0" w:line="240" w:lineRule="auto"/>
              <w:rPr>
                <w:rFonts w:asciiTheme="minorHAnsi" w:hAnsiTheme="minorHAnsi" w:cstheme="minorHAnsi"/>
              </w:rPr>
            </w:pPr>
            <w:r w:rsidRPr="00D915CF">
              <w:rPr>
                <w:rFonts w:asciiTheme="minorHAnsi" w:hAnsiTheme="minorHAnsi" w:cstheme="minorHAnsi"/>
              </w:rPr>
              <w:t>for 5 years</w:t>
            </w:r>
          </w:p>
        </w:tc>
      </w:tr>
      <w:tr w:rsidR="00D915CF" w:rsidRPr="00D915CF" w14:paraId="61EE115A" w14:textId="77777777" w:rsidTr="5A7C0DC4">
        <w:trPr>
          <w:trHeight w:val="300"/>
        </w:trPr>
        <w:tc>
          <w:tcPr>
            <w:tcW w:w="4050" w:type="dxa"/>
            <w:tcBorders>
              <w:top w:val="nil"/>
              <w:left w:val="single" w:sz="4" w:space="0" w:color="auto"/>
              <w:bottom w:val="single" w:sz="4" w:space="0" w:color="auto"/>
              <w:right w:val="single" w:sz="4" w:space="0" w:color="auto"/>
            </w:tcBorders>
            <w:noWrap/>
            <w:vAlign w:val="bottom"/>
          </w:tcPr>
          <w:p w14:paraId="61EE1155" w14:textId="77777777" w:rsidR="008E09D4" w:rsidRPr="00D915CF" w:rsidRDefault="008E09D4" w:rsidP="000476DD">
            <w:pPr>
              <w:spacing w:after="0" w:line="240" w:lineRule="auto"/>
              <w:rPr>
                <w:rFonts w:asciiTheme="minorHAnsi" w:hAnsiTheme="minorHAnsi" w:cstheme="minorHAnsi"/>
              </w:rPr>
            </w:pPr>
            <w:r w:rsidRPr="00D915CF">
              <w:rPr>
                <w:rFonts w:asciiTheme="minorHAnsi" w:hAnsiTheme="minorHAnsi" w:cstheme="minorHAnsi"/>
              </w:rPr>
              <w:t>Technical support (WEBEX, Zoom) for conducting of online public, consultations, meetings with communities, interested parties</w:t>
            </w:r>
          </w:p>
        </w:tc>
        <w:tc>
          <w:tcPr>
            <w:tcW w:w="1170" w:type="dxa"/>
            <w:tcBorders>
              <w:top w:val="nil"/>
              <w:left w:val="nil"/>
              <w:bottom w:val="single" w:sz="4" w:space="0" w:color="auto"/>
              <w:right w:val="single" w:sz="4" w:space="0" w:color="auto"/>
            </w:tcBorders>
            <w:noWrap/>
            <w:vAlign w:val="bottom"/>
          </w:tcPr>
          <w:p w14:paraId="61EE1156" w14:textId="77777777" w:rsidR="008E09D4" w:rsidRPr="00D915CF" w:rsidRDefault="008E09D4" w:rsidP="000476DD">
            <w:pPr>
              <w:spacing w:after="0" w:line="240" w:lineRule="auto"/>
              <w:ind w:left="35"/>
              <w:jc w:val="center"/>
              <w:rPr>
                <w:rFonts w:asciiTheme="minorHAnsi" w:hAnsiTheme="minorHAnsi" w:cstheme="minorHAnsi"/>
              </w:rPr>
            </w:pPr>
          </w:p>
        </w:tc>
        <w:tc>
          <w:tcPr>
            <w:tcW w:w="900" w:type="dxa"/>
            <w:tcBorders>
              <w:top w:val="nil"/>
              <w:left w:val="nil"/>
              <w:bottom w:val="single" w:sz="4" w:space="0" w:color="auto"/>
              <w:right w:val="single" w:sz="4" w:space="0" w:color="auto"/>
            </w:tcBorders>
            <w:noWrap/>
            <w:vAlign w:val="bottom"/>
          </w:tcPr>
          <w:p w14:paraId="61EE1157" w14:textId="77777777" w:rsidR="008E09D4" w:rsidRPr="00D915CF" w:rsidRDefault="008E09D4" w:rsidP="000476DD">
            <w:pPr>
              <w:spacing w:after="0" w:line="240" w:lineRule="auto"/>
              <w:ind w:left="720"/>
              <w:jc w:val="center"/>
              <w:rPr>
                <w:rFonts w:asciiTheme="minorHAnsi" w:hAnsiTheme="minorHAnsi" w:cstheme="minorHAnsi"/>
              </w:rPr>
            </w:pPr>
          </w:p>
        </w:tc>
        <w:tc>
          <w:tcPr>
            <w:tcW w:w="1350" w:type="dxa"/>
            <w:tcBorders>
              <w:top w:val="nil"/>
              <w:left w:val="nil"/>
              <w:bottom w:val="single" w:sz="4" w:space="0" w:color="auto"/>
              <w:right w:val="single" w:sz="4" w:space="0" w:color="auto"/>
            </w:tcBorders>
            <w:noWrap/>
            <w:vAlign w:val="bottom"/>
          </w:tcPr>
          <w:p w14:paraId="12C7363C" w14:textId="5BB2AA54" w:rsidR="008E09D4" w:rsidRPr="00D915CF" w:rsidRDefault="008E09D4" w:rsidP="5A7C0DC4">
            <w:pPr>
              <w:spacing w:after="0" w:line="240" w:lineRule="auto"/>
              <w:jc w:val="right"/>
              <w:rPr>
                <w:rFonts w:cs="Calibri"/>
              </w:rPr>
            </w:pPr>
          </w:p>
          <w:p w14:paraId="61EE1158" w14:textId="20C60C74" w:rsidR="008E09D4" w:rsidRPr="00D915CF" w:rsidRDefault="055A051C" w:rsidP="5A7C0DC4">
            <w:pPr>
              <w:spacing w:after="0" w:line="240" w:lineRule="auto"/>
              <w:jc w:val="right"/>
              <w:rPr>
                <w:rFonts w:cs="Calibri"/>
              </w:rPr>
            </w:pPr>
            <w:r w:rsidRPr="5A7C0DC4">
              <w:rPr>
                <w:rFonts w:asciiTheme="minorHAnsi" w:hAnsiTheme="minorHAnsi" w:cstheme="minorBidi"/>
              </w:rPr>
              <w:t>50,000</w:t>
            </w:r>
          </w:p>
        </w:tc>
        <w:tc>
          <w:tcPr>
            <w:tcW w:w="1885" w:type="dxa"/>
            <w:tcBorders>
              <w:top w:val="nil"/>
              <w:left w:val="nil"/>
              <w:bottom w:val="single" w:sz="4" w:space="0" w:color="auto"/>
              <w:right w:val="single" w:sz="4" w:space="0" w:color="auto"/>
            </w:tcBorders>
            <w:noWrap/>
            <w:vAlign w:val="bottom"/>
          </w:tcPr>
          <w:p w14:paraId="61EE1159" w14:textId="77777777" w:rsidR="008E09D4" w:rsidRPr="00D915CF" w:rsidRDefault="008E09D4" w:rsidP="000476DD">
            <w:pPr>
              <w:spacing w:after="0" w:line="240" w:lineRule="auto"/>
              <w:rPr>
                <w:rFonts w:asciiTheme="minorHAnsi" w:hAnsiTheme="minorHAnsi" w:cstheme="minorHAnsi"/>
              </w:rPr>
            </w:pPr>
            <w:r w:rsidRPr="00D915CF">
              <w:rPr>
                <w:rFonts w:asciiTheme="minorHAnsi" w:hAnsiTheme="minorHAnsi" w:cstheme="minorHAnsi"/>
              </w:rPr>
              <w:t>Lump sum (around … per year for 5 years)</w:t>
            </w:r>
          </w:p>
        </w:tc>
      </w:tr>
      <w:tr w:rsidR="00D915CF" w:rsidRPr="00D915CF" w14:paraId="61EE1160" w14:textId="77777777" w:rsidTr="5A7C0DC4">
        <w:trPr>
          <w:trHeight w:val="300"/>
        </w:trPr>
        <w:tc>
          <w:tcPr>
            <w:tcW w:w="4050" w:type="dxa"/>
            <w:tcBorders>
              <w:top w:val="nil"/>
              <w:left w:val="single" w:sz="4" w:space="0" w:color="auto"/>
              <w:bottom w:val="single" w:sz="4" w:space="0" w:color="auto"/>
              <w:right w:val="single" w:sz="4" w:space="0" w:color="auto"/>
            </w:tcBorders>
            <w:noWrap/>
            <w:vAlign w:val="bottom"/>
          </w:tcPr>
          <w:p w14:paraId="61EE115B" w14:textId="77777777" w:rsidR="008E09D4" w:rsidRPr="00D915CF" w:rsidRDefault="008E09D4" w:rsidP="000476DD">
            <w:pPr>
              <w:spacing w:after="0" w:line="240" w:lineRule="auto"/>
              <w:rPr>
                <w:rFonts w:asciiTheme="minorHAnsi" w:hAnsiTheme="minorHAnsi" w:cstheme="minorHAnsi"/>
              </w:rPr>
            </w:pPr>
            <w:r w:rsidRPr="00D915CF">
              <w:rPr>
                <w:rFonts w:asciiTheme="minorHAnsi" w:hAnsiTheme="minorHAnsi" w:cstheme="minorHAnsi"/>
              </w:rPr>
              <w:t>Information materials development (brochures, leaflets, posters, other items)</w:t>
            </w:r>
          </w:p>
        </w:tc>
        <w:tc>
          <w:tcPr>
            <w:tcW w:w="1170" w:type="dxa"/>
            <w:tcBorders>
              <w:top w:val="nil"/>
              <w:left w:val="nil"/>
              <w:bottom w:val="single" w:sz="4" w:space="0" w:color="auto"/>
              <w:right w:val="single" w:sz="4" w:space="0" w:color="auto"/>
            </w:tcBorders>
            <w:noWrap/>
            <w:vAlign w:val="bottom"/>
          </w:tcPr>
          <w:p w14:paraId="61EE115C" w14:textId="77777777" w:rsidR="008E09D4" w:rsidRPr="00D915CF" w:rsidRDefault="008E09D4" w:rsidP="000476DD">
            <w:pPr>
              <w:spacing w:after="0" w:line="240" w:lineRule="auto"/>
              <w:ind w:left="35"/>
              <w:jc w:val="center"/>
              <w:rPr>
                <w:rFonts w:asciiTheme="minorHAnsi" w:hAnsiTheme="minorHAnsi" w:cstheme="minorHAnsi"/>
              </w:rPr>
            </w:pPr>
          </w:p>
        </w:tc>
        <w:tc>
          <w:tcPr>
            <w:tcW w:w="900" w:type="dxa"/>
            <w:tcBorders>
              <w:top w:val="nil"/>
              <w:left w:val="nil"/>
              <w:bottom w:val="single" w:sz="4" w:space="0" w:color="auto"/>
              <w:right w:val="single" w:sz="4" w:space="0" w:color="auto"/>
            </w:tcBorders>
            <w:noWrap/>
            <w:vAlign w:val="bottom"/>
          </w:tcPr>
          <w:p w14:paraId="61EE115D" w14:textId="77777777" w:rsidR="008E09D4" w:rsidRPr="00D915CF" w:rsidRDefault="008E09D4" w:rsidP="000476DD">
            <w:pPr>
              <w:spacing w:after="0" w:line="240" w:lineRule="auto"/>
              <w:ind w:left="720"/>
              <w:jc w:val="center"/>
              <w:rPr>
                <w:rFonts w:asciiTheme="minorHAnsi" w:hAnsiTheme="minorHAnsi" w:cstheme="minorHAnsi"/>
              </w:rPr>
            </w:pPr>
          </w:p>
        </w:tc>
        <w:tc>
          <w:tcPr>
            <w:tcW w:w="1350" w:type="dxa"/>
            <w:tcBorders>
              <w:top w:val="nil"/>
              <w:left w:val="nil"/>
              <w:bottom w:val="single" w:sz="4" w:space="0" w:color="auto"/>
              <w:right w:val="single" w:sz="4" w:space="0" w:color="auto"/>
            </w:tcBorders>
            <w:noWrap/>
            <w:vAlign w:val="bottom"/>
          </w:tcPr>
          <w:p w14:paraId="77DAB3E1" w14:textId="703D44A2" w:rsidR="008E09D4" w:rsidRPr="00D915CF" w:rsidRDefault="008E09D4" w:rsidP="5A7C0DC4">
            <w:pPr>
              <w:spacing w:after="0" w:line="240" w:lineRule="auto"/>
              <w:jc w:val="right"/>
              <w:rPr>
                <w:rFonts w:cs="Calibri"/>
              </w:rPr>
            </w:pPr>
          </w:p>
          <w:p w14:paraId="61EE115E" w14:textId="1EBD7156" w:rsidR="008E09D4" w:rsidRPr="00D915CF" w:rsidRDefault="51B5AA43" w:rsidP="5A7C0DC4">
            <w:pPr>
              <w:spacing w:after="0" w:line="240" w:lineRule="auto"/>
              <w:jc w:val="right"/>
              <w:rPr>
                <w:rFonts w:cs="Calibri"/>
              </w:rPr>
            </w:pPr>
            <w:r w:rsidRPr="5A7C0DC4">
              <w:rPr>
                <w:rFonts w:asciiTheme="minorHAnsi" w:hAnsiTheme="minorHAnsi" w:cstheme="minorBidi"/>
              </w:rPr>
              <w:t>50,000</w:t>
            </w:r>
          </w:p>
        </w:tc>
        <w:tc>
          <w:tcPr>
            <w:tcW w:w="1885" w:type="dxa"/>
            <w:tcBorders>
              <w:top w:val="nil"/>
              <w:left w:val="nil"/>
              <w:bottom w:val="single" w:sz="4" w:space="0" w:color="auto"/>
              <w:right w:val="single" w:sz="4" w:space="0" w:color="auto"/>
            </w:tcBorders>
            <w:vAlign w:val="bottom"/>
          </w:tcPr>
          <w:p w14:paraId="61EE115F" w14:textId="77777777" w:rsidR="008E09D4" w:rsidRPr="00D915CF" w:rsidRDefault="008E09D4" w:rsidP="000476DD">
            <w:pPr>
              <w:spacing w:after="0" w:line="240" w:lineRule="auto"/>
              <w:rPr>
                <w:rFonts w:asciiTheme="minorHAnsi" w:hAnsiTheme="minorHAnsi" w:cstheme="minorHAnsi"/>
              </w:rPr>
            </w:pPr>
            <w:r w:rsidRPr="00D915CF">
              <w:rPr>
                <w:rFonts w:asciiTheme="minorHAnsi" w:hAnsiTheme="minorHAnsi" w:cstheme="minorHAnsi"/>
              </w:rPr>
              <w:t>All project implementation phases</w:t>
            </w:r>
          </w:p>
        </w:tc>
      </w:tr>
      <w:tr w:rsidR="00D915CF" w:rsidRPr="00D915CF" w14:paraId="61EE1166" w14:textId="77777777" w:rsidTr="5A7C0DC4">
        <w:trPr>
          <w:trHeight w:val="300"/>
        </w:trPr>
        <w:tc>
          <w:tcPr>
            <w:tcW w:w="4050" w:type="dxa"/>
            <w:tcBorders>
              <w:top w:val="nil"/>
              <w:left w:val="single" w:sz="4" w:space="0" w:color="auto"/>
              <w:bottom w:val="single" w:sz="4" w:space="0" w:color="auto"/>
              <w:right w:val="single" w:sz="4" w:space="0" w:color="auto"/>
            </w:tcBorders>
            <w:noWrap/>
            <w:vAlign w:val="bottom"/>
          </w:tcPr>
          <w:p w14:paraId="61EE1161" w14:textId="77777777" w:rsidR="008E09D4" w:rsidRPr="00D915CF" w:rsidRDefault="008E09D4" w:rsidP="000476DD">
            <w:pPr>
              <w:spacing w:after="0" w:line="240" w:lineRule="auto"/>
              <w:rPr>
                <w:rFonts w:asciiTheme="minorHAnsi" w:hAnsiTheme="minorHAnsi" w:cstheme="minorHAnsi"/>
                <w:sz w:val="21"/>
                <w:szCs w:val="21"/>
              </w:rPr>
            </w:pPr>
            <w:r w:rsidRPr="00D915CF">
              <w:rPr>
                <w:rFonts w:asciiTheme="minorHAnsi" w:hAnsiTheme="minorHAnsi" w:cstheme="minorHAnsi"/>
                <w:sz w:val="21"/>
                <w:szCs w:val="21"/>
              </w:rPr>
              <w:t xml:space="preserve">Project midterm review meetings with relevant stakeholders </w:t>
            </w:r>
          </w:p>
        </w:tc>
        <w:tc>
          <w:tcPr>
            <w:tcW w:w="1170" w:type="dxa"/>
            <w:tcBorders>
              <w:top w:val="nil"/>
              <w:left w:val="nil"/>
              <w:bottom w:val="single" w:sz="4" w:space="0" w:color="auto"/>
              <w:right w:val="single" w:sz="4" w:space="0" w:color="auto"/>
            </w:tcBorders>
            <w:noWrap/>
            <w:vAlign w:val="bottom"/>
          </w:tcPr>
          <w:p w14:paraId="61EE1162" w14:textId="77777777" w:rsidR="008E09D4" w:rsidRPr="00D915CF" w:rsidRDefault="008E09D4" w:rsidP="000476DD">
            <w:pPr>
              <w:spacing w:after="0" w:line="240" w:lineRule="auto"/>
              <w:ind w:left="35"/>
              <w:jc w:val="center"/>
              <w:rPr>
                <w:rFonts w:asciiTheme="minorHAnsi" w:hAnsiTheme="minorHAnsi" w:cstheme="minorHAnsi"/>
                <w:sz w:val="21"/>
                <w:szCs w:val="21"/>
              </w:rPr>
            </w:pPr>
            <w:r w:rsidRPr="00D915CF">
              <w:rPr>
                <w:rFonts w:asciiTheme="minorHAnsi" w:hAnsiTheme="minorHAnsi" w:cstheme="minorHAnsi"/>
                <w:sz w:val="21"/>
                <w:szCs w:val="21"/>
              </w:rPr>
              <w:t>1</w:t>
            </w:r>
          </w:p>
        </w:tc>
        <w:tc>
          <w:tcPr>
            <w:tcW w:w="900" w:type="dxa"/>
            <w:tcBorders>
              <w:top w:val="nil"/>
              <w:left w:val="nil"/>
              <w:bottom w:val="single" w:sz="4" w:space="0" w:color="auto"/>
              <w:right w:val="single" w:sz="4" w:space="0" w:color="auto"/>
            </w:tcBorders>
            <w:noWrap/>
            <w:vAlign w:val="bottom"/>
          </w:tcPr>
          <w:p w14:paraId="61EE1163" w14:textId="77777777" w:rsidR="008E09D4" w:rsidRPr="00D915CF" w:rsidRDefault="008E09D4" w:rsidP="000476DD">
            <w:pPr>
              <w:spacing w:after="0" w:line="240" w:lineRule="auto"/>
              <w:ind w:left="720"/>
              <w:jc w:val="center"/>
              <w:rPr>
                <w:rFonts w:asciiTheme="minorHAnsi" w:hAnsiTheme="minorHAnsi" w:cstheme="minorHAnsi"/>
                <w:sz w:val="21"/>
                <w:szCs w:val="21"/>
              </w:rPr>
            </w:pPr>
          </w:p>
        </w:tc>
        <w:tc>
          <w:tcPr>
            <w:tcW w:w="1350" w:type="dxa"/>
            <w:tcBorders>
              <w:top w:val="nil"/>
              <w:left w:val="nil"/>
              <w:bottom w:val="single" w:sz="4" w:space="0" w:color="auto"/>
              <w:right w:val="single" w:sz="4" w:space="0" w:color="auto"/>
            </w:tcBorders>
            <w:noWrap/>
            <w:vAlign w:val="bottom"/>
          </w:tcPr>
          <w:p w14:paraId="61EE1164" w14:textId="77777777" w:rsidR="008E09D4" w:rsidRPr="00D915CF" w:rsidRDefault="008E09D4" w:rsidP="000476DD">
            <w:pPr>
              <w:spacing w:after="0" w:line="240" w:lineRule="auto"/>
              <w:jc w:val="right"/>
              <w:rPr>
                <w:rFonts w:asciiTheme="minorHAnsi" w:hAnsiTheme="minorHAnsi" w:cstheme="minorHAnsi"/>
                <w:sz w:val="21"/>
                <w:szCs w:val="21"/>
              </w:rPr>
            </w:pPr>
            <w:r w:rsidRPr="00D915CF">
              <w:rPr>
                <w:rFonts w:asciiTheme="minorHAnsi" w:hAnsiTheme="minorHAnsi" w:cstheme="minorHAnsi"/>
                <w:sz w:val="21"/>
                <w:szCs w:val="21"/>
              </w:rPr>
              <w:t>100,000</w:t>
            </w:r>
          </w:p>
        </w:tc>
        <w:tc>
          <w:tcPr>
            <w:tcW w:w="1885" w:type="dxa"/>
            <w:tcBorders>
              <w:top w:val="nil"/>
              <w:left w:val="nil"/>
              <w:bottom w:val="single" w:sz="4" w:space="0" w:color="auto"/>
              <w:right w:val="single" w:sz="4" w:space="0" w:color="auto"/>
            </w:tcBorders>
            <w:vAlign w:val="bottom"/>
          </w:tcPr>
          <w:p w14:paraId="61EE1165" w14:textId="77777777" w:rsidR="008E09D4" w:rsidRPr="00D915CF" w:rsidRDefault="008E09D4" w:rsidP="000476DD">
            <w:pPr>
              <w:spacing w:after="0" w:line="240" w:lineRule="auto"/>
              <w:rPr>
                <w:rFonts w:asciiTheme="minorHAnsi" w:hAnsiTheme="minorHAnsi" w:cstheme="minorHAnsi"/>
                <w:sz w:val="21"/>
                <w:szCs w:val="21"/>
              </w:rPr>
            </w:pPr>
          </w:p>
        </w:tc>
      </w:tr>
      <w:tr w:rsidR="00D915CF" w:rsidRPr="00D915CF" w14:paraId="61EE116C" w14:textId="77777777" w:rsidTr="5A7C0DC4">
        <w:trPr>
          <w:trHeight w:val="300"/>
        </w:trPr>
        <w:tc>
          <w:tcPr>
            <w:tcW w:w="4050" w:type="dxa"/>
            <w:tcBorders>
              <w:top w:val="nil"/>
              <w:left w:val="single" w:sz="4" w:space="0" w:color="auto"/>
              <w:bottom w:val="single" w:sz="4" w:space="0" w:color="auto"/>
              <w:right w:val="single" w:sz="4" w:space="0" w:color="auto"/>
            </w:tcBorders>
            <w:noWrap/>
            <w:vAlign w:val="bottom"/>
          </w:tcPr>
          <w:p w14:paraId="61EE1167" w14:textId="77777777" w:rsidR="008E09D4" w:rsidRPr="00D915CF" w:rsidRDefault="008E09D4" w:rsidP="000476DD">
            <w:pPr>
              <w:spacing w:after="0" w:line="240" w:lineRule="auto"/>
              <w:rPr>
                <w:rFonts w:asciiTheme="minorHAnsi" w:hAnsiTheme="minorHAnsi" w:cstheme="minorHAnsi"/>
                <w:sz w:val="21"/>
                <w:szCs w:val="21"/>
              </w:rPr>
            </w:pPr>
            <w:r w:rsidRPr="00D915CF">
              <w:rPr>
                <w:rFonts w:asciiTheme="minorHAnsi" w:hAnsiTheme="minorHAnsi" w:cstheme="minorHAnsi"/>
                <w:sz w:val="21"/>
                <w:szCs w:val="21"/>
              </w:rPr>
              <w:t>Project phase out meetings; engage stakeholders on project exit strategy</w:t>
            </w:r>
          </w:p>
        </w:tc>
        <w:tc>
          <w:tcPr>
            <w:tcW w:w="1170" w:type="dxa"/>
            <w:tcBorders>
              <w:top w:val="nil"/>
              <w:left w:val="nil"/>
              <w:bottom w:val="single" w:sz="4" w:space="0" w:color="auto"/>
              <w:right w:val="single" w:sz="4" w:space="0" w:color="auto"/>
            </w:tcBorders>
            <w:noWrap/>
            <w:vAlign w:val="bottom"/>
          </w:tcPr>
          <w:p w14:paraId="61EE1168" w14:textId="77777777" w:rsidR="008E09D4" w:rsidRPr="00D915CF" w:rsidRDefault="008E09D4" w:rsidP="000476DD">
            <w:pPr>
              <w:spacing w:after="0" w:line="240" w:lineRule="auto"/>
              <w:ind w:left="35"/>
              <w:jc w:val="center"/>
              <w:rPr>
                <w:rFonts w:asciiTheme="minorHAnsi" w:hAnsiTheme="minorHAnsi" w:cstheme="minorHAnsi"/>
                <w:sz w:val="21"/>
                <w:szCs w:val="21"/>
              </w:rPr>
            </w:pPr>
            <w:r w:rsidRPr="00D915CF">
              <w:rPr>
                <w:rFonts w:asciiTheme="minorHAnsi" w:hAnsiTheme="minorHAnsi" w:cstheme="minorHAnsi"/>
                <w:sz w:val="21"/>
                <w:szCs w:val="21"/>
              </w:rPr>
              <w:t>1</w:t>
            </w:r>
          </w:p>
        </w:tc>
        <w:tc>
          <w:tcPr>
            <w:tcW w:w="900" w:type="dxa"/>
            <w:tcBorders>
              <w:top w:val="nil"/>
              <w:left w:val="nil"/>
              <w:bottom w:val="single" w:sz="4" w:space="0" w:color="auto"/>
              <w:right w:val="single" w:sz="4" w:space="0" w:color="auto"/>
            </w:tcBorders>
            <w:noWrap/>
            <w:vAlign w:val="bottom"/>
          </w:tcPr>
          <w:p w14:paraId="61EE1169" w14:textId="77777777" w:rsidR="008E09D4" w:rsidRPr="00D915CF" w:rsidRDefault="008E09D4" w:rsidP="000476DD">
            <w:pPr>
              <w:spacing w:after="0" w:line="240" w:lineRule="auto"/>
              <w:ind w:left="720"/>
              <w:jc w:val="center"/>
              <w:rPr>
                <w:rFonts w:asciiTheme="minorHAnsi" w:hAnsiTheme="minorHAnsi" w:cstheme="minorHAnsi"/>
                <w:sz w:val="21"/>
                <w:szCs w:val="21"/>
              </w:rPr>
            </w:pPr>
          </w:p>
        </w:tc>
        <w:tc>
          <w:tcPr>
            <w:tcW w:w="1350" w:type="dxa"/>
            <w:tcBorders>
              <w:top w:val="nil"/>
              <w:left w:val="nil"/>
              <w:bottom w:val="single" w:sz="4" w:space="0" w:color="auto"/>
              <w:right w:val="single" w:sz="4" w:space="0" w:color="auto"/>
            </w:tcBorders>
            <w:noWrap/>
            <w:vAlign w:val="bottom"/>
          </w:tcPr>
          <w:p w14:paraId="61EE116A" w14:textId="77777777" w:rsidR="008E09D4" w:rsidRPr="00D915CF" w:rsidRDefault="008E09D4" w:rsidP="000476DD">
            <w:pPr>
              <w:spacing w:after="0" w:line="240" w:lineRule="auto"/>
              <w:jc w:val="right"/>
              <w:rPr>
                <w:rFonts w:asciiTheme="minorHAnsi" w:hAnsiTheme="minorHAnsi" w:cstheme="minorHAnsi"/>
                <w:sz w:val="21"/>
                <w:szCs w:val="21"/>
              </w:rPr>
            </w:pPr>
            <w:r w:rsidRPr="00D915CF">
              <w:rPr>
                <w:rFonts w:asciiTheme="minorHAnsi" w:hAnsiTheme="minorHAnsi" w:cstheme="minorHAnsi"/>
                <w:sz w:val="21"/>
                <w:szCs w:val="21"/>
              </w:rPr>
              <w:t>100,000</w:t>
            </w:r>
          </w:p>
        </w:tc>
        <w:tc>
          <w:tcPr>
            <w:tcW w:w="1885" w:type="dxa"/>
            <w:tcBorders>
              <w:top w:val="nil"/>
              <w:left w:val="nil"/>
              <w:bottom w:val="single" w:sz="4" w:space="0" w:color="auto"/>
              <w:right w:val="single" w:sz="4" w:space="0" w:color="auto"/>
            </w:tcBorders>
            <w:vAlign w:val="bottom"/>
          </w:tcPr>
          <w:p w14:paraId="61EE116B" w14:textId="77777777" w:rsidR="008E09D4" w:rsidRPr="00D915CF" w:rsidRDefault="008E09D4" w:rsidP="000476DD">
            <w:pPr>
              <w:spacing w:after="0" w:line="240" w:lineRule="auto"/>
              <w:rPr>
                <w:rFonts w:asciiTheme="minorHAnsi" w:hAnsiTheme="minorHAnsi" w:cstheme="minorHAnsi"/>
                <w:sz w:val="21"/>
                <w:szCs w:val="21"/>
              </w:rPr>
            </w:pPr>
          </w:p>
        </w:tc>
      </w:tr>
      <w:tr w:rsidR="00D915CF" w:rsidRPr="00D915CF" w14:paraId="61EE1174" w14:textId="77777777" w:rsidTr="5A7C0DC4">
        <w:trPr>
          <w:trHeight w:val="260"/>
        </w:trPr>
        <w:tc>
          <w:tcPr>
            <w:tcW w:w="4050" w:type="dxa"/>
            <w:tcBorders>
              <w:top w:val="nil"/>
              <w:left w:val="single" w:sz="4" w:space="0" w:color="auto"/>
              <w:bottom w:val="single" w:sz="4" w:space="0" w:color="auto"/>
              <w:right w:val="single" w:sz="4" w:space="0" w:color="auto"/>
            </w:tcBorders>
            <w:noWrap/>
            <w:vAlign w:val="bottom"/>
          </w:tcPr>
          <w:p w14:paraId="61EE116D" w14:textId="77777777" w:rsidR="008E09D4" w:rsidRPr="00D915CF" w:rsidRDefault="008E09D4" w:rsidP="000476DD">
            <w:pPr>
              <w:spacing w:after="0" w:line="240" w:lineRule="auto"/>
              <w:ind w:left="720"/>
              <w:rPr>
                <w:rFonts w:asciiTheme="minorHAnsi" w:hAnsiTheme="minorHAnsi" w:cstheme="minorHAnsi"/>
                <w:b/>
                <w:bCs/>
                <w:sz w:val="21"/>
                <w:szCs w:val="21"/>
              </w:rPr>
            </w:pPr>
            <w:r w:rsidRPr="00D915CF">
              <w:rPr>
                <w:rFonts w:asciiTheme="minorHAnsi" w:hAnsiTheme="minorHAnsi" w:cstheme="minorHAnsi"/>
                <w:b/>
                <w:bCs/>
                <w:sz w:val="21"/>
                <w:szCs w:val="21"/>
              </w:rPr>
              <w:t xml:space="preserve">Total </w:t>
            </w:r>
          </w:p>
        </w:tc>
        <w:tc>
          <w:tcPr>
            <w:tcW w:w="1170" w:type="dxa"/>
            <w:tcBorders>
              <w:top w:val="nil"/>
              <w:left w:val="nil"/>
              <w:bottom w:val="single" w:sz="4" w:space="0" w:color="auto"/>
              <w:right w:val="single" w:sz="4" w:space="0" w:color="auto"/>
            </w:tcBorders>
            <w:noWrap/>
            <w:vAlign w:val="bottom"/>
          </w:tcPr>
          <w:p w14:paraId="61EE116E" w14:textId="77777777" w:rsidR="008E09D4" w:rsidRPr="00D915CF" w:rsidRDefault="008E09D4" w:rsidP="000476DD">
            <w:pPr>
              <w:spacing w:after="0" w:line="240" w:lineRule="auto"/>
              <w:ind w:left="35"/>
              <w:jc w:val="center"/>
              <w:rPr>
                <w:rFonts w:asciiTheme="minorHAnsi" w:hAnsiTheme="minorHAnsi" w:cstheme="minorHAnsi"/>
                <w:b/>
                <w:bCs/>
                <w:sz w:val="21"/>
                <w:szCs w:val="21"/>
              </w:rPr>
            </w:pPr>
          </w:p>
        </w:tc>
        <w:tc>
          <w:tcPr>
            <w:tcW w:w="900" w:type="dxa"/>
            <w:tcBorders>
              <w:top w:val="nil"/>
              <w:left w:val="nil"/>
              <w:bottom w:val="single" w:sz="4" w:space="0" w:color="auto"/>
              <w:right w:val="single" w:sz="4" w:space="0" w:color="auto"/>
            </w:tcBorders>
            <w:noWrap/>
            <w:vAlign w:val="bottom"/>
          </w:tcPr>
          <w:p w14:paraId="61EE116F" w14:textId="77777777" w:rsidR="008E09D4" w:rsidRPr="00D915CF" w:rsidRDefault="008E09D4" w:rsidP="000476DD">
            <w:pPr>
              <w:spacing w:after="0" w:line="240" w:lineRule="auto"/>
              <w:ind w:left="720"/>
              <w:jc w:val="center"/>
              <w:rPr>
                <w:rFonts w:asciiTheme="minorHAnsi" w:hAnsiTheme="minorHAnsi" w:cstheme="minorHAnsi"/>
                <w:b/>
                <w:bCs/>
                <w:sz w:val="21"/>
                <w:szCs w:val="21"/>
              </w:rPr>
            </w:pPr>
          </w:p>
        </w:tc>
        <w:tc>
          <w:tcPr>
            <w:tcW w:w="1350" w:type="dxa"/>
            <w:tcBorders>
              <w:top w:val="nil"/>
              <w:left w:val="nil"/>
              <w:bottom w:val="single" w:sz="4" w:space="0" w:color="auto"/>
              <w:right w:val="single" w:sz="4" w:space="0" w:color="auto"/>
            </w:tcBorders>
            <w:noWrap/>
            <w:vAlign w:val="bottom"/>
          </w:tcPr>
          <w:p w14:paraId="61EE1170" w14:textId="77777777" w:rsidR="008E09D4" w:rsidRPr="00D915CF" w:rsidRDefault="008E09D4" w:rsidP="000476DD">
            <w:pPr>
              <w:spacing w:after="0" w:line="240" w:lineRule="auto"/>
              <w:jc w:val="right"/>
              <w:rPr>
                <w:rFonts w:asciiTheme="minorHAnsi" w:hAnsiTheme="minorHAnsi" w:cstheme="minorHAnsi"/>
                <w:b/>
                <w:bCs/>
                <w:sz w:val="21"/>
                <w:szCs w:val="21"/>
              </w:rPr>
            </w:pPr>
            <w:r w:rsidRPr="00D915CF">
              <w:rPr>
                <w:rFonts w:asciiTheme="minorHAnsi" w:hAnsiTheme="minorHAnsi" w:cstheme="minorHAnsi"/>
                <w:b/>
                <w:bCs/>
                <w:sz w:val="21"/>
                <w:szCs w:val="21"/>
              </w:rPr>
              <w:t xml:space="preserve"> </w:t>
            </w:r>
          </w:p>
          <w:p w14:paraId="61EE1171" w14:textId="797EFF2C" w:rsidR="008E09D4" w:rsidRPr="00D915CF" w:rsidRDefault="4BD03020" w:rsidP="5A7C0DC4">
            <w:pPr>
              <w:spacing w:after="0" w:line="240" w:lineRule="auto"/>
              <w:jc w:val="right"/>
              <w:rPr>
                <w:rFonts w:asciiTheme="minorHAnsi" w:hAnsiTheme="minorHAnsi" w:cstheme="minorBidi"/>
                <w:b/>
                <w:bCs/>
                <w:sz w:val="21"/>
                <w:szCs w:val="21"/>
              </w:rPr>
            </w:pPr>
            <w:r w:rsidRPr="5A7C0DC4">
              <w:rPr>
                <w:rFonts w:asciiTheme="minorHAnsi" w:hAnsiTheme="minorHAnsi" w:cstheme="minorBidi"/>
                <w:b/>
                <w:bCs/>
                <w:sz w:val="21"/>
                <w:szCs w:val="21"/>
              </w:rPr>
              <w:t>1</w:t>
            </w:r>
            <w:r w:rsidR="51243590" w:rsidRPr="5A7C0DC4">
              <w:rPr>
                <w:rFonts w:asciiTheme="minorHAnsi" w:hAnsiTheme="minorHAnsi" w:cstheme="minorBidi"/>
                <w:b/>
                <w:bCs/>
                <w:sz w:val="21"/>
                <w:szCs w:val="21"/>
              </w:rPr>
              <w:t>,400,000</w:t>
            </w:r>
          </w:p>
        </w:tc>
        <w:tc>
          <w:tcPr>
            <w:tcW w:w="1885" w:type="dxa"/>
            <w:tcBorders>
              <w:top w:val="nil"/>
              <w:left w:val="nil"/>
              <w:bottom w:val="single" w:sz="4" w:space="0" w:color="auto"/>
              <w:right w:val="single" w:sz="4" w:space="0" w:color="auto"/>
            </w:tcBorders>
            <w:noWrap/>
            <w:vAlign w:val="bottom"/>
          </w:tcPr>
          <w:p w14:paraId="61EE1172" w14:textId="77777777" w:rsidR="008E09D4" w:rsidRPr="00D915CF" w:rsidRDefault="008E09D4" w:rsidP="000476DD">
            <w:pPr>
              <w:spacing w:after="0" w:line="240" w:lineRule="auto"/>
              <w:ind w:left="720"/>
              <w:rPr>
                <w:rFonts w:asciiTheme="minorHAnsi" w:hAnsiTheme="minorHAnsi" w:cstheme="minorHAnsi"/>
                <w:b/>
                <w:bCs/>
                <w:sz w:val="21"/>
                <w:szCs w:val="21"/>
                <w:lang w:eastAsia="ja-JP"/>
              </w:rPr>
            </w:pPr>
          </w:p>
          <w:p w14:paraId="61EE1173" w14:textId="77777777" w:rsidR="008E09D4" w:rsidRPr="00D915CF" w:rsidRDefault="008E09D4" w:rsidP="000476DD">
            <w:pPr>
              <w:spacing w:after="0" w:line="240" w:lineRule="auto"/>
              <w:ind w:left="720"/>
              <w:rPr>
                <w:rFonts w:asciiTheme="minorHAnsi" w:hAnsiTheme="minorHAnsi" w:cstheme="minorHAnsi"/>
                <w:b/>
                <w:bCs/>
                <w:sz w:val="21"/>
                <w:szCs w:val="21"/>
              </w:rPr>
            </w:pPr>
            <w:r w:rsidRPr="00D915CF">
              <w:rPr>
                <w:rFonts w:asciiTheme="minorHAnsi" w:hAnsiTheme="minorHAnsi" w:cstheme="minorHAnsi"/>
                <w:b/>
                <w:bCs/>
                <w:sz w:val="21"/>
                <w:szCs w:val="21"/>
              </w:rPr>
              <w:t> </w:t>
            </w:r>
          </w:p>
        </w:tc>
      </w:tr>
    </w:tbl>
    <w:p w14:paraId="61EE1175" w14:textId="77777777" w:rsidR="00AA5D41" w:rsidRDefault="00AA5D41" w:rsidP="00AA5D41">
      <w:pPr>
        <w:pStyle w:val="ListParagraph"/>
        <w:spacing w:line="240" w:lineRule="auto"/>
        <w:ind w:left="450"/>
        <w:jc w:val="both"/>
        <w:outlineLvl w:val="1"/>
        <w:rPr>
          <w:rFonts w:cstheme="minorHAnsi"/>
          <w:b/>
        </w:rPr>
      </w:pPr>
    </w:p>
    <w:p w14:paraId="4D20715F" w14:textId="77777777" w:rsidR="006B7AC4" w:rsidRPr="00D915CF" w:rsidRDefault="006B7AC4" w:rsidP="00AA5D41">
      <w:pPr>
        <w:pStyle w:val="ListParagraph"/>
        <w:spacing w:line="240" w:lineRule="auto"/>
        <w:ind w:left="450"/>
        <w:jc w:val="both"/>
        <w:outlineLvl w:val="1"/>
        <w:rPr>
          <w:rFonts w:cstheme="minorHAnsi"/>
          <w:b/>
        </w:rPr>
      </w:pPr>
    </w:p>
    <w:p w14:paraId="61EE1176" w14:textId="77777777" w:rsidR="00EF2ECE" w:rsidRPr="00D915CF" w:rsidRDefault="000476DD" w:rsidP="00CB24C5">
      <w:pPr>
        <w:pStyle w:val="ListParagraph"/>
        <w:numPr>
          <w:ilvl w:val="1"/>
          <w:numId w:val="41"/>
        </w:numPr>
        <w:spacing w:line="240" w:lineRule="auto"/>
        <w:ind w:left="450"/>
        <w:jc w:val="both"/>
        <w:outlineLvl w:val="1"/>
        <w:rPr>
          <w:rFonts w:cstheme="minorHAnsi"/>
          <w:b/>
        </w:rPr>
      </w:pPr>
      <w:bookmarkStart w:id="65" w:name="_Toc146192931"/>
      <w:r w:rsidRPr="00D915CF">
        <w:rPr>
          <w:rFonts w:cstheme="minorHAnsi"/>
          <w:b/>
        </w:rPr>
        <w:lastRenderedPageBreak/>
        <w:t>Management Functions and Responsibilities</w:t>
      </w:r>
      <w:bookmarkEnd w:id="65"/>
      <w:r w:rsidRPr="00D915CF">
        <w:rPr>
          <w:rFonts w:cstheme="minorHAnsi"/>
          <w:b/>
        </w:rPr>
        <w:t xml:space="preserve"> </w:t>
      </w:r>
    </w:p>
    <w:p w14:paraId="61B9A922" w14:textId="77777777" w:rsidR="00D322FB" w:rsidRPr="00D322FB" w:rsidRDefault="00D322FB" w:rsidP="00D322FB">
      <w:pPr>
        <w:pStyle w:val="ListParagraph"/>
        <w:spacing w:line="240" w:lineRule="auto"/>
        <w:ind w:left="0"/>
        <w:jc w:val="both"/>
        <w:rPr>
          <w:rFonts w:cstheme="minorHAnsi"/>
          <w:sz w:val="4"/>
          <w:szCs w:val="4"/>
        </w:rPr>
      </w:pPr>
    </w:p>
    <w:p w14:paraId="61EE1177" w14:textId="3AAB8928" w:rsidR="00195EC0" w:rsidRPr="00D915CF" w:rsidRDefault="00195EC0" w:rsidP="00CB24C5">
      <w:pPr>
        <w:pStyle w:val="ListParagraph"/>
        <w:numPr>
          <w:ilvl w:val="0"/>
          <w:numId w:val="4"/>
        </w:numPr>
        <w:spacing w:line="240" w:lineRule="auto"/>
        <w:ind w:left="0" w:hanging="450"/>
        <w:jc w:val="both"/>
        <w:rPr>
          <w:rFonts w:cstheme="minorHAnsi"/>
        </w:rPr>
      </w:pPr>
      <w:r w:rsidRPr="5A7C0DC4">
        <w:t xml:space="preserve">The effective implementation of the SEP for EA-RDIP fall under the management functions and responsibilities of both the project implementing agency MInT and Project Contractors as highlighted below. </w:t>
      </w:r>
    </w:p>
    <w:p w14:paraId="61EE1178" w14:textId="77777777" w:rsidR="00195EC0" w:rsidRPr="00D322FB" w:rsidRDefault="00195EC0" w:rsidP="00195EC0">
      <w:pPr>
        <w:pStyle w:val="ListParagraph"/>
        <w:spacing w:line="240" w:lineRule="auto"/>
        <w:ind w:left="0"/>
        <w:jc w:val="both"/>
        <w:rPr>
          <w:rFonts w:cstheme="minorHAnsi"/>
          <w:sz w:val="14"/>
          <w:szCs w:val="14"/>
        </w:rPr>
      </w:pPr>
    </w:p>
    <w:p w14:paraId="61EE1179" w14:textId="77777777" w:rsidR="005D5EFC" w:rsidRPr="00D915CF" w:rsidRDefault="005D5EFC" w:rsidP="00CB24C5">
      <w:pPr>
        <w:pStyle w:val="ListParagraph"/>
        <w:numPr>
          <w:ilvl w:val="2"/>
          <w:numId w:val="41"/>
        </w:numPr>
        <w:spacing w:line="240" w:lineRule="auto"/>
        <w:ind w:left="720" w:hanging="540"/>
        <w:jc w:val="both"/>
        <w:outlineLvl w:val="2"/>
        <w:rPr>
          <w:rFonts w:cstheme="minorHAnsi"/>
          <w:b/>
          <w:i/>
        </w:rPr>
      </w:pPr>
      <w:bookmarkStart w:id="66" w:name="_Toc146192932"/>
      <w:r w:rsidRPr="00D915CF">
        <w:rPr>
          <w:rFonts w:cstheme="minorHAnsi"/>
          <w:b/>
          <w:i/>
        </w:rPr>
        <w:t>The project implementing agency (MInT)</w:t>
      </w:r>
      <w:bookmarkEnd w:id="66"/>
    </w:p>
    <w:p w14:paraId="61EE117A" w14:textId="77777777" w:rsidR="0078348E" w:rsidRPr="00D915CF" w:rsidRDefault="0043213B" w:rsidP="00CB24C5">
      <w:pPr>
        <w:pStyle w:val="ListParagraph"/>
        <w:numPr>
          <w:ilvl w:val="0"/>
          <w:numId w:val="4"/>
        </w:numPr>
        <w:spacing w:line="240" w:lineRule="auto"/>
        <w:ind w:left="0" w:hanging="450"/>
        <w:jc w:val="both"/>
        <w:rPr>
          <w:rFonts w:cstheme="minorHAnsi"/>
        </w:rPr>
      </w:pPr>
      <w:r w:rsidRPr="5A7C0DC4">
        <w:t>The</w:t>
      </w:r>
      <w:r w:rsidR="00B22839" w:rsidRPr="5A7C0DC4">
        <w:t xml:space="preserve"> environmental and social safeguard specialist of the</w:t>
      </w:r>
      <w:r w:rsidRPr="5A7C0DC4">
        <w:t xml:space="preserve"> PIU at MInT is responsible for</w:t>
      </w:r>
      <w:r w:rsidR="00B22839" w:rsidRPr="5A7C0DC4">
        <w:t xml:space="preserve"> the overall management functions of the SEP. This management function require</w:t>
      </w:r>
      <w:r w:rsidRPr="5A7C0DC4">
        <w:t xml:space="preserve"> </w:t>
      </w:r>
      <w:r w:rsidR="000476DD">
        <w:t>incorporating stakehol</w:t>
      </w:r>
      <w:r>
        <w:t>der engagement activities into the project’s</w:t>
      </w:r>
      <w:r w:rsidR="000476DD">
        <w:t xml:space="preserve"> environmental and social management system. In practice this </w:t>
      </w:r>
      <w:r>
        <w:t>means making its manage</w:t>
      </w:r>
      <w:r w:rsidR="000476DD">
        <w:t>ment systematic by i</w:t>
      </w:r>
      <w:r>
        <w:t>ntegrating it with core project E&amp;S</w:t>
      </w:r>
      <w:r w:rsidR="000476DD">
        <w:t xml:space="preserve"> activ</w:t>
      </w:r>
      <w:r>
        <w:t>ities. To achieve this, the PIU</w:t>
      </w:r>
      <w:r w:rsidR="000476DD">
        <w:t xml:space="preserve"> will need to identify critical points in the life of the project where stakeholder engagement will be needed, and determine who will deliver these actions and how they can </w:t>
      </w:r>
      <w:r>
        <w:t>be integrated with core project’s E&amp;S performance</w:t>
      </w:r>
      <w:r w:rsidR="000476DD">
        <w:t xml:space="preserve">. This involves trying to work out how best to deliver and integrate a number of different aspects of </w:t>
      </w:r>
      <w:r w:rsidR="0078348E">
        <w:t xml:space="preserve">stakeholder </w:t>
      </w:r>
      <w:r w:rsidR="000476DD">
        <w:t>engagement discussed in the previous sections, including:</w:t>
      </w:r>
    </w:p>
    <w:p w14:paraId="61EE117B" w14:textId="77777777" w:rsidR="0078348E" w:rsidRPr="00D915CF" w:rsidRDefault="0078348E" w:rsidP="00CB24C5">
      <w:pPr>
        <w:pStyle w:val="ListParagraph"/>
        <w:numPr>
          <w:ilvl w:val="0"/>
          <w:numId w:val="27"/>
        </w:numPr>
        <w:spacing w:line="240" w:lineRule="auto"/>
        <w:jc w:val="both"/>
        <w:rPr>
          <w:rFonts w:cstheme="minorHAnsi"/>
        </w:rPr>
      </w:pPr>
      <w:r w:rsidRPr="00D915CF">
        <w:t>O</w:t>
      </w:r>
      <w:r w:rsidR="00781BB5" w:rsidRPr="00D915CF">
        <w:t>ngoing stakeholder analysis and the assessment of stakeholder con</w:t>
      </w:r>
      <w:r w:rsidRPr="00D915CF">
        <w:t>cerns from a “risk” perspective.</w:t>
      </w:r>
    </w:p>
    <w:p w14:paraId="61EE117C" w14:textId="77777777" w:rsidR="0078348E" w:rsidRPr="00D915CF" w:rsidRDefault="0078348E" w:rsidP="00CB24C5">
      <w:pPr>
        <w:pStyle w:val="ListParagraph"/>
        <w:numPr>
          <w:ilvl w:val="0"/>
          <w:numId w:val="27"/>
        </w:numPr>
        <w:spacing w:line="240" w:lineRule="auto"/>
        <w:jc w:val="both"/>
        <w:rPr>
          <w:rFonts w:cstheme="minorHAnsi"/>
        </w:rPr>
      </w:pPr>
      <w:r w:rsidRPr="00D915CF">
        <w:t>C</w:t>
      </w:r>
      <w:r w:rsidR="00781BB5" w:rsidRPr="00D915CF">
        <w:t>onsultation proces</w:t>
      </w:r>
      <w:r w:rsidRPr="00D915CF">
        <w:t>ses designed to meet the project’s</w:t>
      </w:r>
      <w:r w:rsidR="00781BB5" w:rsidRPr="00D915CF">
        <w:t xml:space="preserve"> own policies and/or co</w:t>
      </w:r>
      <w:r w:rsidRPr="00D915CF">
        <w:t>mpliance requirements of the national regulators and WB E&amp;S policies.</w:t>
      </w:r>
    </w:p>
    <w:p w14:paraId="61EE117D" w14:textId="77777777" w:rsidR="0078348E" w:rsidRPr="00D915CF" w:rsidRDefault="0078348E" w:rsidP="00CB24C5">
      <w:pPr>
        <w:pStyle w:val="ListParagraph"/>
        <w:numPr>
          <w:ilvl w:val="0"/>
          <w:numId w:val="27"/>
        </w:numPr>
        <w:spacing w:line="240" w:lineRule="auto"/>
        <w:jc w:val="both"/>
        <w:rPr>
          <w:rFonts w:cstheme="minorHAnsi"/>
        </w:rPr>
      </w:pPr>
      <w:r w:rsidRPr="00D915CF">
        <w:t>I</w:t>
      </w:r>
      <w:r w:rsidR="00781BB5" w:rsidRPr="00D915CF">
        <w:t>nput and suggestions received from stakeholders on project design a</w:t>
      </w:r>
      <w:r w:rsidRPr="00D915CF">
        <w:t>nd proposed mitigation measures.</w:t>
      </w:r>
    </w:p>
    <w:p w14:paraId="61EE117E" w14:textId="77777777" w:rsidR="0078348E" w:rsidRPr="00D915CF" w:rsidRDefault="0078348E" w:rsidP="00CB24C5">
      <w:pPr>
        <w:pStyle w:val="ListParagraph"/>
        <w:numPr>
          <w:ilvl w:val="0"/>
          <w:numId w:val="27"/>
        </w:numPr>
        <w:spacing w:line="240" w:lineRule="auto"/>
        <w:jc w:val="both"/>
        <w:rPr>
          <w:rFonts w:cstheme="minorHAnsi"/>
        </w:rPr>
      </w:pPr>
      <w:r w:rsidRPr="00D915CF">
        <w:t>G</w:t>
      </w:r>
      <w:r w:rsidR="00781BB5" w:rsidRPr="00D915CF">
        <w:t xml:space="preserve">rievance mechanisms that capture and </w:t>
      </w:r>
      <w:r w:rsidRPr="00D915CF">
        <w:t>respond to stakeholder concerns.</w:t>
      </w:r>
    </w:p>
    <w:p w14:paraId="61EE117F" w14:textId="77777777" w:rsidR="0078348E" w:rsidRPr="00D915CF" w:rsidRDefault="0078348E" w:rsidP="00CB24C5">
      <w:pPr>
        <w:pStyle w:val="ListParagraph"/>
        <w:numPr>
          <w:ilvl w:val="0"/>
          <w:numId w:val="27"/>
        </w:numPr>
        <w:spacing w:line="240" w:lineRule="auto"/>
        <w:jc w:val="both"/>
        <w:rPr>
          <w:rFonts w:cstheme="minorHAnsi"/>
        </w:rPr>
      </w:pPr>
      <w:r w:rsidRPr="00D915CF">
        <w:t>T</w:t>
      </w:r>
      <w:r w:rsidR="00781BB5" w:rsidRPr="00D915CF">
        <w:t>he involvement of local sta</w:t>
      </w:r>
      <w:r w:rsidRPr="00D915CF">
        <w:t>keholders in project monitoring.</w:t>
      </w:r>
    </w:p>
    <w:p w14:paraId="61EE1180" w14:textId="77777777" w:rsidR="003D361A" w:rsidRPr="00D915CF" w:rsidRDefault="0078348E" w:rsidP="00CB24C5">
      <w:pPr>
        <w:pStyle w:val="ListParagraph"/>
        <w:numPr>
          <w:ilvl w:val="0"/>
          <w:numId w:val="27"/>
        </w:numPr>
        <w:spacing w:line="240" w:lineRule="auto"/>
        <w:jc w:val="both"/>
        <w:rPr>
          <w:rFonts w:cstheme="minorHAnsi"/>
        </w:rPr>
      </w:pPr>
      <w:r w:rsidRPr="00D915CF">
        <w:t>R</w:t>
      </w:r>
      <w:r w:rsidR="00781BB5" w:rsidRPr="00D915CF">
        <w:t>eporting information to stakeholders</w:t>
      </w:r>
      <w:r w:rsidRPr="00D915CF">
        <w:t>.</w:t>
      </w:r>
    </w:p>
    <w:p w14:paraId="61EE1181" w14:textId="77777777" w:rsidR="003D361A" w:rsidRPr="00D915CF" w:rsidRDefault="003D361A" w:rsidP="003D361A">
      <w:pPr>
        <w:pStyle w:val="ListParagraph"/>
        <w:spacing w:line="240" w:lineRule="auto"/>
        <w:jc w:val="both"/>
        <w:rPr>
          <w:rFonts w:cstheme="minorHAnsi"/>
        </w:rPr>
      </w:pPr>
    </w:p>
    <w:p w14:paraId="61EE1182" w14:textId="77777777" w:rsidR="00C80B15" w:rsidRPr="00D915CF" w:rsidRDefault="003D361A" w:rsidP="00CB24C5">
      <w:pPr>
        <w:pStyle w:val="ListParagraph"/>
        <w:numPr>
          <w:ilvl w:val="0"/>
          <w:numId w:val="4"/>
        </w:numPr>
        <w:spacing w:line="240" w:lineRule="auto"/>
        <w:ind w:left="0" w:hanging="450"/>
        <w:jc w:val="both"/>
        <w:rPr>
          <w:rFonts w:cstheme="minorHAnsi"/>
        </w:rPr>
      </w:pPr>
      <w:r w:rsidRPr="5A7C0DC4">
        <w:t xml:space="preserve">Besides the overall coordination role of </w:t>
      </w:r>
      <w:r w:rsidR="00B22839" w:rsidRPr="5A7C0DC4">
        <w:t>by the environmental and social safeguard specialist of the PIU at MInT, effective implementation of the SEP requires MInT to h</w:t>
      </w:r>
      <w:r>
        <w:t xml:space="preserve">ire, train, and deploy the right </w:t>
      </w:r>
      <w:r w:rsidR="00B22839">
        <w:t xml:space="preserve">project </w:t>
      </w:r>
      <w:r w:rsidR="00214FD6">
        <w:t xml:space="preserve">area </w:t>
      </w:r>
      <w:r w:rsidR="00B22839">
        <w:t xml:space="preserve">focal </w:t>
      </w:r>
      <w:r>
        <w:t>personnel</w:t>
      </w:r>
      <w:r w:rsidR="00B22839">
        <w:t xml:space="preserve"> </w:t>
      </w:r>
      <w:r w:rsidR="00862B01">
        <w:t>(one at each Connectivity Route intended with the linear construction works,  the networking of fiber optics and access road).</w:t>
      </w:r>
      <w:r w:rsidR="00101083">
        <w:t xml:space="preserve"> Alongside other project-related duties, the project focal personnel discharge their responsibility as the community liaison regarding issues of stakeholder engagement by project-affected communities. </w:t>
      </w:r>
      <w:r w:rsidR="00214FD6">
        <w:t xml:space="preserve"> When hiring project area focal personnel, consider people who will be able to develop and maintain good working relationships with the project-affected communities. Since their job will involve listening and responding to the concerns and suggestions by local communities, qualities to look for include: </w:t>
      </w:r>
    </w:p>
    <w:p w14:paraId="61EE1183" w14:textId="77777777" w:rsidR="00C80B15" w:rsidRPr="00D915CF" w:rsidRDefault="00C80B15" w:rsidP="00CB24C5">
      <w:pPr>
        <w:pStyle w:val="ListParagraph"/>
        <w:numPr>
          <w:ilvl w:val="0"/>
          <w:numId w:val="28"/>
        </w:numPr>
        <w:spacing w:line="240" w:lineRule="auto"/>
        <w:jc w:val="both"/>
        <w:rPr>
          <w:rFonts w:cstheme="minorHAnsi"/>
        </w:rPr>
      </w:pPr>
      <w:r w:rsidRPr="00D915CF">
        <w:t>A good communication skills.</w:t>
      </w:r>
    </w:p>
    <w:p w14:paraId="61EE1184" w14:textId="77777777" w:rsidR="00C80B15" w:rsidRPr="00D915CF" w:rsidRDefault="00C80B15" w:rsidP="00CB24C5">
      <w:pPr>
        <w:pStyle w:val="ListParagraph"/>
        <w:numPr>
          <w:ilvl w:val="0"/>
          <w:numId w:val="28"/>
        </w:numPr>
        <w:spacing w:line="240" w:lineRule="auto"/>
        <w:jc w:val="both"/>
        <w:rPr>
          <w:rFonts w:cstheme="minorHAnsi"/>
        </w:rPr>
      </w:pPr>
      <w:r w:rsidRPr="00D915CF">
        <w:t>A</w:t>
      </w:r>
      <w:r w:rsidR="00214FD6" w:rsidRPr="00D915CF">
        <w:t xml:space="preserve"> good understanding of the local language </w:t>
      </w:r>
      <w:r w:rsidRPr="00D915CF">
        <w:t>and community/cultural dynamics.</w:t>
      </w:r>
    </w:p>
    <w:p w14:paraId="61EE1185" w14:textId="77777777" w:rsidR="00C80B15" w:rsidRPr="00D915CF" w:rsidRDefault="00C80B15" w:rsidP="00CB24C5">
      <w:pPr>
        <w:pStyle w:val="ListParagraph"/>
        <w:numPr>
          <w:ilvl w:val="0"/>
          <w:numId w:val="28"/>
        </w:numPr>
        <w:spacing w:line="240" w:lineRule="auto"/>
        <w:jc w:val="both"/>
        <w:rPr>
          <w:rFonts w:cstheme="minorHAnsi"/>
        </w:rPr>
      </w:pPr>
      <w:r w:rsidRPr="00D915CF">
        <w:t>O</w:t>
      </w:r>
      <w:r w:rsidR="00214FD6" w:rsidRPr="00D915CF">
        <w:t xml:space="preserve">pen-mindedness and </w:t>
      </w:r>
      <w:r w:rsidRPr="00D915CF">
        <w:t>respect for the views of others.</w:t>
      </w:r>
    </w:p>
    <w:p w14:paraId="61EE1186" w14:textId="77777777" w:rsidR="00C80B15" w:rsidRPr="00D915CF" w:rsidRDefault="00C80B15" w:rsidP="00CB24C5">
      <w:pPr>
        <w:pStyle w:val="ListParagraph"/>
        <w:numPr>
          <w:ilvl w:val="0"/>
          <w:numId w:val="28"/>
        </w:numPr>
        <w:spacing w:line="240" w:lineRule="auto"/>
        <w:jc w:val="both"/>
        <w:rPr>
          <w:rFonts w:cstheme="minorHAnsi"/>
        </w:rPr>
      </w:pPr>
      <w:r w:rsidRPr="00D915CF">
        <w:t>A solution-oriented approach.</w:t>
      </w:r>
    </w:p>
    <w:p w14:paraId="61EE1187" w14:textId="77777777" w:rsidR="00C80B15" w:rsidRPr="00D915CF" w:rsidRDefault="00C80B15" w:rsidP="00CB24C5">
      <w:pPr>
        <w:pStyle w:val="ListParagraph"/>
        <w:numPr>
          <w:ilvl w:val="0"/>
          <w:numId w:val="28"/>
        </w:numPr>
        <w:spacing w:line="240" w:lineRule="auto"/>
        <w:jc w:val="both"/>
        <w:rPr>
          <w:rFonts w:cstheme="minorHAnsi"/>
        </w:rPr>
      </w:pPr>
      <w:r w:rsidRPr="00D915CF">
        <w:t>A</w:t>
      </w:r>
      <w:r w:rsidR="00214FD6" w:rsidRPr="00D915CF">
        <w:t xml:space="preserve"> high integrity/degree of trustworthiness</w:t>
      </w:r>
      <w:r w:rsidRPr="00D915CF">
        <w:t>.</w:t>
      </w:r>
      <w:r w:rsidR="00214FD6" w:rsidRPr="00D915CF">
        <w:t xml:space="preserve"> </w:t>
      </w:r>
    </w:p>
    <w:p w14:paraId="61EE1188" w14:textId="77777777" w:rsidR="003D361A" w:rsidRPr="00D915CF" w:rsidRDefault="00C80B15" w:rsidP="00CB24C5">
      <w:pPr>
        <w:pStyle w:val="ListParagraph"/>
        <w:numPr>
          <w:ilvl w:val="0"/>
          <w:numId w:val="28"/>
        </w:numPr>
        <w:spacing w:line="240" w:lineRule="auto"/>
        <w:jc w:val="both"/>
        <w:rPr>
          <w:rFonts w:cstheme="minorHAnsi"/>
        </w:rPr>
      </w:pPr>
      <w:r w:rsidRPr="00D915CF">
        <w:t>A</w:t>
      </w:r>
      <w:r w:rsidR="00214FD6" w:rsidRPr="00D915CF">
        <w:t xml:space="preserve"> genuine commitment to the position and its goals</w:t>
      </w:r>
      <w:r w:rsidRPr="00D915CF">
        <w:t>.</w:t>
      </w:r>
      <w:r w:rsidR="00101083" w:rsidRPr="00D915CF">
        <w:t xml:space="preserve"> </w:t>
      </w:r>
      <w:r w:rsidR="00862B01" w:rsidRPr="00D915CF">
        <w:t xml:space="preserve"> </w:t>
      </w:r>
    </w:p>
    <w:p w14:paraId="61EE1189" w14:textId="77777777" w:rsidR="00195EC0" w:rsidRPr="00D915CF" w:rsidRDefault="00195EC0" w:rsidP="00195EC0">
      <w:pPr>
        <w:pStyle w:val="ListParagraph"/>
        <w:spacing w:line="240" w:lineRule="auto"/>
        <w:jc w:val="both"/>
        <w:rPr>
          <w:rFonts w:cstheme="minorHAnsi"/>
        </w:rPr>
      </w:pPr>
    </w:p>
    <w:p w14:paraId="61EE118A" w14:textId="77777777" w:rsidR="00195EC0" w:rsidRPr="00D915CF" w:rsidRDefault="00195EC0" w:rsidP="00CB24C5">
      <w:pPr>
        <w:pStyle w:val="ListParagraph"/>
        <w:numPr>
          <w:ilvl w:val="2"/>
          <w:numId w:val="41"/>
        </w:numPr>
        <w:spacing w:line="240" w:lineRule="auto"/>
        <w:ind w:left="540" w:hanging="360"/>
        <w:jc w:val="both"/>
        <w:outlineLvl w:val="2"/>
        <w:rPr>
          <w:rFonts w:cstheme="minorHAnsi"/>
          <w:b/>
          <w:i/>
        </w:rPr>
      </w:pPr>
      <w:bookmarkStart w:id="67" w:name="_Toc146192933"/>
      <w:r w:rsidRPr="00D915CF">
        <w:rPr>
          <w:rFonts w:cstheme="minorHAnsi"/>
          <w:b/>
          <w:i/>
        </w:rPr>
        <w:t>Project Contractors</w:t>
      </w:r>
      <w:r w:rsidR="00C034F0" w:rsidRPr="00D915CF">
        <w:rPr>
          <w:rFonts w:cstheme="minorHAnsi"/>
          <w:b/>
          <w:i/>
        </w:rPr>
        <w:t xml:space="preserve"> (PCs)</w:t>
      </w:r>
      <w:bookmarkEnd w:id="67"/>
    </w:p>
    <w:p w14:paraId="61EE118B" w14:textId="77777777" w:rsidR="00195EC0" w:rsidRPr="00D915CF" w:rsidRDefault="00195EC0" w:rsidP="00CB24C5">
      <w:pPr>
        <w:pStyle w:val="ListParagraph"/>
        <w:numPr>
          <w:ilvl w:val="0"/>
          <w:numId w:val="4"/>
        </w:numPr>
        <w:spacing w:line="240" w:lineRule="auto"/>
        <w:ind w:left="0" w:hanging="450"/>
        <w:jc w:val="both"/>
        <w:rPr>
          <w:rFonts w:cstheme="minorHAnsi"/>
        </w:rPr>
      </w:pPr>
      <w:r>
        <w:t xml:space="preserve">Perhaps more than other third parties, contractors have the potential to directly impact stakeholder relations through their behavior and day-to-day interactions with the project-affected communities. During the construction phase, contractors and their sub-contractors can have more frequent contact with local communities than do project staff, and affected communities often do not make a distinction between contractors and the MInT – both are viewed as part of the “project.” Contractor actions can therefore pose a risk for </w:t>
      </w:r>
      <w:r w:rsidR="00684C7F">
        <w:t>stakeholder engagement</w:t>
      </w:r>
      <w:r>
        <w:t xml:space="preserve"> that should be managed from the outset. </w:t>
      </w:r>
      <w:r w:rsidR="00684C7F">
        <w:t xml:space="preserve">This involves </w:t>
      </w:r>
      <w:r w:rsidR="00684C7F">
        <w:lastRenderedPageBreak/>
        <w:t>selecting contrac</w:t>
      </w:r>
      <w:r>
        <w:t>tors that have the capability to deal effectively with stakeholders and putting such requirements into thei</w:t>
      </w:r>
      <w:r w:rsidR="00684C7F">
        <w:t>r contract. Contractual require</w:t>
      </w:r>
      <w:r>
        <w:t>ments might include having their own mechanism for managing grievances, their own manager of community relations</w:t>
      </w:r>
      <w:r w:rsidR="00684C7F">
        <w:t xml:space="preserve"> (community liaison officers)</w:t>
      </w:r>
      <w:r>
        <w:t>, and providing training for their staff and sub-contractors on how to in</w:t>
      </w:r>
      <w:r w:rsidR="00684C7F">
        <w:t>teract with the project-affected communities</w:t>
      </w:r>
      <w:r>
        <w:t xml:space="preserve">. </w:t>
      </w:r>
      <w:r w:rsidR="00684C7F" w:rsidRPr="5A7C0DC4">
        <w:t xml:space="preserve">The environmental and social safeguard specialist of the PIU and Project Areas Focal Personnel </w:t>
      </w:r>
      <w:r w:rsidR="00684C7F">
        <w:t>requires</w:t>
      </w:r>
      <w:r>
        <w:t xml:space="preserve"> to monitor contractor actions on the ground and to assist in resolving any complaints from project stakeholders about contractors.</w:t>
      </w:r>
    </w:p>
    <w:p w14:paraId="61EE118C" w14:textId="77777777" w:rsidR="00684C7F" w:rsidRPr="00D915CF" w:rsidRDefault="00684C7F" w:rsidP="00684C7F">
      <w:pPr>
        <w:pStyle w:val="ListParagraph"/>
        <w:spacing w:line="240" w:lineRule="auto"/>
        <w:ind w:left="0"/>
        <w:jc w:val="both"/>
      </w:pPr>
    </w:p>
    <w:p w14:paraId="61EE118D" w14:textId="77777777" w:rsidR="00684C7F" w:rsidRPr="00D915CF" w:rsidRDefault="00684C7F" w:rsidP="00CB24C5">
      <w:pPr>
        <w:pStyle w:val="ListParagraph"/>
        <w:numPr>
          <w:ilvl w:val="1"/>
          <w:numId w:val="41"/>
        </w:numPr>
        <w:spacing w:line="240" w:lineRule="auto"/>
        <w:ind w:left="450"/>
        <w:jc w:val="both"/>
        <w:outlineLvl w:val="1"/>
        <w:rPr>
          <w:rFonts w:cstheme="minorHAnsi"/>
          <w:b/>
        </w:rPr>
      </w:pPr>
      <w:bookmarkStart w:id="68" w:name="_Toc146192934"/>
      <w:r w:rsidRPr="00D915CF">
        <w:rPr>
          <w:rFonts w:cstheme="minorHAnsi"/>
          <w:b/>
        </w:rPr>
        <w:t>Proposed Management Tools</w:t>
      </w:r>
      <w:bookmarkEnd w:id="68"/>
    </w:p>
    <w:p w14:paraId="61EE118E" w14:textId="77777777" w:rsidR="0090588E" w:rsidRPr="00D915CF" w:rsidRDefault="0090588E" w:rsidP="00CB24C5">
      <w:pPr>
        <w:pStyle w:val="ListParagraph"/>
        <w:numPr>
          <w:ilvl w:val="0"/>
          <w:numId w:val="4"/>
        </w:numPr>
        <w:spacing w:line="240" w:lineRule="auto"/>
        <w:ind w:left="0" w:hanging="450"/>
        <w:jc w:val="both"/>
        <w:rPr>
          <w:rFonts w:cstheme="minorHAnsi"/>
        </w:rPr>
      </w:pPr>
      <w:r w:rsidRPr="5A7C0DC4">
        <w:t>As t</w:t>
      </w:r>
      <w:r>
        <w:t xml:space="preserve">he more likely it is that the concerns of the project-affected communities might pose a risk or reputational issue for the project, emphasis requires to the management of the project relationships with the local communities. To this end, </w:t>
      </w:r>
      <w:r w:rsidR="00C75091">
        <w:t xml:space="preserve">below are </w:t>
      </w:r>
      <w:r>
        <w:t>some good practice principles for managing stakeholder enga</w:t>
      </w:r>
      <w:r w:rsidR="00C75091">
        <w:t xml:space="preserve">gement processes as per the World Bank Group’s Good Practice Handbook for Stakeholder Engagement (2007). </w:t>
      </w:r>
    </w:p>
    <w:p w14:paraId="61EE118F" w14:textId="77777777" w:rsidR="0090588E" w:rsidRPr="00D915CF" w:rsidRDefault="0090588E" w:rsidP="0090588E">
      <w:pPr>
        <w:pStyle w:val="ListParagraph"/>
        <w:spacing w:line="240" w:lineRule="auto"/>
        <w:ind w:left="0"/>
        <w:jc w:val="both"/>
        <w:rPr>
          <w:rFonts w:cstheme="minorHAnsi"/>
        </w:rPr>
      </w:pPr>
    </w:p>
    <w:p w14:paraId="61EE1190" w14:textId="1DE1CA40" w:rsidR="00C034F0" w:rsidRPr="00D915CF" w:rsidRDefault="0090588E" w:rsidP="00CB24C5">
      <w:pPr>
        <w:pStyle w:val="ListParagraph"/>
        <w:numPr>
          <w:ilvl w:val="0"/>
          <w:numId w:val="4"/>
        </w:numPr>
        <w:spacing w:line="240" w:lineRule="auto"/>
        <w:ind w:left="0" w:hanging="450"/>
        <w:jc w:val="both"/>
        <w:rPr>
          <w:rFonts w:cstheme="minorHAnsi"/>
        </w:rPr>
      </w:pPr>
      <w:r w:rsidRPr="5A7C0DC4">
        <w:rPr>
          <w:b/>
          <w:bCs/>
          <w:i/>
          <w:iCs/>
        </w:rPr>
        <w:t>Coordinate activities and assign overall responsibility:</w:t>
      </w:r>
      <w:r>
        <w:t xml:space="preserve"> Over the life of the project, affected communities and other interested parties will likely interact with a variety of representatives from within the project implementing agency (MInT) and Project Contractors</w:t>
      </w:r>
      <w:r w:rsidR="00C034F0">
        <w:t xml:space="preserve"> (PCs)</w:t>
      </w:r>
      <w:r>
        <w:t>. Thus, it is essential that this diverse set of engagement activities be coordinated. Consistency of information</w:t>
      </w:r>
      <w:r w:rsidR="00C034F0">
        <w:t xml:space="preserve"> conveyed to stakeholders by different teams or business units within MInT and PCs is important, as is keeping track of such activities in order to reduce inefficiencies, confusion, and conflicting messages or commitments. This is usually best achieved by giving a senior manager overall responsibility for stakeholder engagement. This high-level oversight not only helps to underscore the importance of the function, but is needed in order to effectively implement the strategy and coordinate the various activities across the project components/</w:t>
      </w:r>
      <w:r w:rsidR="00CC6B08">
        <w:t>activities</w:t>
      </w:r>
      <w:r w:rsidR="00C034F0">
        <w:t>.</w:t>
      </w:r>
    </w:p>
    <w:p w14:paraId="61EE1191" w14:textId="77777777" w:rsidR="00137D37" w:rsidRPr="00D915CF" w:rsidRDefault="00137D37" w:rsidP="00137D37">
      <w:pPr>
        <w:pStyle w:val="ListParagraph"/>
        <w:spacing w:line="240" w:lineRule="auto"/>
        <w:ind w:left="0"/>
        <w:jc w:val="both"/>
        <w:rPr>
          <w:rFonts w:cstheme="minorHAnsi"/>
        </w:rPr>
      </w:pPr>
    </w:p>
    <w:p w14:paraId="61EE1192" w14:textId="77777777" w:rsidR="00137D37" w:rsidRPr="00D915CF" w:rsidRDefault="00137D37" w:rsidP="00CB24C5">
      <w:pPr>
        <w:pStyle w:val="ListParagraph"/>
        <w:numPr>
          <w:ilvl w:val="0"/>
          <w:numId w:val="4"/>
        </w:numPr>
        <w:spacing w:line="240" w:lineRule="auto"/>
        <w:ind w:left="0" w:hanging="450"/>
        <w:jc w:val="both"/>
        <w:rPr>
          <w:rFonts w:cstheme="minorHAnsi"/>
        </w:rPr>
      </w:pPr>
      <w:r w:rsidRPr="5A7C0DC4">
        <w:rPr>
          <w:b/>
          <w:bCs/>
          <w:i/>
          <w:iCs/>
        </w:rPr>
        <w:t>Create clear reporting lines between the community liaison function and senior management:</w:t>
      </w:r>
      <w:r>
        <w:t xml:space="preserve"> In order to be effective, project area focal personnel for MInT and community liaison officers for PCs need to have the authority to negotiate on behalf of their respective organization. This requires a clear reporting structure and clarification as to which decisions they can take unilaterally, and which are to be passed on to higher levels within their respective organization. Direct reporting lines also enable the senior managers of the respective organization to more effectively control risks by being kept informed of this type of field-level information in a timely manner. The more likely it is that the concerns of local stakeholders might pose a risk or reputational issue for the project, the more important it is for project area focal personnel and community liaison officers to have a direct channel to senior managers.</w:t>
      </w:r>
    </w:p>
    <w:p w14:paraId="61EE1193" w14:textId="77777777" w:rsidR="00A749B2" w:rsidRPr="00D915CF" w:rsidRDefault="00A749B2" w:rsidP="00A749B2">
      <w:pPr>
        <w:pStyle w:val="ListParagraph"/>
        <w:spacing w:line="240" w:lineRule="auto"/>
        <w:ind w:left="0"/>
        <w:jc w:val="both"/>
        <w:rPr>
          <w:rFonts w:cstheme="minorHAnsi"/>
        </w:rPr>
      </w:pPr>
    </w:p>
    <w:p w14:paraId="61EE1194" w14:textId="77777777" w:rsidR="00A749B2" w:rsidRPr="00D915CF" w:rsidRDefault="00A749B2" w:rsidP="00CB24C5">
      <w:pPr>
        <w:pStyle w:val="ListParagraph"/>
        <w:numPr>
          <w:ilvl w:val="0"/>
          <w:numId w:val="4"/>
        </w:numPr>
        <w:spacing w:line="240" w:lineRule="auto"/>
        <w:ind w:left="0" w:hanging="450"/>
        <w:jc w:val="both"/>
        <w:rPr>
          <w:rFonts w:cstheme="minorHAnsi"/>
        </w:rPr>
      </w:pPr>
      <w:r w:rsidRPr="5A7C0DC4">
        <w:rPr>
          <w:b/>
          <w:bCs/>
          <w:i/>
          <w:iCs/>
        </w:rPr>
        <w:t xml:space="preserve">Develop and maintain a stakeholder database: </w:t>
      </w:r>
      <w:r>
        <w:t>A current and regularly updated stakeholder engagement database can be a useful management tool in SEP. Ideally, it should contain details of the various stakeholder groups (their representatives, interests and concerns); details of any consultations held (including when these took place, the topics discussed and results); any com</w:t>
      </w:r>
      <w:r w:rsidR="00684215">
        <w:t>mitments made by the project implementing agency and project contractors</w:t>
      </w:r>
      <w:r>
        <w:t>, both those outstanding and those already delivered; and a record of specific grievances lodged and the status of their resolution. Maintaining such a database is important for continuity purposes, especially in the transitions between project phases where personnel changes are common. It can also come in handy for repo</w:t>
      </w:r>
      <w:r w:rsidR="00684215">
        <w:t>rting purposes or when the project</w:t>
      </w:r>
      <w:r>
        <w:t xml:space="preserve"> might need to demonstrate the adequacy of its consultation process</w:t>
      </w:r>
      <w:r w:rsidR="00684215">
        <w:t>.</w:t>
      </w:r>
    </w:p>
    <w:p w14:paraId="61EE1195" w14:textId="77777777" w:rsidR="00A749B2" w:rsidRPr="00D915CF" w:rsidRDefault="00A749B2" w:rsidP="00A749B2">
      <w:pPr>
        <w:pStyle w:val="ListParagraph"/>
        <w:rPr>
          <w:rFonts w:cstheme="minorHAnsi"/>
        </w:rPr>
      </w:pPr>
    </w:p>
    <w:p w14:paraId="61EE1196" w14:textId="77777777" w:rsidR="00772E75" w:rsidRPr="00D915CF" w:rsidRDefault="00772E75" w:rsidP="00CB24C5">
      <w:pPr>
        <w:pStyle w:val="ListParagraph"/>
        <w:numPr>
          <w:ilvl w:val="0"/>
          <w:numId w:val="4"/>
        </w:numPr>
        <w:spacing w:line="240" w:lineRule="auto"/>
        <w:ind w:left="0" w:hanging="450"/>
        <w:jc w:val="both"/>
        <w:rPr>
          <w:rFonts w:cstheme="minorHAnsi"/>
        </w:rPr>
      </w:pPr>
      <w:r w:rsidRPr="5A7C0DC4">
        <w:rPr>
          <w:b/>
          <w:bCs/>
          <w:i/>
          <w:iCs/>
        </w:rPr>
        <w:lastRenderedPageBreak/>
        <w:t xml:space="preserve">Develop and maintain a commitments register: </w:t>
      </w:r>
      <w:r>
        <w:t>Doing what you say you will do is essential when it comes to building trust and establishing good working relationships with stakeholders. Timely follow-through requires keeping track of all the various commitments made to stakeholder groups (affected communities, local government, donor, NGOs, or other organizations) over the life of the project. Typically, the number of commitments made to stakeholders is highest in the early phases of the project around the scoping and environmental and social assessment processes, and relating to grievances and monitoring of impacts during construction. A “commitments register” has emerged as a good practice management tool to record and follow up on the project’s many environmental and social commitments made</w:t>
      </w:r>
      <w:r w:rsidR="00E57079">
        <w:t xml:space="preserve"> during the consultation process and contained in the various environmental and social assessment documentation and action plans. It should contain timeframes for action and, importantly, assign responsibility to the appropriate individuals and managements of the project implementing agency and project contractors. </w:t>
      </w:r>
    </w:p>
    <w:p w14:paraId="61EE1197" w14:textId="77777777" w:rsidR="00A749B2" w:rsidRPr="00D915CF" w:rsidRDefault="00A749B2" w:rsidP="00A749B2">
      <w:pPr>
        <w:pStyle w:val="ListParagraph"/>
        <w:rPr>
          <w:rFonts w:cstheme="minorHAnsi"/>
        </w:rPr>
      </w:pPr>
    </w:p>
    <w:p w14:paraId="61EE1198" w14:textId="77777777" w:rsidR="000D2E66" w:rsidRPr="00D915CF" w:rsidRDefault="000D2E66" w:rsidP="00CB24C5">
      <w:pPr>
        <w:pStyle w:val="ListParagraph"/>
        <w:numPr>
          <w:ilvl w:val="0"/>
          <w:numId w:val="4"/>
        </w:numPr>
        <w:spacing w:line="240" w:lineRule="auto"/>
        <w:ind w:left="0" w:hanging="450"/>
        <w:jc w:val="both"/>
        <w:rPr>
          <w:rFonts w:cstheme="minorHAnsi"/>
        </w:rPr>
      </w:pPr>
      <w:r w:rsidRPr="5A7C0DC4">
        <w:rPr>
          <w:b/>
          <w:bCs/>
          <w:i/>
          <w:iCs/>
        </w:rPr>
        <w:t>Track changes in the quality of stakeholder relationships:</w:t>
      </w:r>
      <w:r>
        <w:t xml:space="preserve"> Because the quality of the project relationships with stakeholders can change over time and the frequency or intensity of engagement varies during different phases of the project, it might be useful to periodically “test the temperature” of the project’s key stakeholder groups and their level of satisfaction with the project in general and the engagement process in particular. An annual or semi-annual “perception” survey, independently administered, which uses the same set of questions over time to achieve continuity, is a tool</w:t>
      </w:r>
      <w:r w:rsidR="00552E0C">
        <w:t xml:space="preserve"> help</w:t>
      </w:r>
      <w:r>
        <w:t>ful</w:t>
      </w:r>
      <w:r w:rsidR="00552E0C">
        <w:t xml:space="preserve"> for the project to</w:t>
      </w:r>
      <w:r>
        <w:t xml:space="preserve"> manage the stakeholder engagement process. By gauging changes in satisfaction levels and identifying the underlying causes, the survey information enables staff and managers to make adjustments to the process or take actions where necessary to get communications and relationships back on track</w:t>
      </w:r>
      <w:r w:rsidR="00552E0C">
        <w:t>.</w:t>
      </w:r>
    </w:p>
    <w:p w14:paraId="61EE1199" w14:textId="77777777" w:rsidR="00A749B2" w:rsidRDefault="00A749B2" w:rsidP="00A6090D">
      <w:pPr>
        <w:pStyle w:val="ListParagraph"/>
        <w:ind w:left="0"/>
        <w:rPr>
          <w:rFonts w:cstheme="minorHAnsi"/>
        </w:rPr>
      </w:pPr>
    </w:p>
    <w:p w14:paraId="62A854D3" w14:textId="77777777" w:rsidR="00912571" w:rsidRDefault="00912571" w:rsidP="00A6090D">
      <w:pPr>
        <w:pStyle w:val="ListParagraph"/>
        <w:ind w:left="0"/>
        <w:rPr>
          <w:rFonts w:cstheme="minorHAnsi"/>
        </w:rPr>
      </w:pPr>
    </w:p>
    <w:p w14:paraId="30A09210" w14:textId="77777777" w:rsidR="00912571" w:rsidRDefault="00912571" w:rsidP="00A6090D">
      <w:pPr>
        <w:pStyle w:val="ListParagraph"/>
        <w:ind w:left="0"/>
        <w:rPr>
          <w:rFonts w:cstheme="minorHAnsi"/>
        </w:rPr>
      </w:pPr>
    </w:p>
    <w:p w14:paraId="3DFD2D98" w14:textId="77777777" w:rsidR="00912571" w:rsidRDefault="00912571" w:rsidP="00A6090D">
      <w:pPr>
        <w:pStyle w:val="ListParagraph"/>
        <w:ind w:left="0"/>
        <w:rPr>
          <w:rFonts w:cstheme="minorHAnsi"/>
        </w:rPr>
      </w:pPr>
    </w:p>
    <w:p w14:paraId="3E712D7D" w14:textId="77777777" w:rsidR="00912571" w:rsidRDefault="00912571" w:rsidP="00A6090D">
      <w:pPr>
        <w:pStyle w:val="ListParagraph"/>
        <w:ind w:left="0"/>
        <w:rPr>
          <w:rFonts w:cstheme="minorHAnsi"/>
        </w:rPr>
      </w:pPr>
    </w:p>
    <w:p w14:paraId="4D48D44A" w14:textId="77777777" w:rsidR="00912571" w:rsidRDefault="00912571" w:rsidP="00A6090D">
      <w:pPr>
        <w:pStyle w:val="ListParagraph"/>
        <w:ind w:left="0"/>
        <w:rPr>
          <w:rFonts w:cstheme="minorHAnsi"/>
        </w:rPr>
      </w:pPr>
    </w:p>
    <w:p w14:paraId="51FF900B" w14:textId="77777777" w:rsidR="00912571" w:rsidRDefault="00912571" w:rsidP="00A6090D">
      <w:pPr>
        <w:pStyle w:val="ListParagraph"/>
        <w:ind w:left="0"/>
        <w:rPr>
          <w:rFonts w:cstheme="minorHAnsi"/>
        </w:rPr>
      </w:pPr>
    </w:p>
    <w:p w14:paraId="6B28D3E2" w14:textId="77777777" w:rsidR="00912571" w:rsidRDefault="00912571" w:rsidP="00A6090D">
      <w:pPr>
        <w:pStyle w:val="ListParagraph"/>
        <w:ind w:left="0"/>
        <w:rPr>
          <w:rFonts w:cstheme="minorHAnsi"/>
        </w:rPr>
      </w:pPr>
    </w:p>
    <w:p w14:paraId="75FEB676" w14:textId="77777777" w:rsidR="00912571" w:rsidRDefault="00912571" w:rsidP="00A6090D">
      <w:pPr>
        <w:pStyle w:val="ListParagraph"/>
        <w:ind w:left="0"/>
        <w:rPr>
          <w:rFonts w:cstheme="minorHAnsi"/>
        </w:rPr>
      </w:pPr>
    </w:p>
    <w:p w14:paraId="4801A694" w14:textId="77777777" w:rsidR="00912571" w:rsidRDefault="00912571" w:rsidP="00A6090D">
      <w:pPr>
        <w:pStyle w:val="ListParagraph"/>
        <w:ind w:left="0"/>
        <w:rPr>
          <w:rFonts w:cstheme="minorHAnsi"/>
        </w:rPr>
      </w:pPr>
    </w:p>
    <w:p w14:paraId="3E341AB4" w14:textId="77777777" w:rsidR="00912571" w:rsidRDefault="00912571" w:rsidP="00A6090D">
      <w:pPr>
        <w:pStyle w:val="ListParagraph"/>
        <w:ind w:left="0"/>
        <w:rPr>
          <w:rFonts w:cstheme="minorHAnsi"/>
        </w:rPr>
      </w:pPr>
    </w:p>
    <w:p w14:paraId="60B42DCA" w14:textId="77777777" w:rsidR="00912571" w:rsidRDefault="00912571" w:rsidP="00A6090D">
      <w:pPr>
        <w:pStyle w:val="ListParagraph"/>
        <w:ind w:left="0"/>
        <w:rPr>
          <w:rFonts w:cstheme="minorHAnsi"/>
        </w:rPr>
      </w:pPr>
    </w:p>
    <w:p w14:paraId="6144CA18" w14:textId="77777777" w:rsidR="00912571" w:rsidRDefault="00912571" w:rsidP="00A6090D">
      <w:pPr>
        <w:pStyle w:val="ListParagraph"/>
        <w:ind w:left="0"/>
        <w:rPr>
          <w:rFonts w:cstheme="minorHAnsi"/>
        </w:rPr>
      </w:pPr>
    </w:p>
    <w:p w14:paraId="76EF3601" w14:textId="77777777" w:rsidR="00912571" w:rsidRDefault="00912571" w:rsidP="00A6090D">
      <w:pPr>
        <w:pStyle w:val="ListParagraph"/>
        <w:ind w:left="0"/>
        <w:rPr>
          <w:rFonts w:cstheme="minorHAnsi"/>
        </w:rPr>
      </w:pPr>
    </w:p>
    <w:p w14:paraId="671DBF6B" w14:textId="77777777" w:rsidR="00912571" w:rsidRDefault="00912571" w:rsidP="00A6090D">
      <w:pPr>
        <w:pStyle w:val="ListParagraph"/>
        <w:ind w:left="0"/>
        <w:rPr>
          <w:rFonts w:cstheme="minorHAnsi"/>
        </w:rPr>
      </w:pPr>
    </w:p>
    <w:p w14:paraId="285EBC53" w14:textId="77777777" w:rsidR="00912571" w:rsidRDefault="00912571" w:rsidP="00A6090D">
      <w:pPr>
        <w:pStyle w:val="ListParagraph"/>
        <w:ind w:left="0"/>
        <w:rPr>
          <w:rFonts w:cstheme="minorHAnsi"/>
        </w:rPr>
      </w:pPr>
    </w:p>
    <w:p w14:paraId="1C7E3B7B" w14:textId="77777777" w:rsidR="00912571" w:rsidRDefault="00912571" w:rsidP="00A6090D">
      <w:pPr>
        <w:pStyle w:val="ListParagraph"/>
        <w:ind w:left="0"/>
        <w:rPr>
          <w:rFonts w:cstheme="minorHAnsi"/>
        </w:rPr>
      </w:pPr>
    </w:p>
    <w:p w14:paraId="2FA370EC" w14:textId="77777777" w:rsidR="00912571" w:rsidRDefault="00912571" w:rsidP="00A6090D">
      <w:pPr>
        <w:pStyle w:val="ListParagraph"/>
        <w:ind w:left="0"/>
        <w:rPr>
          <w:rFonts w:cstheme="minorHAnsi"/>
        </w:rPr>
      </w:pPr>
    </w:p>
    <w:p w14:paraId="47CE17D9" w14:textId="77777777" w:rsidR="00912571" w:rsidRDefault="00912571" w:rsidP="00A6090D">
      <w:pPr>
        <w:pStyle w:val="ListParagraph"/>
        <w:ind w:left="0"/>
        <w:rPr>
          <w:rFonts w:cstheme="minorHAnsi"/>
        </w:rPr>
      </w:pPr>
    </w:p>
    <w:p w14:paraId="3E572214" w14:textId="77777777" w:rsidR="00912571" w:rsidRDefault="00912571" w:rsidP="00A6090D">
      <w:pPr>
        <w:pStyle w:val="ListParagraph"/>
        <w:ind w:left="0"/>
        <w:rPr>
          <w:rFonts w:cstheme="minorHAnsi"/>
        </w:rPr>
      </w:pPr>
    </w:p>
    <w:p w14:paraId="21677A23" w14:textId="77777777" w:rsidR="00912571" w:rsidRDefault="00912571" w:rsidP="00A6090D">
      <w:pPr>
        <w:pStyle w:val="ListParagraph"/>
        <w:ind w:left="0"/>
        <w:rPr>
          <w:rFonts w:cstheme="minorHAnsi"/>
        </w:rPr>
      </w:pPr>
    </w:p>
    <w:p w14:paraId="349B3C3A" w14:textId="77777777" w:rsidR="00912571" w:rsidRDefault="00912571" w:rsidP="00A6090D">
      <w:pPr>
        <w:pStyle w:val="ListParagraph"/>
        <w:ind w:left="0"/>
        <w:rPr>
          <w:rFonts w:cstheme="minorHAnsi"/>
        </w:rPr>
      </w:pPr>
    </w:p>
    <w:p w14:paraId="399A69F8" w14:textId="77777777" w:rsidR="00912571" w:rsidRDefault="00912571" w:rsidP="00A6090D">
      <w:pPr>
        <w:pStyle w:val="ListParagraph"/>
        <w:ind w:left="0"/>
        <w:rPr>
          <w:rFonts w:cstheme="minorHAnsi"/>
        </w:rPr>
      </w:pPr>
    </w:p>
    <w:p w14:paraId="28D33128" w14:textId="77777777" w:rsidR="00912571" w:rsidRDefault="00912571" w:rsidP="00A6090D">
      <w:pPr>
        <w:pStyle w:val="ListParagraph"/>
        <w:ind w:left="0"/>
        <w:rPr>
          <w:rFonts w:cstheme="minorHAnsi"/>
        </w:rPr>
      </w:pPr>
    </w:p>
    <w:p w14:paraId="65715133" w14:textId="77777777" w:rsidR="00912571" w:rsidRDefault="00912571" w:rsidP="00A6090D">
      <w:pPr>
        <w:pStyle w:val="ListParagraph"/>
        <w:ind w:left="0"/>
        <w:rPr>
          <w:rFonts w:cstheme="minorHAnsi"/>
        </w:rPr>
      </w:pPr>
    </w:p>
    <w:p w14:paraId="61EE119A" w14:textId="77777777" w:rsidR="00A6090D" w:rsidRPr="00D915CF" w:rsidRDefault="00442CFC" w:rsidP="00CB24C5">
      <w:pPr>
        <w:pStyle w:val="ListParagraph"/>
        <w:numPr>
          <w:ilvl w:val="0"/>
          <w:numId w:val="41"/>
        </w:numPr>
        <w:ind w:left="450"/>
        <w:outlineLvl w:val="0"/>
        <w:rPr>
          <w:rFonts w:cstheme="minorHAnsi"/>
          <w:b/>
        </w:rPr>
      </w:pPr>
      <w:bookmarkStart w:id="69" w:name="_Toc146192935"/>
      <w:r w:rsidRPr="00D915CF">
        <w:rPr>
          <w:rFonts w:cstheme="minorHAnsi"/>
          <w:b/>
        </w:rPr>
        <w:t>GRIEVANCE REDRESS MECHANISM</w:t>
      </w:r>
      <w:bookmarkEnd w:id="69"/>
      <w:r w:rsidRPr="00D915CF">
        <w:rPr>
          <w:rFonts w:cstheme="minorHAnsi"/>
          <w:b/>
        </w:rPr>
        <w:t xml:space="preserve"> </w:t>
      </w:r>
      <w:r w:rsidR="00A6090D" w:rsidRPr="00D915CF">
        <w:rPr>
          <w:rFonts w:cstheme="minorHAnsi"/>
          <w:b/>
        </w:rPr>
        <w:t xml:space="preserve"> </w:t>
      </w:r>
    </w:p>
    <w:p w14:paraId="61EE119B" w14:textId="181032CC" w:rsidR="00614CE0" w:rsidRPr="00D915CF" w:rsidRDefault="00143ABC" w:rsidP="00CB24C5">
      <w:pPr>
        <w:pStyle w:val="ListParagraph"/>
        <w:numPr>
          <w:ilvl w:val="0"/>
          <w:numId w:val="4"/>
        </w:numPr>
        <w:spacing w:line="240" w:lineRule="auto"/>
        <w:ind w:left="0" w:hanging="450"/>
        <w:jc w:val="both"/>
        <w:rPr>
          <w:rFonts w:cstheme="minorHAnsi"/>
        </w:rPr>
      </w:pPr>
      <w:r>
        <w:t>For projects such as EA-RDIP with substantial environmental and social impacts, grievances are a fact of life. How the project responds (or is perceived to be responding) when such grievances surface is important and can have significant implications for the overall implementation of the project. A grievance mechanism should be scaled to fit the level of risks and impacts of the project. It should flow from the project’s broader process of stakeholder engagement and business integrity principles, and integrate the various elements of engagement discussed in the preceding sections.</w:t>
      </w:r>
    </w:p>
    <w:p w14:paraId="61EE119C" w14:textId="77777777" w:rsidR="00614CE0" w:rsidRPr="00D915CF" w:rsidRDefault="00614CE0" w:rsidP="00614CE0">
      <w:pPr>
        <w:pStyle w:val="ListParagraph"/>
        <w:spacing w:line="240" w:lineRule="auto"/>
        <w:ind w:left="0"/>
        <w:jc w:val="both"/>
        <w:rPr>
          <w:rFonts w:cstheme="minorHAnsi"/>
        </w:rPr>
      </w:pPr>
    </w:p>
    <w:p w14:paraId="61EE119D" w14:textId="77777777" w:rsidR="00614CE0" w:rsidRPr="00D915CF" w:rsidRDefault="00614CE0" w:rsidP="00CB24C5">
      <w:pPr>
        <w:pStyle w:val="ListParagraph"/>
        <w:numPr>
          <w:ilvl w:val="1"/>
          <w:numId w:val="41"/>
        </w:numPr>
        <w:spacing w:line="240" w:lineRule="auto"/>
        <w:ind w:left="450"/>
        <w:jc w:val="both"/>
        <w:outlineLvl w:val="1"/>
        <w:rPr>
          <w:rFonts w:cstheme="minorHAnsi"/>
          <w:b/>
        </w:rPr>
      </w:pPr>
      <w:bookmarkStart w:id="70" w:name="_Toc146192936"/>
      <w:r w:rsidRPr="00D915CF">
        <w:rPr>
          <w:rFonts w:cstheme="minorHAnsi"/>
          <w:b/>
        </w:rPr>
        <w:t>Guiding Principles for the GRM in the SEP for EA-RDIP</w:t>
      </w:r>
      <w:bookmarkEnd w:id="70"/>
    </w:p>
    <w:p w14:paraId="61EE119E" w14:textId="77777777" w:rsidR="00A749B2" w:rsidRPr="00D915CF" w:rsidRDefault="00614CE0" w:rsidP="00CB24C5">
      <w:pPr>
        <w:pStyle w:val="ListParagraph"/>
        <w:numPr>
          <w:ilvl w:val="0"/>
          <w:numId w:val="4"/>
        </w:numPr>
        <w:spacing w:line="240" w:lineRule="auto"/>
        <w:ind w:left="0" w:hanging="450"/>
        <w:jc w:val="both"/>
        <w:rPr>
          <w:rFonts w:cstheme="minorHAnsi"/>
        </w:rPr>
      </w:pPr>
      <w:r>
        <w:t>In principle</w:t>
      </w:r>
      <w:r w:rsidR="00A14E62">
        <w:t>, grievance procedures should be in place from the beginning of the social and environmental assessment process and exist throughout construction and operations through to the end of project life. As with the broader process of stakeholder engagement, it is important that management stays informed and involved so that decisive action can be taken when needed to avoid escalation o</w:t>
      </w:r>
      <w:r>
        <w:t>f disputes. According to the World Bank’s Good Practice Handbook for Stakeholder Engagement (2007), the following guiding</w:t>
      </w:r>
      <w:r w:rsidR="00A14E62">
        <w:t xml:space="preserve"> </w:t>
      </w:r>
      <w:r>
        <w:t xml:space="preserve">principles </w:t>
      </w:r>
      <w:r w:rsidR="00A14E62">
        <w:t>are worth considering when setting up</w:t>
      </w:r>
      <w:r>
        <w:t xml:space="preserve"> the project GRM.</w:t>
      </w:r>
    </w:p>
    <w:p w14:paraId="61EE119F" w14:textId="77777777" w:rsidR="00FA6AC4" w:rsidRPr="00D915CF" w:rsidRDefault="00FA6AC4" w:rsidP="00FA6AC4">
      <w:pPr>
        <w:pStyle w:val="ListParagraph"/>
        <w:spacing w:line="240" w:lineRule="auto"/>
        <w:ind w:left="0"/>
        <w:jc w:val="both"/>
        <w:rPr>
          <w:rFonts w:cstheme="minorHAnsi"/>
        </w:rPr>
      </w:pPr>
    </w:p>
    <w:p w14:paraId="61EE11A0" w14:textId="77777777" w:rsidR="00CA72AC" w:rsidRPr="00D915CF" w:rsidRDefault="00CA72AC" w:rsidP="00CB24C5">
      <w:pPr>
        <w:pStyle w:val="ListParagraph"/>
        <w:numPr>
          <w:ilvl w:val="0"/>
          <w:numId w:val="4"/>
        </w:numPr>
        <w:spacing w:line="240" w:lineRule="auto"/>
        <w:ind w:left="0" w:hanging="450"/>
        <w:jc w:val="both"/>
        <w:rPr>
          <w:rFonts w:cstheme="minorHAnsi"/>
        </w:rPr>
      </w:pPr>
      <w:r w:rsidRPr="5A7C0DC4">
        <w:rPr>
          <w:b/>
          <w:bCs/>
          <w:i/>
          <w:iCs/>
        </w:rPr>
        <w:t>Process is important:</w:t>
      </w:r>
      <w:r>
        <w:t xml:space="preserve"> For affected communities and other stakeholder groups seeking to have their complaints resolved, the perception of transparency and “fairness of process” is important. A good process can enhance outcomes and give people satisfaction that their complaints have been heard, even if the outcome is less than optimal. When designing grievance procedures, think about whether they will be readily understandable, accessible and culturally appropriate for the local population. It is important to clarify at the outset who is expected to use this procedure, and to assure people that there will be neither costs nor retribution associated with lodging a grievance. The entire process – from how a complaint is received and reviewed, through to how decisions are made and what possibilities may exist for appeal – should be made as transparent as possible through good communication.</w:t>
      </w:r>
    </w:p>
    <w:p w14:paraId="61EE11A1" w14:textId="77777777" w:rsidR="004142D5" w:rsidRPr="00D915CF" w:rsidRDefault="004142D5" w:rsidP="004142D5">
      <w:pPr>
        <w:pStyle w:val="ListParagraph"/>
        <w:spacing w:line="240" w:lineRule="auto"/>
        <w:ind w:left="0"/>
        <w:jc w:val="both"/>
        <w:rPr>
          <w:rFonts w:cstheme="minorHAnsi"/>
        </w:rPr>
      </w:pPr>
    </w:p>
    <w:p w14:paraId="61EE11A2" w14:textId="77777777" w:rsidR="00AC20C1" w:rsidRPr="00D915CF" w:rsidRDefault="00AC20C1" w:rsidP="00CB24C5">
      <w:pPr>
        <w:pStyle w:val="ListParagraph"/>
        <w:numPr>
          <w:ilvl w:val="0"/>
          <w:numId w:val="4"/>
        </w:numPr>
        <w:spacing w:line="240" w:lineRule="auto"/>
        <w:ind w:left="0" w:hanging="450"/>
        <w:jc w:val="both"/>
        <w:rPr>
          <w:rFonts w:cstheme="minorHAnsi"/>
        </w:rPr>
      </w:pPr>
      <w:r w:rsidRPr="5A7C0DC4">
        <w:rPr>
          <w:b/>
          <w:bCs/>
          <w:i/>
          <w:iCs/>
        </w:rPr>
        <w:t xml:space="preserve">Scale the mechanism to project needs: </w:t>
      </w:r>
      <w:r>
        <w:t>The project’s GRM should be designed to fit the context and needs of the particular project component or sub-component. Project sub-components that requires no land acquisition might have simpler means of addressing complaints, such as through community meetings, community liaison personnel and suggestion boxes allowing for anonymity. However, project sub-components (such as sub-component 1.1 and sub-component 1.2) that require land acquisition are likely to generate serious grievances from the PAPs and, thus, need a more formalized process and grievance redress mechanism, and a higher level of dedicated resources for receiving, recording, tracking, and resolving complaints.</w:t>
      </w:r>
    </w:p>
    <w:p w14:paraId="61EE11A3" w14:textId="77777777" w:rsidR="0058306E" w:rsidRPr="00D915CF" w:rsidRDefault="0058306E" w:rsidP="0058306E">
      <w:pPr>
        <w:pStyle w:val="ListParagraph"/>
        <w:spacing w:line="240" w:lineRule="auto"/>
        <w:ind w:left="0"/>
        <w:jc w:val="both"/>
        <w:rPr>
          <w:rFonts w:cstheme="minorHAnsi"/>
        </w:rPr>
      </w:pPr>
    </w:p>
    <w:p w14:paraId="61EE11A4" w14:textId="77777777" w:rsidR="005A362F" w:rsidRPr="00D915CF" w:rsidRDefault="005A362F" w:rsidP="00CB24C5">
      <w:pPr>
        <w:pStyle w:val="ListParagraph"/>
        <w:numPr>
          <w:ilvl w:val="0"/>
          <w:numId w:val="4"/>
        </w:numPr>
        <w:spacing w:line="240" w:lineRule="auto"/>
        <w:ind w:left="0" w:hanging="450"/>
        <w:jc w:val="both"/>
        <w:rPr>
          <w:rFonts w:cstheme="minorHAnsi"/>
        </w:rPr>
      </w:pPr>
      <w:r w:rsidRPr="5A7C0DC4">
        <w:rPr>
          <w:b/>
          <w:bCs/>
          <w:i/>
          <w:iCs/>
        </w:rPr>
        <w:t>Put it in writing and publicize it:</w:t>
      </w:r>
      <w:r>
        <w:t xml:space="preserve"> Project’s policy or process for addressing complaints cannot be effective if nobody knows about it. Thus, the project’s grievance procedures should be put into writing, publicized, and explained to relevant stakeholder groups. Simply put, people should know where to go and whom to talk to if they have a complaint, and understand what the process will be for handling it. As with all information, it should be provided in a format and language readily understandable to the project-affected communities and/or communicated orally in areas where literacy levels are low. As a general rule, the project GRM should not be overly complicated to use nor should it require legal counsel to complete.</w:t>
      </w:r>
    </w:p>
    <w:p w14:paraId="61EE11A5" w14:textId="77777777" w:rsidR="007259A5" w:rsidRPr="00D915CF" w:rsidRDefault="007259A5" w:rsidP="007259A5">
      <w:pPr>
        <w:pStyle w:val="ListParagraph"/>
        <w:spacing w:line="240" w:lineRule="auto"/>
        <w:ind w:left="0"/>
        <w:jc w:val="both"/>
        <w:rPr>
          <w:rFonts w:cstheme="minorHAnsi"/>
        </w:rPr>
      </w:pPr>
    </w:p>
    <w:p w14:paraId="61EE11A6" w14:textId="77777777" w:rsidR="001C23AA" w:rsidRPr="00D915CF" w:rsidRDefault="007259A5" w:rsidP="00CB24C5">
      <w:pPr>
        <w:pStyle w:val="ListParagraph"/>
        <w:numPr>
          <w:ilvl w:val="0"/>
          <w:numId w:val="4"/>
        </w:numPr>
        <w:spacing w:line="240" w:lineRule="auto"/>
        <w:ind w:left="0" w:hanging="450"/>
        <w:jc w:val="both"/>
        <w:rPr>
          <w:rFonts w:cstheme="minorHAnsi"/>
        </w:rPr>
      </w:pPr>
      <w:r w:rsidRPr="5A7C0DC4">
        <w:rPr>
          <w:b/>
          <w:bCs/>
          <w:i/>
          <w:iCs/>
        </w:rPr>
        <w:lastRenderedPageBreak/>
        <w:t>Bring in third parties where needed:</w:t>
      </w:r>
      <w:r>
        <w:t xml:space="preserve"> Sometimes, ensuring “fairness of process” for affected individuals or groups requires certain measures to level the playing field of perceived power. At a minimum, the PAPs’ need to have access to information. MInT can facilitate this by providing project related information in a timely and understandable manner. In cases where significant imbalances in knowledge, power, and influence</w:t>
      </w:r>
      <w:r w:rsidR="001C23AA">
        <w:t xml:space="preserve"> exist, MInT may wish to reach out to other partners to assist in the process. In terms of advocacy, for instance, an NGO might be brought in to assist local communities and advocate on their behalf. Where mediation is desired, academic or other local institutions may be sought out to play an “honest broker” role in mediating between the project implementing agency MInT and stakeholder groups in need. </w:t>
      </w:r>
    </w:p>
    <w:p w14:paraId="61EE11A7" w14:textId="77777777" w:rsidR="00F82990" w:rsidRPr="00D915CF" w:rsidRDefault="00F82990" w:rsidP="00F82990">
      <w:pPr>
        <w:pStyle w:val="ListParagraph"/>
        <w:spacing w:line="240" w:lineRule="auto"/>
        <w:ind w:left="0"/>
        <w:jc w:val="both"/>
        <w:rPr>
          <w:rFonts w:cstheme="minorHAnsi"/>
        </w:rPr>
      </w:pPr>
    </w:p>
    <w:p w14:paraId="61EE11A8" w14:textId="77777777" w:rsidR="00F82990" w:rsidRPr="00D915CF" w:rsidRDefault="00F82990" w:rsidP="00CB24C5">
      <w:pPr>
        <w:pStyle w:val="ListParagraph"/>
        <w:numPr>
          <w:ilvl w:val="0"/>
          <w:numId w:val="4"/>
        </w:numPr>
        <w:spacing w:line="240" w:lineRule="auto"/>
        <w:ind w:left="0" w:hanging="450"/>
        <w:jc w:val="both"/>
        <w:rPr>
          <w:rFonts w:cstheme="minorHAnsi"/>
        </w:rPr>
      </w:pPr>
      <w:r w:rsidRPr="5A7C0DC4">
        <w:rPr>
          <w:b/>
          <w:bCs/>
          <w:i/>
          <w:iCs/>
        </w:rPr>
        <w:t>Make it accessible:</w:t>
      </w:r>
      <w:r>
        <w:t xml:space="preserve"> The project’s GRM should make it easy for people to raise concerns and feel confident that these will be heard and acted upon can reap the benefits of both a good reputation and better community relations. One of the best ways to achieve this is to localize the project’s GRM points of contact. Hire people with the right skills, training, and disposition for community liaison work and get them into the field as quickly as possible. Maintaining a regular presence in the local communities greatly helps to personalize the relationship with the MInT and engender trust. Talking with a familiar face who comes to the village regularly, or lives nearby, creates an informal atmosphere in which grievances can be aired and sorted out, or referred up the chain of command. </w:t>
      </w:r>
    </w:p>
    <w:p w14:paraId="61EE11A9" w14:textId="77777777" w:rsidR="00F82990" w:rsidRPr="00D915CF" w:rsidRDefault="00F82990" w:rsidP="00F82990">
      <w:pPr>
        <w:pStyle w:val="ListParagraph"/>
        <w:spacing w:line="240" w:lineRule="auto"/>
        <w:ind w:left="0"/>
        <w:jc w:val="both"/>
        <w:rPr>
          <w:rFonts w:cstheme="minorHAnsi"/>
        </w:rPr>
      </w:pPr>
    </w:p>
    <w:p w14:paraId="61EE11AA" w14:textId="77777777" w:rsidR="0001098D" w:rsidRPr="00D915CF" w:rsidRDefault="0001098D" w:rsidP="00CB24C5">
      <w:pPr>
        <w:pStyle w:val="ListParagraph"/>
        <w:numPr>
          <w:ilvl w:val="0"/>
          <w:numId w:val="4"/>
        </w:numPr>
        <w:spacing w:line="240" w:lineRule="auto"/>
        <w:ind w:left="0" w:hanging="450"/>
        <w:jc w:val="both"/>
        <w:rPr>
          <w:rFonts w:cstheme="minorHAnsi"/>
        </w:rPr>
      </w:pPr>
      <w:r w:rsidRPr="5A7C0DC4">
        <w:rPr>
          <w:b/>
          <w:bCs/>
          <w:i/>
          <w:iCs/>
        </w:rPr>
        <w:t>Response time and transparency matter:</w:t>
      </w:r>
      <w:r>
        <w:t xml:space="preserve"> It is good practice for the project GRM to publicly commit to a certain time frame in which all recorded complaints will be responded to and to ensure this response time is enforced. This helps allay frustration by letting people know when they can expect to be contacted by the project area focal personnel and/or receive a response to their complaint. Combining this with a transparent process by which stakeholders can understand how decisions are reached inspires confidence in the project’s GRM system. During critical time periods, such as construction, it is important to have an immediate response to time-sensitive complaints, such as a fence being knocked down by a contractor, for example, and livestock getting out.</w:t>
      </w:r>
    </w:p>
    <w:p w14:paraId="61EE11AB" w14:textId="77777777" w:rsidR="00E9153C" w:rsidRPr="00D915CF" w:rsidRDefault="00E9153C" w:rsidP="00E9153C">
      <w:pPr>
        <w:pStyle w:val="ListParagraph"/>
        <w:rPr>
          <w:rFonts w:cstheme="minorHAnsi"/>
          <w:b/>
          <w:i/>
        </w:rPr>
      </w:pPr>
    </w:p>
    <w:p w14:paraId="61EE11AC" w14:textId="77777777" w:rsidR="00E9153C" w:rsidRPr="00D915CF" w:rsidRDefault="00E9153C" w:rsidP="00CB24C5">
      <w:pPr>
        <w:pStyle w:val="ListParagraph"/>
        <w:numPr>
          <w:ilvl w:val="0"/>
          <w:numId w:val="4"/>
        </w:numPr>
        <w:spacing w:line="240" w:lineRule="auto"/>
        <w:ind w:left="0" w:hanging="450"/>
        <w:jc w:val="both"/>
        <w:rPr>
          <w:rFonts w:cstheme="minorHAnsi"/>
        </w:rPr>
      </w:pPr>
      <w:r w:rsidRPr="5A7C0DC4">
        <w:rPr>
          <w:b/>
          <w:bCs/>
          <w:i/>
          <w:iCs/>
        </w:rPr>
        <w:t>Integrating with traditional grievance resolution system:</w:t>
      </w:r>
      <w:r w:rsidRPr="5A7C0DC4">
        <w:t xml:space="preserve"> The project-affected communities have a long established traditional mechanism of conflict resolution. In all project areas, the traditional forms of managing grievances can even be recognized and used by the government structures. Thus, it is imperative for the project to use traditional conflict resolution mechanism to manage grievance related to the project in addition to the project GRM and formal legal system.</w:t>
      </w:r>
    </w:p>
    <w:p w14:paraId="61EE11AD" w14:textId="77777777" w:rsidR="00C74397" w:rsidRPr="00D915CF" w:rsidRDefault="00C74397" w:rsidP="00C74397">
      <w:pPr>
        <w:pStyle w:val="ListParagraph"/>
        <w:spacing w:line="240" w:lineRule="auto"/>
        <w:ind w:left="0"/>
        <w:jc w:val="both"/>
        <w:rPr>
          <w:rFonts w:cstheme="minorHAnsi"/>
        </w:rPr>
      </w:pPr>
    </w:p>
    <w:p w14:paraId="61EE11AE" w14:textId="77777777" w:rsidR="00C74397" w:rsidRPr="00D915CF" w:rsidRDefault="00C74397" w:rsidP="00CB24C5">
      <w:pPr>
        <w:pStyle w:val="ListParagraph"/>
        <w:numPr>
          <w:ilvl w:val="0"/>
          <w:numId w:val="4"/>
        </w:numPr>
        <w:spacing w:line="240" w:lineRule="auto"/>
        <w:ind w:left="0" w:hanging="450"/>
        <w:jc w:val="both"/>
        <w:rPr>
          <w:rFonts w:cstheme="minorHAnsi"/>
        </w:rPr>
      </w:pPr>
      <w:r w:rsidRPr="5A7C0DC4">
        <w:rPr>
          <w:b/>
          <w:bCs/>
          <w:i/>
          <w:iCs/>
        </w:rPr>
        <w:t>Don’t impede access to legal remedies:</w:t>
      </w:r>
      <w:r>
        <w:t xml:space="preserve"> If the project is unable to resolve a complaint, it may be appropriate to enable complainants to have recourse to external experts. These may include public defenders, legal advisors, legal NGOs, or university staff. MInT or PCs required to work in collaboration with these third parties and affected communities to find successful resolution of the issues. However, this is not always possible, and situations may arise where complainants will choose to pursue further legal system. In such a case, MInT will inform the person with complaints his right to resort to the formal Court System.</w:t>
      </w:r>
    </w:p>
    <w:p w14:paraId="61EE11AF" w14:textId="77777777" w:rsidR="009724DF" w:rsidRPr="00D915CF" w:rsidRDefault="009724DF" w:rsidP="009724DF">
      <w:pPr>
        <w:pStyle w:val="ListParagraph"/>
        <w:spacing w:line="240" w:lineRule="auto"/>
        <w:ind w:left="0"/>
        <w:jc w:val="both"/>
        <w:rPr>
          <w:b/>
          <w:i/>
        </w:rPr>
      </w:pPr>
    </w:p>
    <w:p w14:paraId="61EE11B0" w14:textId="77777777" w:rsidR="00057512" w:rsidRPr="00D915CF" w:rsidRDefault="009724DF" w:rsidP="00CB24C5">
      <w:pPr>
        <w:pStyle w:val="ListParagraph"/>
        <w:numPr>
          <w:ilvl w:val="1"/>
          <w:numId w:val="41"/>
        </w:numPr>
        <w:spacing w:line="240" w:lineRule="auto"/>
        <w:ind w:left="450"/>
        <w:jc w:val="both"/>
        <w:outlineLvl w:val="1"/>
        <w:rPr>
          <w:b/>
        </w:rPr>
      </w:pPr>
      <w:bookmarkStart w:id="71" w:name="_Toc146192937"/>
      <w:r w:rsidRPr="5A7C0DC4">
        <w:rPr>
          <w:b/>
          <w:bCs/>
        </w:rPr>
        <w:t>Proposed Institutional Setup and GRM P</w:t>
      </w:r>
      <w:r w:rsidR="00057512" w:rsidRPr="5A7C0DC4">
        <w:rPr>
          <w:b/>
          <w:bCs/>
        </w:rPr>
        <w:t>rocedures for the Project</w:t>
      </w:r>
      <w:bookmarkEnd w:id="71"/>
    </w:p>
    <w:p w14:paraId="61EE11B1" w14:textId="77777777" w:rsidR="00057512" w:rsidRPr="00D915CF" w:rsidRDefault="00057512" w:rsidP="00CB24C5">
      <w:pPr>
        <w:pStyle w:val="ListParagraph"/>
        <w:numPr>
          <w:ilvl w:val="0"/>
          <w:numId w:val="4"/>
        </w:numPr>
        <w:spacing w:line="240" w:lineRule="auto"/>
        <w:ind w:left="0" w:hanging="450"/>
        <w:jc w:val="both"/>
        <w:rPr>
          <w:rFonts w:cstheme="minorHAnsi"/>
        </w:rPr>
      </w:pPr>
      <w:r w:rsidRPr="5A7C0DC4">
        <w:t xml:space="preserve">As the stakeholder engagement process is integrated into the overall environmental and social management plans, so is the grievance mechanism for </w:t>
      </w:r>
      <w:r w:rsidR="00CE79D7" w:rsidRPr="5A7C0DC4">
        <w:t xml:space="preserve">the </w:t>
      </w:r>
      <w:r w:rsidRPr="5A7C0DC4">
        <w:t>SEP</w:t>
      </w:r>
      <w:r w:rsidR="00CE79D7" w:rsidRPr="5A7C0DC4">
        <w:t xml:space="preserve"> than being a separate structure.</w:t>
      </w:r>
      <w:r w:rsidRPr="5A7C0DC4">
        <w:t xml:space="preserve"> W</w:t>
      </w:r>
      <w:r w:rsidR="00CE79D7" w:rsidRPr="5A7C0DC4">
        <w:t>ith this note in mind, the below proposed institutional setup and GRM procedures for the project brings the essences of the above stated guiding principles into one.</w:t>
      </w:r>
    </w:p>
    <w:p w14:paraId="61EE11B2" w14:textId="77777777" w:rsidR="009747E5" w:rsidRPr="00D915CF" w:rsidRDefault="009747E5" w:rsidP="009747E5">
      <w:pPr>
        <w:pStyle w:val="ListParagraph"/>
        <w:spacing w:line="240" w:lineRule="auto"/>
        <w:ind w:left="0"/>
        <w:jc w:val="both"/>
        <w:rPr>
          <w:rFonts w:cstheme="minorHAnsi"/>
        </w:rPr>
      </w:pPr>
    </w:p>
    <w:p w14:paraId="5A5EA9BC" w14:textId="5E92C8C4" w:rsidR="040E7EEE" w:rsidRPr="004D0300" w:rsidRDefault="040E7EEE" w:rsidP="5A7C0DC4">
      <w:pPr>
        <w:pStyle w:val="ListParagraph"/>
        <w:numPr>
          <w:ilvl w:val="2"/>
          <w:numId w:val="41"/>
        </w:numPr>
        <w:spacing w:line="240" w:lineRule="auto"/>
        <w:ind w:left="720" w:hanging="540"/>
        <w:jc w:val="both"/>
        <w:outlineLvl w:val="2"/>
        <w:rPr>
          <w:i/>
          <w:iCs/>
        </w:rPr>
      </w:pPr>
      <w:bookmarkStart w:id="72" w:name="_Toc146192938"/>
      <w:r w:rsidRPr="5A7C0DC4">
        <w:rPr>
          <w:b/>
          <w:bCs/>
          <w:i/>
          <w:iCs/>
        </w:rPr>
        <w:t xml:space="preserve">Project level grievance management committee. </w:t>
      </w:r>
      <w:r w:rsidRPr="004D0300">
        <w:rPr>
          <w:i/>
          <w:iCs/>
        </w:rPr>
        <w:t xml:space="preserve">This would constitute 1. Supervision consultant (SC) Resident </w:t>
      </w:r>
      <w:r w:rsidRPr="5A7C0DC4">
        <w:rPr>
          <w:i/>
          <w:iCs/>
        </w:rPr>
        <w:t>Engineer -</w:t>
      </w:r>
      <w:r w:rsidRPr="004D0300">
        <w:rPr>
          <w:i/>
          <w:iCs/>
        </w:rPr>
        <w:t xml:space="preserve"> Chairing, SC Environmental Specialist, SC Social Specialist; and a PIU Social Specialist.</w:t>
      </w:r>
      <w:r w:rsidRPr="5A7C0DC4">
        <w:rPr>
          <w:i/>
          <w:iCs/>
        </w:rPr>
        <w:t xml:space="preserve"> This committee is expected to be the f</w:t>
      </w:r>
      <w:r w:rsidR="343135A0" w:rsidRPr="5A7C0DC4">
        <w:rPr>
          <w:i/>
          <w:iCs/>
        </w:rPr>
        <w:t>irst line of defense for any complains, and further issues to be escalated to the project site committees and others,.</w:t>
      </w:r>
      <w:bookmarkEnd w:id="72"/>
      <w:r w:rsidR="343135A0" w:rsidRPr="5A7C0DC4">
        <w:rPr>
          <w:i/>
          <w:iCs/>
        </w:rPr>
        <w:t xml:space="preserve"> </w:t>
      </w:r>
    </w:p>
    <w:p w14:paraId="61EE11B3" w14:textId="77777777" w:rsidR="009747E5" w:rsidRPr="00D915CF" w:rsidRDefault="009747E5" w:rsidP="00CB24C5">
      <w:pPr>
        <w:pStyle w:val="ListParagraph"/>
        <w:numPr>
          <w:ilvl w:val="2"/>
          <w:numId w:val="41"/>
        </w:numPr>
        <w:spacing w:line="240" w:lineRule="auto"/>
        <w:ind w:left="720" w:hanging="540"/>
        <w:jc w:val="both"/>
        <w:outlineLvl w:val="2"/>
        <w:rPr>
          <w:rFonts w:cstheme="minorHAnsi"/>
          <w:b/>
          <w:i/>
        </w:rPr>
      </w:pPr>
      <w:bookmarkStart w:id="73" w:name="_Toc146192939"/>
      <w:r w:rsidRPr="5A7C0DC4">
        <w:rPr>
          <w:b/>
          <w:bCs/>
          <w:i/>
          <w:iCs/>
        </w:rPr>
        <w:t>Project Site Grievance Management Committee (PSGMC)</w:t>
      </w:r>
      <w:bookmarkEnd w:id="73"/>
    </w:p>
    <w:p w14:paraId="61EE11B4" w14:textId="6459591E" w:rsidR="009747E5" w:rsidRPr="00D915CF" w:rsidRDefault="009747E5" w:rsidP="5A7C0DC4">
      <w:pPr>
        <w:pStyle w:val="ListParagraph"/>
        <w:numPr>
          <w:ilvl w:val="0"/>
          <w:numId w:val="4"/>
        </w:numPr>
        <w:spacing w:line="240" w:lineRule="auto"/>
        <w:ind w:left="0" w:hanging="450"/>
        <w:jc w:val="both"/>
        <w:rPr>
          <w:rFonts w:ascii="Calibri" w:eastAsia="Calibri" w:hAnsi="Calibri" w:cs="Times New Roman"/>
        </w:rPr>
      </w:pPr>
      <w:r w:rsidRPr="5A7C0DC4">
        <w:t>To make the project GRM accessible to the project-affected communities, the Project Site Grievance Management Committee (PSGMC) serve as the grassroots level of entry point. The members of PSGMC include clan leaders, community elders, religious leaders, and representatives of women, youth and other DVGs</w:t>
      </w:r>
      <w:r w:rsidR="2205D6B8" w:rsidRPr="5A7C0DC4">
        <w:t xml:space="preserve"> with up to 6-8 members</w:t>
      </w:r>
      <w:r w:rsidRPr="5A7C0DC4">
        <w:t xml:space="preserve">. The PSGMC will handle grievance in a culturally appropriate manner and provide opportunities to utilize the customary conflict resolution system before referring to the next level of appeal. </w:t>
      </w:r>
      <w:r w:rsidR="735A4CF3" w:rsidRPr="001D0FF8">
        <w:rPr>
          <w:rFonts w:cstheme="minorHAnsi"/>
        </w:rPr>
        <w:t>C</w:t>
      </w:r>
      <w:r w:rsidR="735A4CF3" w:rsidRPr="004D0300">
        <w:rPr>
          <w:rFonts w:eastAsia="Segoe UI" w:cstheme="minorHAnsi"/>
          <w:color w:val="333333"/>
        </w:rPr>
        <w:t>ustomary system of grievance resolution will depend on the nature of grievance and if is related to HUCs.</w:t>
      </w:r>
      <w:r w:rsidR="00827831" w:rsidRPr="004D0300">
        <w:rPr>
          <w:rFonts w:eastAsia="Segoe UI" w:cstheme="minorHAnsi"/>
          <w:color w:val="333333"/>
        </w:rPr>
        <w:t xml:space="preserve"> </w:t>
      </w:r>
      <w:r>
        <w:t>Also, this venue will help to resolve issues and complaints of affected person at</w:t>
      </w:r>
      <w:r w:rsidR="00066900">
        <w:t xml:space="preserve"> the earliest point to make </w:t>
      </w:r>
      <w:r>
        <w:t xml:space="preserve">the project GRM process faster and cost-effective. </w:t>
      </w:r>
      <w:r w:rsidRPr="5A7C0DC4">
        <w:t xml:space="preserve">   </w:t>
      </w:r>
    </w:p>
    <w:p w14:paraId="61EE11B5" w14:textId="77777777" w:rsidR="00CE79D7" w:rsidRPr="00D915CF" w:rsidRDefault="00CE79D7" w:rsidP="00CE79D7">
      <w:pPr>
        <w:pStyle w:val="ListParagraph"/>
        <w:spacing w:line="240" w:lineRule="auto"/>
        <w:ind w:left="0"/>
        <w:jc w:val="both"/>
        <w:rPr>
          <w:rFonts w:cstheme="minorHAnsi"/>
        </w:rPr>
      </w:pPr>
    </w:p>
    <w:p w14:paraId="61EE11B6" w14:textId="77777777" w:rsidR="00073CFF" w:rsidRPr="00D915CF" w:rsidRDefault="00073CFF" w:rsidP="00CB24C5">
      <w:pPr>
        <w:pStyle w:val="ListParagraph"/>
        <w:numPr>
          <w:ilvl w:val="2"/>
          <w:numId w:val="41"/>
        </w:numPr>
        <w:spacing w:line="240" w:lineRule="auto"/>
        <w:ind w:left="720" w:hanging="540"/>
        <w:jc w:val="both"/>
        <w:outlineLvl w:val="2"/>
        <w:rPr>
          <w:rFonts w:cstheme="minorHAnsi"/>
          <w:b/>
          <w:i/>
        </w:rPr>
      </w:pPr>
      <w:bookmarkStart w:id="74" w:name="_Toc146192940"/>
      <w:r w:rsidRPr="5A7C0DC4">
        <w:rPr>
          <w:b/>
          <w:bCs/>
          <w:i/>
          <w:iCs/>
        </w:rPr>
        <w:t>Kebele Grievance Management Committee (KGMC)</w:t>
      </w:r>
      <w:bookmarkEnd w:id="74"/>
    </w:p>
    <w:p w14:paraId="61EE11B7" w14:textId="49DEEB5D" w:rsidR="009C40CF" w:rsidRPr="00D915CF" w:rsidRDefault="009747E5" w:rsidP="5A7C0DC4">
      <w:pPr>
        <w:pStyle w:val="ListParagraph"/>
        <w:numPr>
          <w:ilvl w:val="0"/>
          <w:numId w:val="4"/>
        </w:numPr>
        <w:spacing w:line="240" w:lineRule="auto"/>
        <w:ind w:left="0" w:hanging="450"/>
        <w:jc w:val="both"/>
      </w:pPr>
      <w:r>
        <w:t xml:space="preserve">In case agreement is not reached through the mediation of the PSGMC, the person with the complaints presented his/her case to the Kebele Grievance Management Committee (KGMC). </w:t>
      </w:r>
      <w:r w:rsidR="00073CFF">
        <w:t xml:space="preserve">The members of the KRMC shall include the Kebele administration or council member, the project area focal person, </w:t>
      </w:r>
      <w:r w:rsidR="009C40CF">
        <w:t>representatives of project-affected communities (clan leader and elected community elder)</w:t>
      </w:r>
      <w:r w:rsidR="00073CFF">
        <w:t xml:space="preserve">, </w:t>
      </w:r>
      <w:r w:rsidR="009C40CF">
        <w:t>and representatives of DVGs and HUCs</w:t>
      </w:r>
      <w:r w:rsidR="6CF3B68F">
        <w:t xml:space="preserve"> with upto 8-10 members</w:t>
      </w:r>
      <w:r w:rsidR="009C40CF">
        <w:t>.</w:t>
      </w:r>
      <w:r w:rsidR="00066900">
        <w:t xml:space="preserve"> Like the PSGMC, the process of resolving grievance through KGMC will look all the possible opportunities to solve grievance based on the customary system.  Still this </w:t>
      </w:r>
      <w:r w:rsidR="00073CFF">
        <w:t xml:space="preserve">venue will help to resolve issues and complaints of affected person at the earliest point to make the process faster and cost-effective. </w:t>
      </w:r>
    </w:p>
    <w:p w14:paraId="61EE11B8" w14:textId="77777777" w:rsidR="009C40CF" w:rsidRPr="00D915CF" w:rsidRDefault="009C40CF" w:rsidP="009C40CF">
      <w:pPr>
        <w:pStyle w:val="ListParagraph"/>
        <w:spacing w:line="240" w:lineRule="auto"/>
        <w:ind w:left="0"/>
        <w:jc w:val="both"/>
        <w:rPr>
          <w:rFonts w:cstheme="minorHAnsi"/>
        </w:rPr>
      </w:pPr>
    </w:p>
    <w:p w14:paraId="61EE11B9" w14:textId="77777777" w:rsidR="009C40CF" w:rsidRPr="00D915CF" w:rsidRDefault="009C40CF" w:rsidP="00CB24C5">
      <w:pPr>
        <w:pStyle w:val="ListParagraph"/>
        <w:numPr>
          <w:ilvl w:val="2"/>
          <w:numId w:val="41"/>
        </w:numPr>
        <w:spacing w:line="240" w:lineRule="auto"/>
        <w:ind w:left="720" w:hanging="540"/>
        <w:jc w:val="both"/>
        <w:outlineLvl w:val="2"/>
        <w:rPr>
          <w:rFonts w:cstheme="minorHAnsi"/>
          <w:b/>
          <w:i/>
        </w:rPr>
      </w:pPr>
      <w:bookmarkStart w:id="75" w:name="_Toc146192941"/>
      <w:r w:rsidRPr="5A7C0DC4">
        <w:rPr>
          <w:b/>
          <w:bCs/>
          <w:i/>
          <w:iCs/>
        </w:rPr>
        <w:t>Woreda/City Grievance Management Committee</w:t>
      </w:r>
      <w:bookmarkEnd w:id="75"/>
    </w:p>
    <w:p w14:paraId="61EE11BA" w14:textId="77777777" w:rsidR="003840F8" w:rsidRPr="00D915CF" w:rsidRDefault="009C40CF" w:rsidP="00CB24C5">
      <w:pPr>
        <w:pStyle w:val="ListParagraph"/>
        <w:numPr>
          <w:ilvl w:val="0"/>
          <w:numId w:val="4"/>
        </w:numPr>
        <w:spacing w:line="240" w:lineRule="auto"/>
        <w:ind w:left="0" w:hanging="450"/>
        <w:jc w:val="both"/>
        <w:rPr>
          <w:rFonts w:cstheme="minorHAnsi"/>
        </w:rPr>
      </w:pPr>
      <w:r>
        <w:t>If the complaint not resolved by KGMC, the project affected person shall be advised to present his/her complaints to the next level of Appeal Hearing Body, that is, the Woreda/City Grievance Management Committee (W/CGMC).</w:t>
      </w:r>
      <w:r w:rsidR="0098380C">
        <w:t xml:space="preserve"> The members of the W/CGMC shall be composed of the Woreda/City Administration, representatives of the Woreda/City Council, EA-RDI project area focal person, Woreda/City Women and Social Affairs Office Head</w:t>
      </w:r>
      <w:r w:rsidR="003840F8">
        <w:t xml:space="preserve"> and social expertise related to DVGs. The W/CG</w:t>
      </w:r>
      <w:r w:rsidR="0098380C">
        <w:t>MC shal</w:t>
      </w:r>
      <w:r w:rsidR="003840F8">
        <w:t>l review the decision by the KGMC and try to resolve the complaints presented.</w:t>
      </w:r>
    </w:p>
    <w:p w14:paraId="61EE11BB" w14:textId="77777777" w:rsidR="003840F8" w:rsidRPr="00D915CF" w:rsidRDefault="003840F8" w:rsidP="003840F8">
      <w:pPr>
        <w:pStyle w:val="ListParagraph"/>
        <w:spacing w:line="240" w:lineRule="auto"/>
        <w:ind w:left="0"/>
        <w:jc w:val="both"/>
        <w:rPr>
          <w:rFonts w:cstheme="minorHAnsi"/>
        </w:rPr>
      </w:pPr>
    </w:p>
    <w:p w14:paraId="61EE11BC" w14:textId="77777777" w:rsidR="003840F8" w:rsidRPr="00D915CF" w:rsidRDefault="003840F8" w:rsidP="00CB24C5">
      <w:pPr>
        <w:pStyle w:val="ListParagraph"/>
        <w:numPr>
          <w:ilvl w:val="2"/>
          <w:numId w:val="41"/>
        </w:numPr>
        <w:spacing w:line="240" w:lineRule="auto"/>
        <w:ind w:left="720" w:hanging="540"/>
        <w:jc w:val="both"/>
        <w:outlineLvl w:val="2"/>
        <w:rPr>
          <w:rFonts w:cstheme="minorHAnsi"/>
          <w:b/>
          <w:i/>
        </w:rPr>
      </w:pPr>
      <w:bookmarkStart w:id="76" w:name="_Toc146192942"/>
      <w:r w:rsidRPr="5A7C0DC4">
        <w:rPr>
          <w:b/>
          <w:bCs/>
          <w:i/>
          <w:iCs/>
        </w:rPr>
        <w:t>Regional Grievance Management Committee (RGMC)</w:t>
      </w:r>
      <w:bookmarkEnd w:id="76"/>
    </w:p>
    <w:p w14:paraId="61EE11BD" w14:textId="7489F5AD" w:rsidR="003840F8" w:rsidRPr="00D915CF" w:rsidRDefault="003840F8" w:rsidP="5A7C0DC4">
      <w:pPr>
        <w:pStyle w:val="ListParagraph"/>
        <w:numPr>
          <w:ilvl w:val="0"/>
          <w:numId w:val="4"/>
        </w:numPr>
        <w:spacing w:line="240" w:lineRule="auto"/>
        <w:ind w:left="0" w:hanging="450"/>
        <w:jc w:val="both"/>
      </w:pPr>
      <w:r>
        <w:t xml:space="preserve"> </w:t>
      </w:r>
      <w:r w:rsidR="0098380C">
        <w:t xml:space="preserve">In events where aggrieved party not satisfied with the resolution made </w:t>
      </w:r>
      <w:r>
        <w:t>by the W/CG</w:t>
      </w:r>
      <w:r w:rsidR="0098380C">
        <w:t>MC, he or she shall be referred to the nex</w:t>
      </w:r>
      <w:r>
        <w:t>t level, that is, Regional Grievance Management Committee (RG</w:t>
      </w:r>
      <w:r w:rsidR="0098380C">
        <w:t>MC) for re-consideration</w:t>
      </w:r>
      <w:r>
        <w:t xml:space="preserve"> of the resolution by the W/CG</w:t>
      </w:r>
      <w:r w:rsidR="0098380C">
        <w:t>MC.</w:t>
      </w:r>
      <w:r>
        <w:t xml:space="preserve"> The members of the RGMC shall be composed of</w:t>
      </w:r>
      <w:r w:rsidR="007D79E2">
        <w:t xml:space="preserve"> the regional administrator (the president or vice), representative of the Regional Council, Social Safeguards Specialist in PIU, Regional Women and Social Affairs Bureau Head and Social expertise working for DVGs and HUCs</w:t>
      </w:r>
      <w:r w:rsidR="147CECB8">
        <w:t xml:space="preserve"> with up to 5 members</w:t>
      </w:r>
      <w:r w:rsidR="007D79E2">
        <w:t xml:space="preserve">. The RGMC will be committed and </w:t>
      </w:r>
      <w:r>
        <w:t>seriously re</w:t>
      </w:r>
      <w:r w:rsidR="007D79E2">
        <w:t>view the decision by the W/CGMC</w:t>
      </w:r>
      <w:r>
        <w:t xml:space="preserve"> to resolve the received complaints and, thus, make all the possible efforts to satisfy the grieved party. But, in an event of dissatisfaction, the party with complains can have the right to resort to the court system.  </w:t>
      </w:r>
    </w:p>
    <w:p w14:paraId="61EE11BE" w14:textId="77777777" w:rsidR="003840F8" w:rsidRPr="00D915CF" w:rsidRDefault="003840F8" w:rsidP="00B61B10">
      <w:pPr>
        <w:pStyle w:val="ListParagraph"/>
        <w:spacing w:line="240" w:lineRule="auto"/>
        <w:ind w:left="0"/>
        <w:jc w:val="both"/>
        <w:rPr>
          <w:rFonts w:cstheme="minorHAnsi"/>
        </w:rPr>
      </w:pPr>
    </w:p>
    <w:p w14:paraId="61EE11BF" w14:textId="77777777" w:rsidR="00B61B10" w:rsidRPr="00D915CF" w:rsidRDefault="00B61B10" w:rsidP="00CB24C5">
      <w:pPr>
        <w:pStyle w:val="ListParagraph"/>
        <w:numPr>
          <w:ilvl w:val="2"/>
          <w:numId w:val="41"/>
        </w:numPr>
        <w:spacing w:line="240" w:lineRule="auto"/>
        <w:ind w:left="720" w:hanging="540"/>
        <w:jc w:val="both"/>
        <w:outlineLvl w:val="2"/>
        <w:rPr>
          <w:rFonts w:cstheme="minorHAnsi"/>
          <w:b/>
          <w:i/>
        </w:rPr>
      </w:pPr>
      <w:bookmarkStart w:id="77" w:name="_Toc146192943"/>
      <w:r w:rsidRPr="5A7C0DC4">
        <w:rPr>
          <w:b/>
          <w:bCs/>
          <w:i/>
          <w:iCs/>
        </w:rPr>
        <w:t>Formal Court option</w:t>
      </w:r>
      <w:bookmarkEnd w:id="77"/>
    </w:p>
    <w:p w14:paraId="61EE11C0" w14:textId="77777777" w:rsidR="00A7075F" w:rsidRPr="00D915CF" w:rsidRDefault="00A7075F" w:rsidP="00CB24C5">
      <w:pPr>
        <w:pStyle w:val="ListParagraph"/>
        <w:numPr>
          <w:ilvl w:val="0"/>
          <w:numId w:val="4"/>
        </w:numPr>
        <w:spacing w:line="240" w:lineRule="auto"/>
        <w:ind w:left="0" w:hanging="450"/>
        <w:jc w:val="both"/>
        <w:rPr>
          <w:rFonts w:cstheme="minorHAnsi"/>
        </w:rPr>
      </w:pPr>
      <w:r>
        <w:t xml:space="preserve">The project-specific GRM will not prevent the rights of the project-affected party with complaints. In events where the grievance is not resolved by the RGMC at the Regional/City Administration level, then </w:t>
      </w:r>
      <w:r>
        <w:lastRenderedPageBreak/>
        <w:t>the affected party shall be advised to take the cases to the regular court system. This would also assist in creating an alternative space for project-affected parties who would otherwise not be able to voice out their concerns through the project GRM structure for fear of reprisals despite repeated assurances of protection.</w:t>
      </w:r>
    </w:p>
    <w:p w14:paraId="61EE11C1" w14:textId="77777777" w:rsidR="00A7075F" w:rsidRPr="00D915CF" w:rsidRDefault="00A7075F" w:rsidP="00A7075F">
      <w:pPr>
        <w:pStyle w:val="ListParagraph"/>
        <w:spacing w:line="240" w:lineRule="auto"/>
        <w:ind w:left="0"/>
        <w:jc w:val="both"/>
        <w:rPr>
          <w:rFonts w:cstheme="minorHAnsi"/>
        </w:rPr>
      </w:pPr>
    </w:p>
    <w:p w14:paraId="61EE11C2" w14:textId="77777777" w:rsidR="00821BF0" w:rsidRPr="00D915CF" w:rsidRDefault="00A7075F" w:rsidP="00CB24C5">
      <w:pPr>
        <w:pStyle w:val="ListParagraph"/>
        <w:numPr>
          <w:ilvl w:val="0"/>
          <w:numId w:val="4"/>
        </w:numPr>
        <w:spacing w:line="240" w:lineRule="auto"/>
        <w:ind w:left="0" w:hanging="450"/>
        <w:jc w:val="both"/>
        <w:rPr>
          <w:rFonts w:cstheme="minorHAnsi"/>
        </w:rPr>
      </w:pPr>
      <w:r>
        <w:t>Also, the project GRM is complementary to other existing formal grievance redress mechanisms within the legal and administrative structures including Police, Anti-Corruption Office, and Human Rights Commission. Project affected parties shall also be informed about the existing legal and formal mechanisms and be allowed to make use of them wherever they find it necessary.</w:t>
      </w:r>
    </w:p>
    <w:p w14:paraId="61EE11C3" w14:textId="77777777" w:rsidR="00821BF0" w:rsidRPr="00D915CF" w:rsidRDefault="00821BF0" w:rsidP="00821BF0">
      <w:pPr>
        <w:pStyle w:val="ListParagraph"/>
        <w:rPr>
          <w:rFonts w:cstheme="minorHAnsi"/>
        </w:rPr>
      </w:pPr>
    </w:p>
    <w:p w14:paraId="61EE11C4" w14:textId="77777777" w:rsidR="00821BF0" w:rsidRPr="00D915CF" w:rsidRDefault="00821BF0" w:rsidP="00CB24C5">
      <w:pPr>
        <w:pStyle w:val="ListParagraph"/>
        <w:numPr>
          <w:ilvl w:val="2"/>
          <w:numId w:val="41"/>
        </w:numPr>
        <w:spacing w:line="240" w:lineRule="auto"/>
        <w:ind w:left="720" w:hanging="540"/>
        <w:jc w:val="both"/>
        <w:outlineLvl w:val="2"/>
        <w:rPr>
          <w:rFonts w:cstheme="minorHAnsi"/>
          <w:b/>
          <w:i/>
        </w:rPr>
      </w:pPr>
      <w:bookmarkStart w:id="78" w:name="_Toc146192944"/>
      <w:r w:rsidRPr="5A7C0DC4">
        <w:rPr>
          <w:b/>
          <w:bCs/>
          <w:i/>
          <w:iCs/>
        </w:rPr>
        <w:t>Special consideration for DVGs in the project GRM</w:t>
      </w:r>
      <w:bookmarkEnd w:id="78"/>
      <w:r w:rsidRPr="5A7C0DC4">
        <w:rPr>
          <w:b/>
          <w:bCs/>
          <w:i/>
          <w:iCs/>
        </w:rPr>
        <w:t xml:space="preserve"> </w:t>
      </w:r>
    </w:p>
    <w:p w14:paraId="61EE11C5" w14:textId="77777777" w:rsidR="00821BF0" w:rsidRPr="00D915CF" w:rsidRDefault="00821BF0" w:rsidP="00CB24C5">
      <w:pPr>
        <w:pStyle w:val="ListParagraph"/>
        <w:numPr>
          <w:ilvl w:val="0"/>
          <w:numId w:val="4"/>
        </w:numPr>
        <w:spacing w:line="240" w:lineRule="auto"/>
        <w:ind w:left="0" w:hanging="450"/>
        <w:jc w:val="both"/>
        <w:rPr>
          <w:rFonts w:cstheme="minorHAnsi"/>
        </w:rPr>
      </w:pPr>
      <w:r w:rsidRPr="5A7C0DC4">
        <w:t xml:space="preserve">As describe above, the institutional setup of the project GRM considers the voice of the disadvantaged and vulnerable groups </w:t>
      </w:r>
      <w:r w:rsidR="009800D2" w:rsidRPr="5A7C0DC4">
        <w:t xml:space="preserve">(DVGs) and Historically Underserved Communities (HUCs) by including their representative in the PSGMC and KGMC. </w:t>
      </w:r>
    </w:p>
    <w:p w14:paraId="61EE11C6" w14:textId="77777777" w:rsidR="00C53773" w:rsidRPr="00D915CF" w:rsidRDefault="00C53773" w:rsidP="00C53773">
      <w:pPr>
        <w:pStyle w:val="ListParagraph"/>
        <w:spacing w:line="240" w:lineRule="auto"/>
        <w:ind w:left="0"/>
        <w:jc w:val="both"/>
      </w:pPr>
    </w:p>
    <w:p w14:paraId="61EE11C7" w14:textId="77777777" w:rsidR="00C53773" w:rsidRPr="00D915CF" w:rsidRDefault="00C53773" w:rsidP="00CB24C5">
      <w:pPr>
        <w:pStyle w:val="ListParagraph"/>
        <w:numPr>
          <w:ilvl w:val="1"/>
          <w:numId w:val="41"/>
        </w:numPr>
        <w:spacing w:line="240" w:lineRule="auto"/>
        <w:ind w:left="450"/>
        <w:jc w:val="both"/>
        <w:outlineLvl w:val="1"/>
        <w:rPr>
          <w:b/>
        </w:rPr>
      </w:pPr>
      <w:bookmarkStart w:id="79" w:name="_Toc146192945"/>
      <w:r w:rsidRPr="5A7C0DC4">
        <w:rPr>
          <w:b/>
          <w:bCs/>
        </w:rPr>
        <w:t>GRM Steps and Timeframe</w:t>
      </w:r>
      <w:bookmarkEnd w:id="79"/>
    </w:p>
    <w:p w14:paraId="61EE11C8" w14:textId="77777777" w:rsidR="00C53773" w:rsidRPr="00D915CF" w:rsidRDefault="002C37A8" w:rsidP="00CB24C5">
      <w:pPr>
        <w:pStyle w:val="ListParagraph"/>
        <w:numPr>
          <w:ilvl w:val="0"/>
          <w:numId w:val="4"/>
        </w:numPr>
        <w:spacing w:line="240" w:lineRule="auto"/>
        <w:ind w:left="0" w:hanging="450"/>
        <w:jc w:val="both"/>
        <w:rPr>
          <w:rFonts w:cstheme="minorHAnsi"/>
        </w:rPr>
      </w:pPr>
      <w:r>
        <w:t>As shown above, the project</w:t>
      </w:r>
      <w:r w:rsidR="00C53773">
        <w:t xml:space="preserve"> grievance process will be simple and administered as far as possible at the local levels to facilitate access, flexibility and ensure transparency. </w:t>
      </w:r>
      <w:r>
        <w:t>To achieve this, the project GRM involves the following steps and timeframe alongside each step.</w:t>
      </w:r>
    </w:p>
    <w:p w14:paraId="61EE11C9" w14:textId="77777777" w:rsidR="003F4F46" w:rsidRPr="00D915CF" w:rsidRDefault="003F4F46" w:rsidP="003F4F46">
      <w:pPr>
        <w:pStyle w:val="ListParagraph"/>
        <w:spacing w:line="240" w:lineRule="auto"/>
        <w:ind w:left="0"/>
        <w:jc w:val="both"/>
        <w:rPr>
          <w:rFonts w:cstheme="minorHAnsi"/>
        </w:rPr>
      </w:pPr>
    </w:p>
    <w:p w14:paraId="61EE11CA" w14:textId="77777777" w:rsidR="00AE4FB1" w:rsidRPr="00D915CF" w:rsidRDefault="003F4F46" w:rsidP="00CB24C5">
      <w:pPr>
        <w:pStyle w:val="ListParagraph"/>
        <w:numPr>
          <w:ilvl w:val="0"/>
          <w:numId w:val="4"/>
        </w:numPr>
        <w:spacing w:line="240" w:lineRule="auto"/>
        <w:ind w:left="0" w:hanging="450"/>
        <w:jc w:val="both"/>
        <w:rPr>
          <w:rFonts w:cstheme="minorHAnsi"/>
        </w:rPr>
      </w:pPr>
      <w:r w:rsidRPr="5A7C0DC4">
        <w:rPr>
          <w:b/>
          <w:bCs/>
          <w:i/>
          <w:iCs/>
        </w:rPr>
        <w:t>Step 1:</w:t>
      </w:r>
      <w:r w:rsidRPr="5A7C0DC4">
        <w:t xml:space="preserve"> Receiving complaints at PSGMC meeting place. The means of receiving complaints p</w:t>
      </w:r>
      <w:r>
        <w:t>rovides multiple options for submission of grievances by project-affected persons in order to minimize barriers that may prevent others from forwarding their issues. These channels include the following:</w:t>
      </w:r>
    </w:p>
    <w:p w14:paraId="61EE11CB" w14:textId="77777777" w:rsidR="00AE4FB1" w:rsidRPr="00D915CF" w:rsidRDefault="00AE4FB1" w:rsidP="00CB24C5">
      <w:pPr>
        <w:pStyle w:val="ListParagraph"/>
        <w:numPr>
          <w:ilvl w:val="0"/>
          <w:numId w:val="29"/>
        </w:numPr>
        <w:spacing w:line="240" w:lineRule="auto"/>
        <w:jc w:val="both"/>
        <w:rPr>
          <w:rFonts w:cstheme="minorHAnsi"/>
        </w:rPr>
      </w:pPr>
      <w:r w:rsidRPr="00D915CF">
        <w:rPr>
          <w:i/>
          <w:iCs/>
        </w:rPr>
        <w:t>In person</w:t>
      </w:r>
      <w:r w:rsidRPr="00D915CF">
        <w:t xml:space="preserve">: This may be verbal or written submissions done at any time through face to face interactions with members of the PSGMC. </w:t>
      </w:r>
    </w:p>
    <w:p w14:paraId="61EE11CC" w14:textId="77777777" w:rsidR="00AE4FB1" w:rsidRPr="00D915CF" w:rsidRDefault="00AE4FB1" w:rsidP="00CB24C5">
      <w:pPr>
        <w:pStyle w:val="ListParagraph"/>
        <w:numPr>
          <w:ilvl w:val="0"/>
          <w:numId w:val="29"/>
        </w:numPr>
        <w:spacing w:line="240" w:lineRule="auto"/>
        <w:jc w:val="both"/>
        <w:rPr>
          <w:rFonts w:cstheme="minorHAnsi"/>
        </w:rPr>
      </w:pPr>
      <w:r w:rsidRPr="00D915CF">
        <w:rPr>
          <w:i/>
          <w:iCs/>
        </w:rPr>
        <w:t>Grievance box</w:t>
      </w:r>
      <w:r w:rsidRPr="00D915CF">
        <w:t xml:space="preserve">: Grievance boxes placed in strategic places of project implementation sites or communities where project affected parties would drop in their grievances at any time. </w:t>
      </w:r>
    </w:p>
    <w:p w14:paraId="61EE11CD" w14:textId="77777777" w:rsidR="00AA1AB7" w:rsidRPr="00D915CF" w:rsidRDefault="00AE4FB1" w:rsidP="00CB24C5">
      <w:pPr>
        <w:pStyle w:val="ListParagraph"/>
        <w:numPr>
          <w:ilvl w:val="0"/>
          <w:numId w:val="29"/>
        </w:numPr>
        <w:spacing w:line="240" w:lineRule="auto"/>
        <w:jc w:val="both"/>
        <w:rPr>
          <w:rFonts w:cstheme="minorHAnsi"/>
        </w:rPr>
      </w:pPr>
      <w:r w:rsidRPr="00D915CF">
        <w:rPr>
          <w:i/>
          <w:iCs/>
        </w:rPr>
        <w:t>Phone Call or SMS:</w:t>
      </w:r>
      <w:r w:rsidRPr="00D915CF">
        <w:t xml:space="preserve"> The project-affected parties with complaints can make a call and </w:t>
      </w:r>
      <w:r w:rsidR="00AA1AB7" w:rsidRPr="00D915CF">
        <w:t>text SMS</w:t>
      </w:r>
      <w:r w:rsidRPr="00D915CF">
        <w:t xml:space="preserve"> to any of the mem</w:t>
      </w:r>
      <w:r w:rsidR="00AA1AB7" w:rsidRPr="00D915CF">
        <w:t>bers of the PSGMC for presenting his/her complaints orally and to arrange the meeting with the committee for submission in written.</w:t>
      </w:r>
    </w:p>
    <w:p w14:paraId="61EE11CE" w14:textId="77777777" w:rsidR="000222C2" w:rsidRPr="00D915CF" w:rsidRDefault="00AA1AB7" w:rsidP="00CB24C5">
      <w:pPr>
        <w:pStyle w:val="ListParagraph"/>
        <w:numPr>
          <w:ilvl w:val="0"/>
          <w:numId w:val="29"/>
        </w:numPr>
        <w:spacing w:line="240" w:lineRule="auto"/>
        <w:jc w:val="both"/>
        <w:rPr>
          <w:rFonts w:cstheme="minorHAnsi"/>
        </w:rPr>
      </w:pPr>
      <w:r w:rsidRPr="00D915CF">
        <w:rPr>
          <w:iCs/>
        </w:rPr>
        <w:t>The members of the PSGMC will meet within one day after the complaint is being received to resolve the case and let the person with the complaints know the decision within 24 hours.</w:t>
      </w:r>
    </w:p>
    <w:p w14:paraId="61EE11CF" w14:textId="77777777" w:rsidR="00AE4FB1" w:rsidRPr="00D915CF" w:rsidRDefault="000222C2" w:rsidP="00CB24C5">
      <w:pPr>
        <w:pStyle w:val="ListParagraph"/>
        <w:numPr>
          <w:ilvl w:val="0"/>
          <w:numId w:val="29"/>
        </w:numPr>
        <w:spacing w:line="240" w:lineRule="auto"/>
        <w:jc w:val="both"/>
        <w:rPr>
          <w:rFonts w:cstheme="minorHAnsi"/>
        </w:rPr>
      </w:pPr>
      <w:r w:rsidRPr="00D915CF">
        <w:rPr>
          <w:iCs/>
        </w:rPr>
        <w:t>If agreement not reached, the PSGMC will submit the case to KGMC in the same day.</w:t>
      </w:r>
      <w:r w:rsidR="00AA1AB7" w:rsidRPr="00D915CF">
        <w:rPr>
          <w:iCs/>
        </w:rPr>
        <w:t xml:space="preserve"> </w:t>
      </w:r>
      <w:r w:rsidR="00AA1AB7" w:rsidRPr="00D915CF">
        <w:t xml:space="preserve">  </w:t>
      </w:r>
    </w:p>
    <w:p w14:paraId="61EE11D0" w14:textId="77777777" w:rsidR="000222C2" w:rsidRPr="00D915CF" w:rsidRDefault="000222C2" w:rsidP="000222C2">
      <w:pPr>
        <w:pStyle w:val="ListParagraph"/>
        <w:spacing w:line="240" w:lineRule="auto"/>
        <w:jc w:val="both"/>
        <w:rPr>
          <w:rFonts w:cstheme="minorHAnsi"/>
        </w:rPr>
      </w:pPr>
    </w:p>
    <w:p w14:paraId="61EE11D1" w14:textId="77777777" w:rsidR="00642497" w:rsidRPr="00D915CF" w:rsidRDefault="000222C2" w:rsidP="00CB24C5">
      <w:pPr>
        <w:pStyle w:val="ListParagraph"/>
        <w:numPr>
          <w:ilvl w:val="0"/>
          <w:numId w:val="4"/>
        </w:numPr>
        <w:spacing w:line="240" w:lineRule="auto"/>
        <w:ind w:left="0" w:hanging="450"/>
        <w:jc w:val="both"/>
        <w:rPr>
          <w:rFonts w:cstheme="minorHAnsi"/>
        </w:rPr>
      </w:pPr>
      <w:r w:rsidRPr="5A7C0DC4">
        <w:rPr>
          <w:b/>
          <w:bCs/>
          <w:i/>
          <w:iCs/>
        </w:rPr>
        <w:t>Step 2:</w:t>
      </w:r>
      <w:r w:rsidRPr="5A7C0DC4">
        <w:t xml:space="preserve"> The KGMC will meet within 24 hours after receiving unresolved cases of complaints from the PSGMC</w:t>
      </w:r>
      <w:r w:rsidR="00642497" w:rsidRPr="5A7C0DC4">
        <w:t xml:space="preserve"> for decision. The KGMC will let the PSGMC know the decision within the same day which in turn let know the person with complaints within one day.</w:t>
      </w:r>
    </w:p>
    <w:p w14:paraId="61EE11D2" w14:textId="77777777" w:rsidR="00642497" w:rsidRPr="00D915CF" w:rsidRDefault="00642497" w:rsidP="00642497">
      <w:pPr>
        <w:pStyle w:val="ListParagraph"/>
        <w:spacing w:line="240" w:lineRule="auto"/>
        <w:ind w:left="0"/>
        <w:jc w:val="both"/>
        <w:rPr>
          <w:rFonts w:cstheme="minorHAnsi"/>
        </w:rPr>
      </w:pPr>
    </w:p>
    <w:p w14:paraId="61EE11D3" w14:textId="52BCBFA5" w:rsidR="00642497" w:rsidRPr="00D915CF" w:rsidRDefault="00642497" w:rsidP="00CB24C5">
      <w:pPr>
        <w:pStyle w:val="ListParagraph"/>
        <w:numPr>
          <w:ilvl w:val="0"/>
          <w:numId w:val="4"/>
        </w:numPr>
        <w:spacing w:line="240" w:lineRule="auto"/>
        <w:ind w:left="0" w:hanging="450"/>
        <w:jc w:val="both"/>
        <w:rPr>
          <w:rFonts w:cstheme="minorHAnsi"/>
        </w:rPr>
      </w:pPr>
      <w:r w:rsidRPr="5A7C0DC4">
        <w:rPr>
          <w:b/>
          <w:bCs/>
          <w:i/>
          <w:iCs/>
        </w:rPr>
        <w:t>Step 3:</w:t>
      </w:r>
      <w:r w:rsidRPr="5A7C0DC4">
        <w:t xml:space="preserve">  W/CGMC will sit for meeting to investigate the complaints received from the KGMC with a week time and decision will be made accordingly. </w:t>
      </w:r>
    </w:p>
    <w:p w14:paraId="61EE11D4" w14:textId="77777777" w:rsidR="003F4F46" w:rsidRPr="00D915CF" w:rsidRDefault="00642497" w:rsidP="00642497">
      <w:pPr>
        <w:pStyle w:val="ListParagraph"/>
        <w:spacing w:line="240" w:lineRule="auto"/>
        <w:ind w:left="0"/>
        <w:jc w:val="both"/>
        <w:rPr>
          <w:rFonts w:cstheme="minorHAnsi"/>
        </w:rPr>
      </w:pPr>
      <w:r w:rsidRPr="00D915CF">
        <w:rPr>
          <w:rFonts w:cstheme="minorHAnsi"/>
        </w:rPr>
        <w:t xml:space="preserve"> </w:t>
      </w:r>
    </w:p>
    <w:p w14:paraId="61EE11D5" w14:textId="2E10FE6D" w:rsidR="00C53773" w:rsidRPr="00D915CF" w:rsidRDefault="00642497" w:rsidP="00CB24C5">
      <w:pPr>
        <w:pStyle w:val="ListParagraph"/>
        <w:numPr>
          <w:ilvl w:val="0"/>
          <w:numId w:val="4"/>
        </w:numPr>
        <w:spacing w:line="240" w:lineRule="auto"/>
        <w:ind w:left="0" w:hanging="450"/>
        <w:jc w:val="both"/>
        <w:rPr>
          <w:rFonts w:cstheme="minorHAnsi"/>
        </w:rPr>
      </w:pPr>
      <w:r w:rsidRPr="5A7C0DC4">
        <w:rPr>
          <w:b/>
          <w:bCs/>
          <w:i/>
          <w:iCs/>
        </w:rPr>
        <w:t>Step 4:</w:t>
      </w:r>
      <w:r w:rsidRPr="5A7C0DC4">
        <w:t xml:space="preserve"> As members of the RGMC will meet every three weeks to investigate and make decision on the unresolved complaints received from the W/CGMC. As the RGMC mostly likely receive complex issues, the process of decision making will yet take another one week time as appropriate. </w:t>
      </w:r>
    </w:p>
    <w:p w14:paraId="61EE11D6" w14:textId="77777777" w:rsidR="000C7130" w:rsidRPr="00D915CF" w:rsidRDefault="000C7130" w:rsidP="000C7130">
      <w:pPr>
        <w:pStyle w:val="ListParagraph"/>
        <w:spacing w:line="240" w:lineRule="auto"/>
        <w:ind w:left="0"/>
        <w:jc w:val="both"/>
        <w:rPr>
          <w:rFonts w:cstheme="minorHAnsi"/>
        </w:rPr>
      </w:pPr>
    </w:p>
    <w:p w14:paraId="61EE11D7" w14:textId="77777777" w:rsidR="00C53773" w:rsidRPr="00D915CF" w:rsidRDefault="000C7130" w:rsidP="00CB24C5">
      <w:pPr>
        <w:pStyle w:val="ListParagraph"/>
        <w:numPr>
          <w:ilvl w:val="0"/>
          <w:numId w:val="4"/>
        </w:numPr>
        <w:spacing w:line="240" w:lineRule="auto"/>
        <w:ind w:left="0" w:hanging="450"/>
        <w:jc w:val="both"/>
        <w:rPr>
          <w:rFonts w:cstheme="minorHAnsi"/>
        </w:rPr>
      </w:pPr>
      <w:r w:rsidRPr="5A7C0DC4">
        <w:rPr>
          <w:b/>
          <w:bCs/>
          <w:i/>
          <w:iCs/>
        </w:rPr>
        <w:lastRenderedPageBreak/>
        <w:t>Step 5:</w:t>
      </w:r>
      <w:r w:rsidRPr="5A7C0DC4">
        <w:t xml:space="preserve"> In due process from step 1 to step 4, the person with complaints will receive the decision made by the highest level of the GRM appealing system within one month time. If still not satisfied with the decision made by the RGMC, the person will be informed the right to appeal through the formal court system and he or she can be decision accordingly. </w:t>
      </w:r>
    </w:p>
    <w:p w14:paraId="61EE11D8" w14:textId="77777777" w:rsidR="000C7130" w:rsidRPr="00D915CF" w:rsidRDefault="000C7130" w:rsidP="000C7130">
      <w:pPr>
        <w:pStyle w:val="ListParagraph"/>
        <w:rPr>
          <w:rFonts w:cstheme="minorHAnsi"/>
        </w:rPr>
      </w:pPr>
    </w:p>
    <w:p w14:paraId="61EE11D9" w14:textId="77777777" w:rsidR="000C7130" w:rsidRPr="00D915CF" w:rsidRDefault="000C7130" w:rsidP="00CB24C5">
      <w:pPr>
        <w:pStyle w:val="ListParagraph"/>
        <w:numPr>
          <w:ilvl w:val="1"/>
          <w:numId w:val="41"/>
        </w:numPr>
        <w:spacing w:line="240" w:lineRule="auto"/>
        <w:ind w:left="450"/>
        <w:jc w:val="both"/>
        <w:outlineLvl w:val="1"/>
        <w:rPr>
          <w:rFonts w:cstheme="minorHAnsi"/>
          <w:b/>
        </w:rPr>
      </w:pPr>
      <w:bookmarkStart w:id="80" w:name="_Toc146192946"/>
      <w:r w:rsidRPr="5A7C0DC4">
        <w:rPr>
          <w:b/>
          <w:bCs/>
        </w:rPr>
        <w:t>Grievance Log</w:t>
      </w:r>
      <w:bookmarkEnd w:id="80"/>
    </w:p>
    <w:p w14:paraId="47E62525" w14:textId="308E0FC5" w:rsidR="009F6444" w:rsidRPr="00D915CF" w:rsidRDefault="5849E30A" w:rsidP="5A7C0DC4">
      <w:pPr>
        <w:pStyle w:val="ListParagraph"/>
        <w:numPr>
          <w:ilvl w:val="0"/>
          <w:numId w:val="4"/>
        </w:numPr>
        <w:spacing w:line="240" w:lineRule="auto"/>
        <w:ind w:left="0" w:hanging="450"/>
        <w:jc w:val="both"/>
      </w:pPr>
      <w:r>
        <w:t>A written record w</w:t>
      </w:r>
      <w:r w:rsidR="000C7130">
        <w:t xml:space="preserve">hether it is simply keeping a log book (in the case of minor complaints) or maintaining a more sophisticated database (for project sub-components with more serious E&amp;S impacts) of all complaints </w:t>
      </w:r>
      <w:r w:rsidR="3DED828F">
        <w:t xml:space="preserve">will be maintained for </w:t>
      </w:r>
      <w:r w:rsidR="000C7130">
        <w:t xml:space="preserve"> effective grievance management. The record </w:t>
      </w:r>
      <w:r w:rsidR="3903D367">
        <w:t>would</w:t>
      </w:r>
      <w:r w:rsidR="000C7130">
        <w:t xml:space="preserve"> contain </w:t>
      </w:r>
    </w:p>
    <w:p w14:paraId="7D07F42B" w14:textId="44194641" w:rsidR="009F6444" w:rsidRPr="004D0300" w:rsidRDefault="15245D0D" w:rsidP="004D0300">
      <w:pPr>
        <w:spacing w:after="0" w:line="240" w:lineRule="auto"/>
      </w:pPr>
      <w:r w:rsidRPr="004D0300">
        <w:t>1. Name of the grievant;</w:t>
      </w:r>
    </w:p>
    <w:p w14:paraId="439CE552" w14:textId="7BF461E8" w:rsidR="009F6444" w:rsidRPr="004D0300" w:rsidRDefault="15245D0D" w:rsidP="004D0300">
      <w:pPr>
        <w:spacing w:after="0" w:line="240" w:lineRule="auto"/>
      </w:pPr>
      <w:r w:rsidRPr="004D0300">
        <w:t>2. Location - Region, Woreda, Kebele, chainage (for liner sections of the project);</w:t>
      </w:r>
    </w:p>
    <w:p w14:paraId="340E2500" w14:textId="156AEC9E" w:rsidR="009F6444" w:rsidRPr="004D0300" w:rsidRDefault="15245D0D" w:rsidP="004D0300">
      <w:pPr>
        <w:spacing w:after="0" w:line="240" w:lineRule="auto"/>
      </w:pPr>
      <w:r w:rsidRPr="004D0300">
        <w:t>3. Contact details;</w:t>
      </w:r>
    </w:p>
    <w:p w14:paraId="270F7261" w14:textId="7CAEFBC5" w:rsidR="009F6444" w:rsidRPr="004D0300" w:rsidRDefault="15245D0D" w:rsidP="004D0300">
      <w:pPr>
        <w:spacing w:after="0" w:line="240" w:lineRule="auto"/>
      </w:pPr>
      <w:r w:rsidRPr="004D0300">
        <w:t>4. Grievance receipt method;</w:t>
      </w:r>
    </w:p>
    <w:p w14:paraId="414B8575" w14:textId="6CA1D0C0" w:rsidR="009F6444" w:rsidRPr="004D0300" w:rsidRDefault="15245D0D" w:rsidP="004D0300">
      <w:pPr>
        <w:spacing w:after="0" w:line="240" w:lineRule="auto"/>
      </w:pPr>
      <w:r w:rsidRPr="004D0300">
        <w:t>5. Person who received the grievance;</w:t>
      </w:r>
    </w:p>
    <w:p w14:paraId="22603C76" w14:textId="5B9E4CE4" w:rsidR="009F6444" w:rsidRPr="004D0300" w:rsidRDefault="15245D0D" w:rsidP="004D0300">
      <w:pPr>
        <w:spacing w:after="0" w:line="240" w:lineRule="auto"/>
      </w:pPr>
      <w:r w:rsidRPr="004D0300">
        <w:t>6. Date of complaint;</w:t>
      </w:r>
    </w:p>
    <w:p w14:paraId="566AC200" w14:textId="496CC4AE" w:rsidR="009F6444" w:rsidRPr="004D0300" w:rsidRDefault="15245D0D" w:rsidP="004D0300">
      <w:pPr>
        <w:spacing w:after="0" w:line="240" w:lineRule="auto"/>
      </w:pPr>
      <w:r w:rsidRPr="004D0300">
        <w:t>7. Complaint - Narrative and categorization;</w:t>
      </w:r>
    </w:p>
    <w:p w14:paraId="4D54BAAA" w14:textId="36E621A2" w:rsidR="009F6444" w:rsidRPr="004D0300" w:rsidRDefault="15245D0D" w:rsidP="004D0300">
      <w:pPr>
        <w:spacing w:after="0" w:line="240" w:lineRule="auto"/>
      </w:pPr>
      <w:r w:rsidRPr="004D0300">
        <w:t>8. Classification of the complaint - Concern/Grievance/ Request for information;</w:t>
      </w:r>
    </w:p>
    <w:p w14:paraId="77CE09F4" w14:textId="79029885" w:rsidR="009F6444" w:rsidRPr="004D0300" w:rsidRDefault="15245D0D" w:rsidP="004D0300">
      <w:pPr>
        <w:spacing w:after="0" w:line="240" w:lineRule="auto"/>
      </w:pPr>
      <w:r w:rsidRPr="004D0300">
        <w:t>9. Allocated staff and department/committee to resolve the complaint;</w:t>
      </w:r>
    </w:p>
    <w:p w14:paraId="3633E825" w14:textId="2F68D53C" w:rsidR="009F6444" w:rsidRPr="004D0300" w:rsidRDefault="15245D0D" w:rsidP="004D0300">
      <w:pPr>
        <w:spacing w:after="0" w:line="240" w:lineRule="auto"/>
      </w:pPr>
      <w:r w:rsidRPr="004D0300">
        <w:t>10. Date of Resolution;</w:t>
      </w:r>
    </w:p>
    <w:p w14:paraId="7D9F49DC" w14:textId="0BBAD1F6" w:rsidR="009F6444" w:rsidRPr="004D0300" w:rsidRDefault="15245D0D" w:rsidP="004D0300">
      <w:pPr>
        <w:spacing w:after="0" w:line="240" w:lineRule="auto"/>
      </w:pPr>
      <w:r w:rsidRPr="004D0300">
        <w:t>12. Detail of investigation and resolution;</w:t>
      </w:r>
    </w:p>
    <w:p w14:paraId="17AB25C9" w14:textId="3632AC6C" w:rsidR="009F6444" w:rsidRPr="004D0300" w:rsidRDefault="15245D0D" w:rsidP="004D0300">
      <w:pPr>
        <w:spacing w:after="0" w:line="240" w:lineRule="auto"/>
      </w:pPr>
      <w:r w:rsidRPr="004D0300">
        <w:t>11. Time taken to Resolve the complaint;</w:t>
      </w:r>
    </w:p>
    <w:p w14:paraId="2E17E9A9" w14:textId="3664A1FD" w:rsidR="009F6444" w:rsidRPr="00D915CF" w:rsidRDefault="15245D0D" w:rsidP="004D0300">
      <w:pPr>
        <w:spacing w:after="0" w:line="240" w:lineRule="auto"/>
      </w:pPr>
      <w:r w:rsidRPr="004D0300">
        <w:t>12. Grievant response to the resolution.</w:t>
      </w:r>
      <w:r>
        <w:t xml:space="preserve"> </w:t>
      </w:r>
    </w:p>
    <w:p w14:paraId="61EE11DA" w14:textId="6F3751F3" w:rsidR="009F6444" w:rsidRPr="00D915CF" w:rsidRDefault="000C7130" w:rsidP="5A7C0DC4">
      <w:pPr>
        <w:spacing w:line="240" w:lineRule="auto"/>
        <w:jc w:val="both"/>
      </w:pPr>
      <w:r>
        <w:t xml:space="preserve"> However, overly personal data (such as copy of ID, house number and the like) </w:t>
      </w:r>
      <w:r w:rsidR="0274CC03">
        <w:t>would</w:t>
      </w:r>
      <w:r>
        <w:t xml:space="preserve"> therefore be optional and kept confidential unless required to disclose to authorities. In addition to informing the complainant of the outcome (in writing where appropriate),  practice as </w:t>
      </w:r>
      <w:r w:rsidR="68A35010">
        <w:t>br</w:t>
      </w:r>
      <w:r>
        <w:t>oader community engagement process</w:t>
      </w:r>
      <w:r w:rsidR="4D9B5964">
        <w:t xml:space="preserve">, the </w:t>
      </w:r>
      <w:r w:rsidR="4119B134">
        <w:t>PIU</w:t>
      </w:r>
      <w:r w:rsidR="4D9B5964">
        <w:t xml:space="preserve"> will</w:t>
      </w:r>
      <w:r>
        <w:t xml:space="preserve"> report back periodically to communities and other stakeholder groups as to how the project has been responding to the grievances it has received.</w:t>
      </w:r>
    </w:p>
    <w:p w14:paraId="61EE11DC" w14:textId="77777777" w:rsidR="009F6444" w:rsidRPr="00D915CF" w:rsidRDefault="009F6444" w:rsidP="00CB24C5">
      <w:pPr>
        <w:pStyle w:val="ListParagraph"/>
        <w:numPr>
          <w:ilvl w:val="1"/>
          <w:numId w:val="41"/>
        </w:numPr>
        <w:spacing w:line="240" w:lineRule="auto"/>
        <w:ind w:left="450"/>
        <w:jc w:val="both"/>
        <w:outlineLvl w:val="1"/>
        <w:rPr>
          <w:b/>
        </w:rPr>
      </w:pPr>
      <w:bookmarkStart w:id="81" w:name="_Toc146192947"/>
      <w:r w:rsidRPr="5A7C0DC4">
        <w:rPr>
          <w:b/>
          <w:bCs/>
        </w:rPr>
        <w:t>Special Consideration to Address Issues Related to GBV</w:t>
      </w:r>
      <w:bookmarkEnd w:id="81"/>
    </w:p>
    <w:p w14:paraId="61EE11DD" w14:textId="384FD635" w:rsidR="00501953" w:rsidRPr="00D915CF" w:rsidRDefault="009F6444" w:rsidP="00CB24C5">
      <w:pPr>
        <w:pStyle w:val="ListParagraph"/>
        <w:numPr>
          <w:ilvl w:val="0"/>
          <w:numId w:val="4"/>
        </w:numPr>
        <w:spacing w:line="240" w:lineRule="auto"/>
        <w:ind w:left="0" w:hanging="450"/>
        <w:jc w:val="both"/>
        <w:rPr>
          <w:rFonts w:cstheme="minorHAnsi"/>
        </w:rPr>
      </w:pPr>
      <w:r w:rsidRPr="5A7C0DC4">
        <w:rPr>
          <w:rFonts w:eastAsia="Times New Roman"/>
        </w:rPr>
        <w:t>For the GRM to effectively address the issues/incidents related to sexual exploitation and other forms of gender-based violence, the project in general, and the Woreda level GRC, must create a proactive mechanism that is functional throughout the project cycle.</w:t>
      </w:r>
      <w:r w:rsidR="00D90C95">
        <w:rPr>
          <w:rFonts w:eastAsia="Times New Roman"/>
        </w:rPr>
        <w:t xml:space="preserve"> The PIU Gender/GBV specialist will </w:t>
      </w:r>
      <w:r w:rsidR="00592657">
        <w:rPr>
          <w:rFonts w:eastAsia="Times New Roman"/>
        </w:rPr>
        <w:t>be the focal point</w:t>
      </w:r>
      <w:r w:rsidR="00525977">
        <w:rPr>
          <w:rFonts w:eastAsia="Times New Roman"/>
        </w:rPr>
        <w:t xml:space="preserve"> for</w:t>
      </w:r>
      <w:r w:rsidR="00592657">
        <w:rPr>
          <w:rFonts w:eastAsia="Times New Roman"/>
        </w:rPr>
        <w:t xml:space="preserve"> the project </w:t>
      </w:r>
      <w:r w:rsidR="00C01B09">
        <w:rPr>
          <w:rFonts w:eastAsia="Times New Roman"/>
        </w:rPr>
        <w:t xml:space="preserve">at the PIU </w:t>
      </w:r>
      <w:r w:rsidR="00525977">
        <w:rPr>
          <w:rFonts w:eastAsia="Times New Roman"/>
        </w:rPr>
        <w:t xml:space="preserve">/ national </w:t>
      </w:r>
      <w:r w:rsidR="00C01B09">
        <w:rPr>
          <w:rFonts w:eastAsia="Times New Roman"/>
        </w:rPr>
        <w:t xml:space="preserve">level in </w:t>
      </w:r>
      <w:r w:rsidR="008060A7">
        <w:rPr>
          <w:rFonts w:eastAsia="Times New Roman"/>
        </w:rPr>
        <w:t xml:space="preserve">addressing GBV related issues. The Specialist will work closely with different stakeholders to have </w:t>
      </w:r>
      <w:r w:rsidR="00650F3E">
        <w:rPr>
          <w:rFonts w:eastAsia="Times New Roman"/>
        </w:rPr>
        <w:t>a SEA-SH GRM system in place.</w:t>
      </w:r>
      <w:r w:rsidRPr="5A7C0DC4">
        <w:rPr>
          <w:rFonts w:eastAsia="Times New Roman"/>
        </w:rPr>
        <w:t xml:space="preserve"> </w:t>
      </w:r>
      <w:r w:rsidR="00701428">
        <w:rPr>
          <w:rFonts w:eastAsia="Times New Roman"/>
        </w:rPr>
        <w:t>At local level</w:t>
      </w:r>
      <w:r w:rsidRPr="5A7C0DC4">
        <w:rPr>
          <w:rFonts w:eastAsia="Times New Roman"/>
        </w:rPr>
        <w:t>, the Woreda Women and Children Affairs Office head will be the focal person on issues related with sexual exploitation and other forms of gender-based violence. The following are the working procedures of the Woreda Women and Children Affairs Office to handle GBV in the project area.</w:t>
      </w:r>
    </w:p>
    <w:p w14:paraId="61EE11DE" w14:textId="77777777" w:rsidR="00501953" w:rsidRPr="00D915CF" w:rsidRDefault="009F6444" w:rsidP="00CB24C5">
      <w:pPr>
        <w:pStyle w:val="ListParagraph"/>
        <w:numPr>
          <w:ilvl w:val="0"/>
          <w:numId w:val="30"/>
        </w:numPr>
        <w:spacing w:line="240" w:lineRule="auto"/>
        <w:jc w:val="both"/>
        <w:rPr>
          <w:rFonts w:cstheme="minorHAnsi"/>
        </w:rPr>
      </w:pPr>
      <w:r w:rsidRPr="00D915CF">
        <w:rPr>
          <w:rFonts w:eastAsia="Times New Roman" w:cstheme="minorHAnsi"/>
        </w:rPr>
        <w:t xml:space="preserve">The respective Woreda Women and Children Affairs Office should receive capacity building/training on key principles of GBV/SEA case management including confidentiality, non-judgmental, best interest of the survivor, services and referrals. </w:t>
      </w:r>
    </w:p>
    <w:p w14:paraId="61EE11DF" w14:textId="77777777" w:rsidR="00501953" w:rsidRPr="00D915CF" w:rsidRDefault="009F6444" w:rsidP="00CB24C5">
      <w:pPr>
        <w:pStyle w:val="ListParagraph"/>
        <w:numPr>
          <w:ilvl w:val="0"/>
          <w:numId w:val="30"/>
        </w:numPr>
        <w:spacing w:line="240" w:lineRule="auto"/>
        <w:jc w:val="both"/>
        <w:rPr>
          <w:rFonts w:cstheme="minorHAnsi"/>
        </w:rPr>
      </w:pPr>
      <w:r w:rsidRPr="00D915CF">
        <w:rPr>
          <w:rFonts w:eastAsia="Times New Roman" w:cstheme="minorHAnsi"/>
        </w:rPr>
        <w:t>Establish a proper channel to receive reports or project-related risks of GBV, i.e., the risk factors that exacerbate or expose people to GBV.</w:t>
      </w:r>
    </w:p>
    <w:p w14:paraId="61EE11E0" w14:textId="77777777" w:rsidR="00501953" w:rsidRPr="00D915CF" w:rsidRDefault="009F6444" w:rsidP="00CB24C5">
      <w:pPr>
        <w:pStyle w:val="ListParagraph"/>
        <w:numPr>
          <w:ilvl w:val="0"/>
          <w:numId w:val="30"/>
        </w:numPr>
        <w:spacing w:line="240" w:lineRule="auto"/>
        <w:jc w:val="both"/>
        <w:rPr>
          <w:rFonts w:cstheme="minorHAnsi"/>
        </w:rPr>
      </w:pPr>
      <w:r w:rsidRPr="00D915CF">
        <w:rPr>
          <w:rFonts w:eastAsia="Times New Roman" w:cstheme="minorHAnsi"/>
        </w:rPr>
        <w:t>Conduct awareness raising campaign regarding the risks of GBV to both men and women in the project area; and key principles of GBV/SEA case management including confidentiality, non-judgmental, best interest of the survivor, services and referrals.</w:t>
      </w:r>
    </w:p>
    <w:p w14:paraId="61EE11E1" w14:textId="77777777" w:rsidR="00501953" w:rsidRPr="00D915CF" w:rsidRDefault="009F6444" w:rsidP="00CB24C5">
      <w:pPr>
        <w:pStyle w:val="ListParagraph"/>
        <w:numPr>
          <w:ilvl w:val="0"/>
          <w:numId w:val="30"/>
        </w:numPr>
        <w:spacing w:line="240" w:lineRule="auto"/>
        <w:jc w:val="both"/>
        <w:rPr>
          <w:rFonts w:cstheme="minorHAnsi"/>
        </w:rPr>
      </w:pPr>
      <w:r w:rsidRPr="00D915CF">
        <w:rPr>
          <w:rFonts w:eastAsia="Times New Roman" w:cstheme="minorHAnsi"/>
        </w:rPr>
        <w:lastRenderedPageBreak/>
        <w:t>The respective Woreda Women and Children Affairs Office</w:t>
      </w:r>
      <w:r w:rsidR="00501953" w:rsidRPr="00D915CF">
        <w:rPr>
          <w:rFonts w:eastAsia="Times New Roman" w:cstheme="minorHAnsi"/>
        </w:rPr>
        <w:t xml:space="preserve"> representative in the Woreda GR</w:t>
      </w:r>
      <w:r w:rsidRPr="00D915CF">
        <w:rPr>
          <w:rFonts w:eastAsia="Times New Roman" w:cstheme="minorHAnsi"/>
        </w:rPr>
        <w:t>C will be the focal point who can confidentially receive complaints or reports from the survivors through various forms of uptake channels including telephone call (hot line if any), text message, email, face-to-face, and others.</w:t>
      </w:r>
    </w:p>
    <w:p w14:paraId="61EE11E2" w14:textId="77777777" w:rsidR="00501953" w:rsidRPr="00D915CF" w:rsidRDefault="009F6444" w:rsidP="00CB24C5">
      <w:pPr>
        <w:pStyle w:val="ListParagraph"/>
        <w:numPr>
          <w:ilvl w:val="0"/>
          <w:numId w:val="30"/>
        </w:numPr>
        <w:spacing w:line="240" w:lineRule="auto"/>
        <w:jc w:val="both"/>
        <w:rPr>
          <w:rFonts w:cstheme="minorHAnsi"/>
        </w:rPr>
      </w:pPr>
      <w:r w:rsidRPr="00D915CF">
        <w:rPr>
          <w:rFonts w:eastAsia="Times New Roman" w:cstheme="minorHAnsi"/>
        </w:rPr>
        <w:t>The Woreda Women and Children Affairs will immediately (within 24 hours) commun</w:t>
      </w:r>
      <w:r w:rsidR="00501953" w:rsidRPr="00D915CF">
        <w:rPr>
          <w:rFonts w:eastAsia="Times New Roman" w:cstheme="minorHAnsi"/>
        </w:rPr>
        <w:t xml:space="preserve">icate the </w:t>
      </w:r>
      <w:r w:rsidRPr="00D915CF">
        <w:rPr>
          <w:rFonts w:eastAsia="Times New Roman" w:cstheme="minorHAnsi"/>
        </w:rPr>
        <w:t xml:space="preserve">complain to MInT which will report the case to the World Bank (within 48 hours). </w:t>
      </w:r>
    </w:p>
    <w:p w14:paraId="61EE11E3" w14:textId="77777777" w:rsidR="00501953" w:rsidRPr="00D915CF" w:rsidRDefault="009F6444" w:rsidP="00CB24C5">
      <w:pPr>
        <w:pStyle w:val="ListParagraph"/>
        <w:numPr>
          <w:ilvl w:val="0"/>
          <w:numId w:val="30"/>
        </w:numPr>
        <w:spacing w:line="240" w:lineRule="auto"/>
        <w:jc w:val="both"/>
        <w:rPr>
          <w:rFonts w:cstheme="minorHAnsi"/>
        </w:rPr>
      </w:pPr>
      <w:r w:rsidRPr="00D915CF">
        <w:rPr>
          <w:rFonts w:eastAsia="Times New Roman" w:cstheme="minorHAnsi"/>
        </w:rPr>
        <w:t>The Woreda Women and Children Office will not investigate the GBV case. Rather, maintaining the key principles of GBV case management including confidentiality, non-judgmental, best interest of the survivor will report the case to MInT</w:t>
      </w:r>
      <w:r w:rsidR="00501953" w:rsidRPr="00D915CF">
        <w:rPr>
          <w:rFonts w:eastAsia="Times New Roman" w:cstheme="minorHAnsi"/>
        </w:rPr>
        <w:t xml:space="preserve">, </w:t>
      </w:r>
      <w:r w:rsidRPr="00D915CF">
        <w:rPr>
          <w:rFonts w:eastAsia="Times New Roman" w:cstheme="minorHAnsi"/>
        </w:rPr>
        <w:t xml:space="preserve">facilitate survivors to services and referrals. </w:t>
      </w:r>
    </w:p>
    <w:p w14:paraId="61EE11E4" w14:textId="77777777" w:rsidR="00501953" w:rsidRPr="00D915CF" w:rsidRDefault="009F6444" w:rsidP="00CB24C5">
      <w:pPr>
        <w:pStyle w:val="ListParagraph"/>
        <w:numPr>
          <w:ilvl w:val="0"/>
          <w:numId w:val="30"/>
        </w:numPr>
        <w:spacing w:line="240" w:lineRule="auto"/>
        <w:jc w:val="both"/>
        <w:rPr>
          <w:rFonts w:cstheme="minorHAnsi"/>
        </w:rPr>
      </w:pPr>
      <w:r w:rsidRPr="00D915CF">
        <w:rPr>
          <w:rFonts w:eastAsia="Times New Roman" w:cstheme="minorHAnsi"/>
        </w:rPr>
        <w:t xml:space="preserve">The GBV case will be investigated, and further information will be collected by GBV specialists based on the scope of risk involved. </w:t>
      </w:r>
    </w:p>
    <w:p w14:paraId="61EE11E5" w14:textId="77777777" w:rsidR="00501953" w:rsidRPr="00D915CF" w:rsidRDefault="009F6444" w:rsidP="00CB24C5">
      <w:pPr>
        <w:pStyle w:val="ListParagraph"/>
        <w:numPr>
          <w:ilvl w:val="0"/>
          <w:numId w:val="30"/>
        </w:numPr>
        <w:spacing w:line="240" w:lineRule="auto"/>
        <w:jc w:val="both"/>
        <w:rPr>
          <w:rFonts w:cstheme="minorHAnsi"/>
        </w:rPr>
      </w:pPr>
      <w:r w:rsidRPr="00D915CF">
        <w:rPr>
          <w:rFonts w:eastAsia="Times New Roman" w:cstheme="minorHAnsi"/>
        </w:rPr>
        <w:t xml:space="preserve">Record all the reported incidents based on the level of risks and follow-up or track the response process of the referred agency or court until the achievement of satisfactory resolution. </w:t>
      </w:r>
    </w:p>
    <w:p w14:paraId="61EE11E6" w14:textId="77777777" w:rsidR="00501953" w:rsidRPr="00D915CF" w:rsidRDefault="009F6444" w:rsidP="00CB24C5">
      <w:pPr>
        <w:pStyle w:val="ListParagraph"/>
        <w:numPr>
          <w:ilvl w:val="0"/>
          <w:numId w:val="30"/>
        </w:numPr>
        <w:spacing w:line="240" w:lineRule="auto"/>
        <w:jc w:val="both"/>
        <w:rPr>
          <w:rFonts w:cstheme="minorHAnsi"/>
        </w:rPr>
      </w:pPr>
      <w:r w:rsidRPr="00D915CF">
        <w:rPr>
          <w:rFonts w:eastAsia="Times New Roman" w:cstheme="minorHAnsi"/>
        </w:rPr>
        <w:t>GBV channel in GRM, including training of staff on handling GBV complaints disclosures and process will be established within three months of the project effectiveness.</w:t>
      </w:r>
    </w:p>
    <w:p w14:paraId="61EE11E7" w14:textId="77777777" w:rsidR="00501953" w:rsidRPr="00D915CF" w:rsidRDefault="009F6444" w:rsidP="00CB24C5">
      <w:pPr>
        <w:pStyle w:val="ListParagraph"/>
        <w:numPr>
          <w:ilvl w:val="0"/>
          <w:numId w:val="30"/>
        </w:numPr>
        <w:spacing w:line="240" w:lineRule="auto"/>
        <w:jc w:val="both"/>
        <w:rPr>
          <w:rFonts w:cstheme="minorHAnsi"/>
        </w:rPr>
      </w:pPr>
      <w:r w:rsidRPr="00D915CF">
        <w:rPr>
          <w:rFonts w:eastAsia="Times New Roman" w:cstheme="minorHAnsi"/>
        </w:rPr>
        <w:t>Code of Conduct for GBV will be prepared and included in the contracts of the project, and it will be part of the awareness raising and sensitization activities.</w:t>
      </w:r>
    </w:p>
    <w:p w14:paraId="61EE11E8" w14:textId="77777777" w:rsidR="00501953" w:rsidRPr="00D915CF" w:rsidRDefault="009F6444" w:rsidP="00CB24C5">
      <w:pPr>
        <w:pStyle w:val="ListParagraph"/>
        <w:numPr>
          <w:ilvl w:val="0"/>
          <w:numId w:val="30"/>
        </w:numPr>
        <w:spacing w:line="240" w:lineRule="auto"/>
        <w:jc w:val="both"/>
        <w:rPr>
          <w:rFonts w:cstheme="minorHAnsi"/>
        </w:rPr>
      </w:pPr>
      <w:r w:rsidRPr="00D915CF">
        <w:rPr>
          <w:rFonts w:eastAsia="Times New Roman" w:cstheme="minorHAnsi"/>
        </w:rPr>
        <w:t>Consent for data collection and reporting (including the immediate notifications) will be obtained and if anonymity can be guaranteed it should be provided.</w:t>
      </w:r>
    </w:p>
    <w:p w14:paraId="61EE11E9" w14:textId="77777777" w:rsidR="009F6444" w:rsidRPr="00D915CF" w:rsidRDefault="009F6444" w:rsidP="00CB24C5">
      <w:pPr>
        <w:pStyle w:val="ListParagraph"/>
        <w:numPr>
          <w:ilvl w:val="0"/>
          <w:numId w:val="30"/>
        </w:numPr>
        <w:spacing w:line="240" w:lineRule="auto"/>
        <w:jc w:val="both"/>
        <w:rPr>
          <w:rFonts w:cstheme="minorHAnsi"/>
        </w:rPr>
      </w:pPr>
      <w:r w:rsidRPr="00D915CF">
        <w:rPr>
          <w:rFonts w:cstheme="minorHAnsi"/>
        </w:rPr>
        <w:t>Further details can be referred from the project GBV action plan and Code of contact.</w:t>
      </w:r>
    </w:p>
    <w:p w14:paraId="61EE11EA" w14:textId="77777777" w:rsidR="00501953" w:rsidRDefault="00501953" w:rsidP="00501953">
      <w:pPr>
        <w:pStyle w:val="ListParagraph"/>
        <w:spacing w:line="240" w:lineRule="auto"/>
        <w:ind w:left="0" w:firstLine="720"/>
        <w:jc w:val="both"/>
        <w:rPr>
          <w:rFonts w:cstheme="minorHAnsi"/>
        </w:rPr>
      </w:pPr>
    </w:p>
    <w:p w14:paraId="380A9337" w14:textId="77777777" w:rsidR="00912571" w:rsidRDefault="00912571" w:rsidP="00501953">
      <w:pPr>
        <w:pStyle w:val="ListParagraph"/>
        <w:spacing w:line="240" w:lineRule="auto"/>
        <w:ind w:left="0" w:firstLine="720"/>
        <w:jc w:val="both"/>
        <w:rPr>
          <w:rFonts w:cstheme="minorHAnsi"/>
        </w:rPr>
      </w:pPr>
    </w:p>
    <w:p w14:paraId="0CC4019C" w14:textId="77777777" w:rsidR="00912571" w:rsidRDefault="00912571" w:rsidP="00501953">
      <w:pPr>
        <w:pStyle w:val="ListParagraph"/>
        <w:spacing w:line="240" w:lineRule="auto"/>
        <w:ind w:left="0" w:firstLine="720"/>
        <w:jc w:val="both"/>
        <w:rPr>
          <w:rFonts w:cstheme="minorHAnsi"/>
        </w:rPr>
      </w:pPr>
    </w:p>
    <w:p w14:paraId="102E04FA" w14:textId="77777777" w:rsidR="00912571" w:rsidRDefault="00912571" w:rsidP="00501953">
      <w:pPr>
        <w:pStyle w:val="ListParagraph"/>
        <w:spacing w:line="240" w:lineRule="auto"/>
        <w:ind w:left="0" w:firstLine="720"/>
        <w:jc w:val="both"/>
        <w:rPr>
          <w:rFonts w:cstheme="minorHAnsi"/>
        </w:rPr>
      </w:pPr>
    </w:p>
    <w:p w14:paraId="40CA4B6B" w14:textId="77777777" w:rsidR="00912571" w:rsidRDefault="00912571" w:rsidP="00501953">
      <w:pPr>
        <w:pStyle w:val="ListParagraph"/>
        <w:spacing w:line="240" w:lineRule="auto"/>
        <w:ind w:left="0" w:firstLine="720"/>
        <w:jc w:val="both"/>
        <w:rPr>
          <w:rFonts w:cstheme="minorHAnsi"/>
        </w:rPr>
      </w:pPr>
    </w:p>
    <w:p w14:paraId="75C4AC69" w14:textId="77777777" w:rsidR="00912571" w:rsidRDefault="00912571" w:rsidP="00501953">
      <w:pPr>
        <w:pStyle w:val="ListParagraph"/>
        <w:spacing w:line="240" w:lineRule="auto"/>
        <w:ind w:left="0" w:firstLine="720"/>
        <w:jc w:val="both"/>
        <w:rPr>
          <w:rFonts w:cstheme="minorHAnsi"/>
        </w:rPr>
      </w:pPr>
    </w:p>
    <w:p w14:paraId="760C204C" w14:textId="77777777" w:rsidR="00912571" w:rsidRDefault="00912571" w:rsidP="00501953">
      <w:pPr>
        <w:pStyle w:val="ListParagraph"/>
        <w:spacing w:line="240" w:lineRule="auto"/>
        <w:ind w:left="0" w:firstLine="720"/>
        <w:jc w:val="both"/>
        <w:rPr>
          <w:rFonts w:cstheme="minorHAnsi"/>
        </w:rPr>
      </w:pPr>
    </w:p>
    <w:p w14:paraId="5C0E52A0" w14:textId="77777777" w:rsidR="00912571" w:rsidRDefault="00912571" w:rsidP="00501953">
      <w:pPr>
        <w:pStyle w:val="ListParagraph"/>
        <w:spacing w:line="240" w:lineRule="auto"/>
        <w:ind w:left="0" w:firstLine="720"/>
        <w:jc w:val="both"/>
        <w:rPr>
          <w:rFonts w:cstheme="minorHAnsi"/>
        </w:rPr>
      </w:pPr>
    </w:p>
    <w:p w14:paraId="76675F74" w14:textId="77777777" w:rsidR="00912571" w:rsidRPr="00D915CF" w:rsidRDefault="00912571" w:rsidP="00501953">
      <w:pPr>
        <w:pStyle w:val="ListParagraph"/>
        <w:spacing w:line="240" w:lineRule="auto"/>
        <w:ind w:left="0" w:firstLine="720"/>
        <w:jc w:val="both"/>
        <w:rPr>
          <w:rFonts w:cstheme="minorHAnsi"/>
        </w:rPr>
      </w:pPr>
    </w:p>
    <w:p w14:paraId="61EE11EB" w14:textId="77777777" w:rsidR="0009688D" w:rsidRPr="00D915CF" w:rsidRDefault="0009688D" w:rsidP="00CB24C5">
      <w:pPr>
        <w:pStyle w:val="ListParagraph"/>
        <w:numPr>
          <w:ilvl w:val="0"/>
          <w:numId w:val="41"/>
        </w:numPr>
        <w:spacing w:line="240" w:lineRule="auto"/>
        <w:ind w:left="450"/>
        <w:jc w:val="both"/>
        <w:outlineLvl w:val="0"/>
        <w:rPr>
          <w:rFonts w:cstheme="minorHAnsi"/>
          <w:b/>
        </w:rPr>
      </w:pPr>
      <w:bookmarkStart w:id="82" w:name="_Toc146192948"/>
      <w:r w:rsidRPr="00D915CF">
        <w:rPr>
          <w:rFonts w:cstheme="minorHAnsi"/>
          <w:b/>
        </w:rPr>
        <w:t>MONITORING AND REPORTING</w:t>
      </w:r>
      <w:bookmarkEnd w:id="82"/>
      <w:r w:rsidRPr="00D915CF">
        <w:rPr>
          <w:rFonts w:cstheme="minorHAnsi"/>
          <w:b/>
        </w:rPr>
        <w:t xml:space="preserve"> </w:t>
      </w:r>
    </w:p>
    <w:p w14:paraId="61EE11EC" w14:textId="77777777" w:rsidR="0009688D" w:rsidRPr="00D915CF" w:rsidRDefault="0009688D" w:rsidP="00CB24C5">
      <w:pPr>
        <w:pStyle w:val="ListParagraph"/>
        <w:numPr>
          <w:ilvl w:val="1"/>
          <w:numId w:val="41"/>
        </w:numPr>
        <w:spacing w:line="240" w:lineRule="auto"/>
        <w:jc w:val="both"/>
        <w:outlineLvl w:val="1"/>
        <w:rPr>
          <w:rFonts w:cstheme="minorHAnsi"/>
          <w:b/>
        </w:rPr>
      </w:pPr>
      <w:bookmarkStart w:id="83" w:name="_Toc146192949"/>
      <w:r w:rsidRPr="00D915CF">
        <w:rPr>
          <w:rFonts w:cstheme="minorHAnsi"/>
          <w:b/>
        </w:rPr>
        <w:t>Participatory Monitoring</w:t>
      </w:r>
      <w:bookmarkEnd w:id="83"/>
      <w:r w:rsidRPr="00D915CF">
        <w:rPr>
          <w:rFonts w:cstheme="minorHAnsi"/>
          <w:b/>
        </w:rPr>
        <w:t xml:space="preserve"> </w:t>
      </w:r>
    </w:p>
    <w:p w14:paraId="61EE11ED" w14:textId="77777777" w:rsidR="009F6444" w:rsidRPr="00D915CF" w:rsidRDefault="008D7600" w:rsidP="00CB24C5">
      <w:pPr>
        <w:pStyle w:val="ListParagraph"/>
        <w:numPr>
          <w:ilvl w:val="0"/>
          <w:numId w:val="4"/>
        </w:numPr>
        <w:spacing w:line="240" w:lineRule="auto"/>
        <w:ind w:left="0" w:hanging="450"/>
        <w:jc w:val="both"/>
        <w:rPr>
          <w:rFonts w:cstheme="minorHAnsi"/>
        </w:rPr>
      </w:pPr>
      <w:r>
        <w:t>One way to help satisfy stakeho</w:t>
      </w:r>
      <w:r w:rsidR="00BF3C78">
        <w:t>lder concerns and promote trans</w:t>
      </w:r>
      <w:r>
        <w:t>parency is to involve project-affected stakeholders in monitoring the implementation of mitigation measures or other environmental and social programs. Such participation, and the flow of information generated through this process,</w:t>
      </w:r>
      <w:r w:rsidR="00BF3C78">
        <w:t xml:space="preserve"> can also encourage local stake</w:t>
      </w:r>
      <w:r>
        <w:t>holders to take a greater degree of responsibility for their environment and welfare in relation to the project, and to feel empowered that they can do something practical to address issues that affect their lives. Participatory monitoring also tends to strengthen relationships between the project and its stakeholders.</w:t>
      </w:r>
    </w:p>
    <w:p w14:paraId="61EE11EE" w14:textId="77777777" w:rsidR="000F5424" w:rsidRPr="00D915CF" w:rsidRDefault="000F5424" w:rsidP="000F5424">
      <w:pPr>
        <w:pStyle w:val="ListParagraph"/>
        <w:spacing w:line="240" w:lineRule="auto"/>
        <w:ind w:left="0"/>
        <w:jc w:val="both"/>
        <w:rPr>
          <w:rFonts w:cstheme="minorHAnsi"/>
        </w:rPr>
      </w:pPr>
    </w:p>
    <w:p w14:paraId="61EE11EF" w14:textId="77777777" w:rsidR="00014877" w:rsidRPr="00D915CF" w:rsidRDefault="000F5424" w:rsidP="00CB24C5">
      <w:pPr>
        <w:pStyle w:val="ListParagraph"/>
        <w:numPr>
          <w:ilvl w:val="0"/>
          <w:numId w:val="4"/>
        </w:numPr>
        <w:spacing w:line="240" w:lineRule="auto"/>
        <w:ind w:left="0" w:hanging="450"/>
        <w:jc w:val="both"/>
        <w:rPr>
          <w:rFonts w:cstheme="minorHAnsi"/>
        </w:rPr>
      </w:pPr>
      <w:r>
        <w:t>Participatory monitoring goes beyond the MInT consulting with affected stakeholders on envir</w:t>
      </w:r>
      <w:r w:rsidR="00014877">
        <w:t>onmental monitoring data. Besides, methods for participatory monitoring may include but not limited to:</w:t>
      </w:r>
    </w:p>
    <w:p w14:paraId="61EE11F0" w14:textId="77777777" w:rsidR="00014877" w:rsidRPr="00D915CF" w:rsidRDefault="00014877" w:rsidP="00CB24C5">
      <w:pPr>
        <w:pStyle w:val="ListParagraph"/>
        <w:numPr>
          <w:ilvl w:val="0"/>
          <w:numId w:val="31"/>
        </w:numPr>
        <w:spacing w:line="240" w:lineRule="auto"/>
        <w:jc w:val="both"/>
        <w:rPr>
          <w:rFonts w:cstheme="minorHAnsi"/>
        </w:rPr>
      </w:pPr>
      <w:r w:rsidRPr="00D915CF">
        <w:rPr>
          <w:b/>
          <w:i/>
        </w:rPr>
        <w:t>Empower local stakeholders:</w:t>
      </w:r>
      <w:r w:rsidRPr="00D915CF">
        <w:t xml:space="preserve"> If local capacity is lacking, MInT may wish to consider capacity-building and training programs to enable project-affected people or local organizations to acquire the technical skills necessary to participate in effective monitoring.</w:t>
      </w:r>
    </w:p>
    <w:p w14:paraId="61EE11F1" w14:textId="77777777" w:rsidR="001F04E2" w:rsidRPr="00D915CF" w:rsidRDefault="007C1580" w:rsidP="00CB24C5">
      <w:pPr>
        <w:pStyle w:val="ListParagraph"/>
        <w:numPr>
          <w:ilvl w:val="0"/>
          <w:numId w:val="31"/>
        </w:numPr>
        <w:spacing w:line="240" w:lineRule="auto"/>
        <w:jc w:val="both"/>
        <w:rPr>
          <w:rFonts w:cstheme="minorHAnsi"/>
        </w:rPr>
      </w:pPr>
      <w:r w:rsidRPr="00D915CF">
        <w:rPr>
          <w:b/>
          <w:i/>
        </w:rPr>
        <w:t>Observation:</w:t>
      </w:r>
      <w:r w:rsidRPr="00D915CF">
        <w:t xml:space="preserve"> O</w:t>
      </w:r>
      <w:r w:rsidR="001F04E2" w:rsidRPr="00D915CF">
        <w:t>bservations by affected parties, triangulated to strengthen validation</w:t>
      </w:r>
      <w:r w:rsidRPr="00D915CF">
        <w:t>.</w:t>
      </w:r>
    </w:p>
    <w:p w14:paraId="61EE11F2" w14:textId="77777777" w:rsidR="007C1580" w:rsidRPr="00D915CF" w:rsidRDefault="007C1580" w:rsidP="00CB24C5">
      <w:pPr>
        <w:pStyle w:val="ListParagraph"/>
        <w:numPr>
          <w:ilvl w:val="0"/>
          <w:numId w:val="31"/>
        </w:numPr>
        <w:spacing w:line="240" w:lineRule="auto"/>
        <w:jc w:val="both"/>
        <w:rPr>
          <w:rFonts w:cstheme="minorHAnsi"/>
        </w:rPr>
      </w:pPr>
      <w:r w:rsidRPr="00D915CF">
        <w:rPr>
          <w:b/>
          <w:i/>
        </w:rPr>
        <w:t>Group discussion:</w:t>
      </w:r>
      <w:r w:rsidRPr="00D915CF">
        <w:t xml:space="preserve"> G</w:t>
      </w:r>
      <w:r w:rsidR="001F04E2" w:rsidRPr="00D915CF">
        <w:t>roup discussions on the succes</w:t>
      </w:r>
      <w:r w:rsidRPr="00D915CF">
        <w:t>s of mitigation or benefit meas</w:t>
      </w:r>
      <w:r w:rsidR="001F04E2" w:rsidRPr="00D915CF">
        <w:t>ures and/or on how to man</w:t>
      </w:r>
      <w:r w:rsidRPr="00D915CF">
        <w:t>age new issues that have arisen.</w:t>
      </w:r>
    </w:p>
    <w:p w14:paraId="61EE11F3" w14:textId="77777777" w:rsidR="001F04E2" w:rsidRPr="00D915CF" w:rsidRDefault="007C1580" w:rsidP="00CB24C5">
      <w:pPr>
        <w:pStyle w:val="ListParagraph"/>
        <w:numPr>
          <w:ilvl w:val="0"/>
          <w:numId w:val="31"/>
        </w:numPr>
        <w:spacing w:line="240" w:lineRule="auto"/>
        <w:jc w:val="both"/>
        <w:rPr>
          <w:rFonts w:cstheme="minorHAnsi"/>
        </w:rPr>
      </w:pPr>
      <w:r w:rsidRPr="00D915CF">
        <w:rPr>
          <w:b/>
          <w:i/>
        </w:rPr>
        <w:lastRenderedPageBreak/>
        <w:t>Participatory techniques:</w:t>
      </w:r>
      <w:r w:rsidRPr="00D915CF">
        <w:t xml:space="preserve"> The adaptation of conventional participatory </w:t>
      </w:r>
      <w:r w:rsidR="001F04E2" w:rsidRPr="00D915CF">
        <w:t>techniques to the purpose of assessing changes in the physical and socio-economic environment over time, such as a seasonal calendar, daily/weekly schedules, resource and land-use maps, and wealth ranking</w:t>
      </w:r>
      <w:r w:rsidRPr="00D915CF">
        <w:t>.</w:t>
      </w:r>
    </w:p>
    <w:p w14:paraId="61EE11F4" w14:textId="77777777" w:rsidR="007C1580" w:rsidRPr="00D915CF" w:rsidRDefault="007C1580" w:rsidP="00CB24C5">
      <w:pPr>
        <w:pStyle w:val="ListParagraph"/>
        <w:numPr>
          <w:ilvl w:val="0"/>
          <w:numId w:val="31"/>
        </w:numPr>
        <w:spacing w:line="240" w:lineRule="auto"/>
        <w:jc w:val="both"/>
        <w:rPr>
          <w:rFonts w:cstheme="minorHAnsi"/>
        </w:rPr>
      </w:pPr>
      <w:r w:rsidRPr="00D915CF">
        <w:rPr>
          <w:b/>
          <w:i/>
        </w:rPr>
        <w:t>Scientific sampling:</w:t>
      </w:r>
      <w:r w:rsidRPr="00D915CF">
        <w:rPr>
          <w:rFonts w:cstheme="minorHAnsi"/>
        </w:rPr>
        <w:t xml:space="preserve"> I</w:t>
      </w:r>
      <w:r w:rsidRPr="00D915CF">
        <w:t>nvolvement of affected stakeholders in scientific sampling methods and analysis – many local groups are quite able to understand such techniques without professional training whereas others may need some capacity building.</w:t>
      </w:r>
    </w:p>
    <w:p w14:paraId="61EE11F5" w14:textId="77777777" w:rsidR="004C3CD5" w:rsidRPr="00D915CF" w:rsidRDefault="004C3CD5" w:rsidP="00CB24C5">
      <w:pPr>
        <w:pStyle w:val="ListParagraph"/>
        <w:numPr>
          <w:ilvl w:val="0"/>
          <w:numId w:val="31"/>
        </w:numPr>
        <w:spacing w:line="240" w:lineRule="auto"/>
        <w:jc w:val="both"/>
        <w:rPr>
          <w:rFonts w:cstheme="minorHAnsi"/>
        </w:rPr>
      </w:pPr>
      <w:r w:rsidRPr="00D915CF">
        <w:rPr>
          <w:b/>
          <w:i/>
        </w:rPr>
        <w:t>Independent monitoring panel:</w:t>
      </w:r>
      <w:r w:rsidRPr="00D915CF">
        <w:t xml:space="preserve"> For particularly complex or controversial project sub-components, where objectivity and transparency are key, it can be good practice to establish an independent monitoring panel or group to oversee and report on the project’s environmental and social performance. Critical to the success of such a panel is a composition that is trusted and technically</w:t>
      </w:r>
      <w:r w:rsidR="00CC214C" w:rsidRPr="00D915CF">
        <w:t xml:space="preserve"> capable, and whose monitoring reports are disclosed publicly.</w:t>
      </w:r>
    </w:p>
    <w:p w14:paraId="61EE11F6" w14:textId="77777777" w:rsidR="00D04622" w:rsidRPr="00D915CF" w:rsidRDefault="00D04622" w:rsidP="00D04622">
      <w:pPr>
        <w:pStyle w:val="ListParagraph"/>
        <w:spacing w:line="240" w:lineRule="auto"/>
        <w:jc w:val="both"/>
        <w:rPr>
          <w:rFonts w:cstheme="minorHAnsi"/>
        </w:rPr>
      </w:pPr>
    </w:p>
    <w:p w14:paraId="61EE11F7" w14:textId="77777777" w:rsidR="00D04622" w:rsidRPr="00D915CF" w:rsidRDefault="00D04622" w:rsidP="00CB24C5">
      <w:pPr>
        <w:pStyle w:val="ListParagraph"/>
        <w:numPr>
          <w:ilvl w:val="1"/>
          <w:numId w:val="41"/>
        </w:numPr>
        <w:spacing w:line="240" w:lineRule="auto"/>
        <w:ind w:left="360"/>
        <w:jc w:val="both"/>
        <w:outlineLvl w:val="1"/>
        <w:rPr>
          <w:rFonts w:cstheme="minorHAnsi"/>
          <w:b/>
        </w:rPr>
      </w:pPr>
      <w:bookmarkStart w:id="84" w:name="_Toc146192950"/>
      <w:r w:rsidRPr="00D915CF">
        <w:rPr>
          <w:rFonts w:cstheme="minorHAnsi"/>
          <w:b/>
        </w:rPr>
        <w:t>Reporting to Stakeholders</w:t>
      </w:r>
      <w:bookmarkEnd w:id="84"/>
    </w:p>
    <w:p w14:paraId="61EE11F8" w14:textId="77777777" w:rsidR="00410FDF" w:rsidRPr="00D915CF" w:rsidRDefault="00D04622" w:rsidP="00CB24C5">
      <w:pPr>
        <w:pStyle w:val="ListParagraph"/>
        <w:numPr>
          <w:ilvl w:val="0"/>
          <w:numId w:val="4"/>
        </w:numPr>
        <w:spacing w:line="240" w:lineRule="auto"/>
        <w:ind w:left="0" w:hanging="450"/>
        <w:jc w:val="both"/>
        <w:rPr>
          <w:rFonts w:cstheme="minorHAnsi"/>
        </w:rPr>
      </w:pPr>
      <w:r>
        <w:t>Once consultations have taken place, stakeholders will want to know which of their suggestions have been taken on board, what risk or impact mitigation measures will be put in place to address their concerns, and how, for example, project impacts are being monitored.</w:t>
      </w:r>
      <w:r w:rsidR="00F17755">
        <w:t xml:space="preserve"> In addition to reporting back to project-affected groups and other stakeholders as part of th</w:t>
      </w:r>
      <w:r w:rsidR="00266891">
        <w:t xml:space="preserve">e consultation process, </w:t>
      </w:r>
      <w:r w:rsidR="00F17755">
        <w:t>there are other types of reporting back to stakehold</w:t>
      </w:r>
      <w:r w:rsidR="00410FDF">
        <w:t>ers proposed in this SEP including:</w:t>
      </w:r>
    </w:p>
    <w:p w14:paraId="61EE11F9" w14:textId="77777777" w:rsidR="00410FDF" w:rsidRPr="00D915CF" w:rsidRDefault="00410FDF" w:rsidP="00CB24C5">
      <w:pPr>
        <w:pStyle w:val="ListParagraph"/>
        <w:numPr>
          <w:ilvl w:val="0"/>
          <w:numId w:val="32"/>
        </w:numPr>
        <w:spacing w:line="240" w:lineRule="auto"/>
        <w:jc w:val="both"/>
        <w:rPr>
          <w:rFonts w:cstheme="minorHAnsi"/>
        </w:rPr>
      </w:pPr>
      <w:r w:rsidRPr="00D915CF">
        <w:t xml:space="preserve">Regularly update project’s commitments register and disclose progress to project-affected and other interested parties. In particular, publicize any material changes to commitments or implementation actions that vary from publicly disclosed documents. </w:t>
      </w:r>
    </w:p>
    <w:p w14:paraId="61EE11FA" w14:textId="77777777" w:rsidR="00410FDF" w:rsidRPr="00D915CF" w:rsidRDefault="00410FDF" w:rsidP="00CB24C5">
      <w:pPr>
        <w:pStyle w:val="ListParagraph"/>
        <w:numPr>
          <w:ilvl w:val="0"/>
          <w:numId w:val="32"/>
        </w:numPr>
        <w:spacing w:line="240" w:lineRule="auto"/>
        <w:jc w:val="both"/>
        <w:rPr>
          <w:rFonts w:cstheme="minorHAnsi"/>
        </w:rPr>
      </w:pPr>
      <w:r w:rsidRPr="00D915CF">
        <w:t xml:space="preserve">Make monitoring results publicly available, especially reports of any external monitors. </w:t>
      </w:r>
    </w:p>
    <w:p w14:paraId="61EE11FB" w14:textId="77777777" w:rsidR="00410FDF" w:rsidRPr="00D915CF" w:rsidRDefault="00410FDF" w:rsidP="00CB24C5">
      <w:pPr>
        <w:pStyle w:val="ListParagraph"/>
        <w:numPr>
          <w:ilvl w:val="0"/>
          <w:numId w:val="32"/>
        </w:numPr>
        <w:spacing w:line="240" w:lineRule="auto"/>
        <w:jc w:val="both"/>
        <w:rPr>
          <w:rFonts w:cstheme="minorHAnsi"/>
        </w:rPr>
      </w:pPr>
      <w:r w:rsidRPr="00D915CF">
        <w:t xml:space="preserve">Regularly report on the process of stakeholder engagement as a whole, both to those stakeholders who are directly engaged, and to other interested parties. </w:t>
      </w:r>
    </w:p>
    <w:p w14:paraId="61EE11FC" w14:textId="77777777" w:rsidR="00410FDF" w:rsidRPr="00D915CF" w:rsidRDefault="00410FDF" w:rsidP="00CB24C5">
      <w:pPr>
        <w:pStyle w:val="ListParagraph"/>
        <w:numPr>
          <w:ilvl w:val="0"/>
          <w:numId w:val="32"/>
        </w:numPr>
        <w:spacing w:line="240" w:lineRule="auto"/>
        <w:jc w:val="both"/>
        <w:rPr>
          <w:rFonts w:cstheme="minorHAnsi"/>
        </w:rPr>
      </w:pPr>
      <w:r w:rsidRPr="00D915CF">
        <w:t>Translate information reported to stakeholders into local languages and easily understandable formats.</w:t>
      </w:r>
    </w:p>
    <w:p w14:paraId="61EE11FD" w14:textId="77777777" w:rsidR="00622854" w:rsidRPr="00D915CF" w:rsidRDefault="00622854" w:rsidP="00CB24C5">
      <w:pPr>
        <w:pStyle w:val="ListParagraph"/>
        <w:numPr>
          <w:ilvl w:val="0"/>
          <w:numId w:val="32"/>
        </w:numPr>
        <w:spacing w:line="240" w:lineRule="auto"/>
        <w:jc w:val="both"/>
        <w:rPr>
          <w:rFonts w:cstheme="minorHAnsi"/>
        </w:rPr>
      </w:pPr>
      <w:r w:rsidRPr="00D915CF">
        <w:t>Stakeholder responsiveness—providing information that responds to actual stakeholder expectations and interests, rather than only what the MInT would like its stakeholders to know or “thinks” they want to know.</w:t>
      </w:r>
    </w:p>
    <w:p w14:paraId="61EE11FE" w14:textId="77777777" w:rsidR="00B7277C" w:rsidRPr="00D915CF" w:rsidRDefault="00B7277C" w:rsidP="00CB24C5">
      <w:pPr>
        <w:pStyle w:val="ListParagraph"/>
        <w:numPr>
          <w:ilvl w:val="0"/>
          <w:numId w:val="32"/>
        </w:numPr>
        <w:spacing w:line="240" w:lineRule="auto"/>
        <w:jc w:val="both"/>
        <w:rPr>
          <w:rFonts w:cstheme="minorHAnsi"/>
        </w:rPr>
      </w:pPr>
      <w:r w:rsidRPr="00D915CF">
        <w:t>Materiality—focusing in detail on the project’s key economic, social, and environmental risks, activities and impacts, and how they are being managed, rather than reporting many activities superficially.</w:t>
      </w:r>
    </w:p>
    <w:p w14:paraId="49C5B3A1" w14:textId="77777777" w:rsidR="00373415" w:rsidRPr="00373415" w:rsidRDefault="009662B4" w:rsidP="00CB24C5">
      <w:pPr>
        <w:pStyle w:val="ListParagraph"/>
        <w:numPr>
          <w:ilvl w:val="0"/>
          <w:numId w:val="32"/>
        </w:numPr>
        <w:spacing w:line="240" w:lineRule="auto"/>
        <w:jc w:val="both"/>
        <w:rPr>
          <w:rFonts w:cstheme="minorHAnsi"/>
        </w:rPr>
      </w:pPr>
      <w:r w:rsidRPr="00D915CF">
        <w:t>Completeness— providing sufficient coverage of E&amp;S risks and impacts to enable stakeholders to draw their own conclusions about the project’s performance</w:t>
      </w:r>
    </w:p>
    <w:p w14:paraId="1F258055" w14:textId="7CB8F1C6" w:rsidR="00373415" w:rsidRDefault="00373415" w:rsidP="00373415">
      <w:pPr>
        <w:pStyle w:val="ListParagraph"/>
        <w:spacing w:line="240" w:lineRule="auto"/>
        <w:jc w:val="both"/>
      </w:pPr>
    </w:p>
    <w:p w14:paraId="61EE11FF" w14:textId="7A18BDF5" w:rsidR="009662B4" w:rsidRPr="00D915CF" w:rsidRDefault="00373415" w:rsidP="00373415">
      <w:pPr>
        <w:pStyle w:val="ListParagraph"/>
        <w:spacing w:line="240" w:lineRule="auto"/>
        <w:jc w:val="both"/>
        <w:rPr>
          <w:rFonts w:cstheme="minorHAnsi"/>
        </w:rPr>
      </w:pPr>
      <w:r>
        <w:t xml:space="preserve">Central point of contact: </w:t>
      </w:r>
      <w:r w:rsidR="00CB2835">
        <w:t>Project Coordinator (Ato Tessema Geda), 0911229367,</w:t>
      </w:r>
      <w:r w:rsidR="00CB2835" w:rsidRPr="00CB2835">
        <w:t xml:space="preserve"> tessedf@mint.gov.et</w:t>
      </w:r>
      <w:r w:rsidR="00CB2835">
        <w:t xml:space="preserve"> </w:t>
      </w:r>
    </w:p>
    <w:p w14:paraId="61EE1200" w14:textId="77777777" w:rsidR="005D5EFC" w:rsidRPr="00D915CF" w:rsidRDefault="005D5EFC" w:rsidP="005D5EFC">
      <w:pPr>
        <w:spacing w:line="240" w:lineRule="auto"/>
        <w:jc w:val="both"/>
        <w:rPr>
          <w:rFonts w:cstheme="minorHAnsi"/>
        </w:rPr>
      </w:pPr>
    </w:p>
    <w:p w14:paraId="61EE1202" w14:textId="77777777" w:rsidR="008F0A22" w:rsidRPr="00D915CF" w:rsidRDefault="008F0A22" w:rsidP="00C979F3">
      <w:pPr>
        <w:autoSpaceDE w:val="0"/>
        <w:autoSpaceDN w:val="0"/>
        <w:adjustRightInd w:val="0"/>
        <w:spacing w:after="0" w:line="240" w:lineRule="auto"/>
        <w:jc w:val="both"/>
        <w:rPr>
          <w:rFonts w:ascii="Times New Roman" w:hAnsi="Times New Roman"/>
          <w:sz w:val="24"/>
          <w:szCs w:val="24"/>
        </w:rPr>
        <w:sectPr w:rsidR="008F0A22" w:rsidRPr="00D915CF" w:rsidSect="001108FA">
          <w:pgSz w:w="12240" w:h="15840"/>
          <w:pgMar w:top="1440" w:right="1440" w:bottom="1440" w:left="1440" w:header="720" w:footer="720" w:gutter="0"/>
          <w:cols w:space="720"/>
          <w:docGrid w:linePitch="360"/>
        </w:sectPr>
      </w:pPr>
    </w:p>
    <w:p w14:paraId="61EE1203" w14:textId="77777777" w:rsidR="00490EBC" w:rsidRPr="00D915CF" w:rsidRDefault="00FB3701" w:rsidP="00490EBC">
      <w:pPr>
        <w:pStyle w:val="Heading2"/>
        <w:rPr>
          <w:rFonts w:ascii="Calibri" w:hAnsi="Calibri" w:cs="Calibri"/>
          <w:i w:val="0"/>
          <w:sz w:val="22"/>
          <w:szCs w:val="22"/>
        </w:rPr>
      </w:pPr>
      <w:bookmarkStart w:id="85" w:name="_Toc135054264"/>
      <w:bookmarkStart w:id="86" w:name="_Toc135132273"/>
      <w:bookmarkStart w:id="87" w:name="_Toc146192951"/>
      <w:r w:rsidRPr="00D915CF">
        <w:rPr>
          <w:rFonts w:ascii="Calibri" w:hAnsi="Calibri" w:cs="Calibri"/>
          <w:i w:val="0"/>
          <w:sz w:val="22"/>
          <w:szCs w:val="22"/>
        </w:rPr>
        <w:lastRenderedPageBreak/>
        <w:t>Annex 1</w:t>
      </w:r>
      <w:r w:rsidR="00490EBC" w:rsidRPr="00D915CF">
        <w:rPr>
          <w:rFonts w:ascii="Calibri" w:hAnsi="Calibri" w:cs="Calibri"/>
          <w:i w:val="0"/>
          <w:sz w:val="22"/>
          <w:szCs w:val="22"/>
        </w:rPr>
        <w:t xml:space="preserve">: Contact Address of Participants in the </w:t>
      </w:r>
      <w:r w:rsidR="00490EBC" w:rsidRPr="00D915CF">
        <w:rPr>
          <w:rFonts w:ascii="Calibri" w:hAnsi="Calibri" w:cs="Calibri"/>
          <w:i w:val="0"/>
          <w:sz w:val="22"/>
          <w:szCs w:val="22"/>
          <w:lang w:val="en-US"/>
        </w:rPr>
        <w:t>ESMF</w:t>
      </w:r>
      <w:r w:rsidR="00490EBC" w:rsidRPr="00D915CF">
        <w:rPr>
          <w:rFonts w:ascii="Calibri" w:hAnsi="Calibri" w:cs="Calibri"/>
          <w:i w:val="0"/>
          <w:sz w:val="22"/>
          <w:szCs w:val="22"/>
        </w:rPr>
        <w:t xml:space="preserve"> Study</w:t>
      </w:r>
      <w:bookmarkEnd w:id="85"/>
      <w:bookmarkEnd w:id="86"/>
      <w:bookmarkEnd w:id="87"/>
    </w:p>
    <w:tbl>
      <w:tblPr>
        <w:tblW w:w="485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1463"/>
        <w:gridCol w:w="1556"/>
        <w:gridCol w:w="2099"/>
        <w:gridCol w:w="1708"/>
        <w:gridCol w:w="1795"/>
      </w:tblGrid>
      <w:tr w:rsidR="00D915CF" w:rsidRPr="00D915CF" w14:paraId="61EE120A" w14:textId="77777777" w:rsidTr="00936D56">
        <w:tc>
          <w:tcPr>
            <w:tcW w:w="251" w:type="pct"/>
            <w:shd w:val="clear" w:color="auto" w:fill="F4B083"/>
          </w:tcPr>
          <w:p w14:paraId="61EE1204"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No</w:t>
            </w:r>
          </w:p>
        </w:tc>
        <w:tc>
          <w:tcPr>
            <w:tcW w:w="806" w:type="pct"/>
            <w:shd w:val="clear" w:color="auto" w:fill="F4B083"/>
          </w:tcPr>
          <w:p w14:paraId="61EE1205"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Name</w:t>
            </w:r>
          </w:p>
        </w:tc>
        <w:tc>
          <w:tcPr>
            <w:tcW w:w="857" w:type="pct"/>
            <w:shd w:val="clear" w:color="auto" w:fill="F4B083"/>
          </w:tcPr>
          <w:p w14:paraId="61EE1206"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MDAs</w:t>
            </w:r>
          </w:p>
        </w:tc>
        <w:tc>
          <w:tcPr>
            <w:tcW w:w="1156" w:type="pct"/>
            <w:shd w:val="clear" w:color="auto" w:fill="F4B083"/>
          </w:tcPr>
          <w:p w14:paraId="61EE1207"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Position</w:t>
            </w:r>
          </w:p>
        </w:tc>
        <w:tc>
          <w:tcPr>
            <w:tcW w:w="941" w:type="pct"/>
            <w:shd w:val="clear" w:color="auto" w:fill="F4B083"/>
          </w:tcPr>
          <w:p w14:paraId="61EE1208"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Cellphone No.</w:t>
            </w:r>
          </w:p>
        </w:tc>
        <w:tc>
          <w:tcPr>
            <w:tcW w:w="989" w:type="pct"/>
            <w:shd w:val="clear" w:color="auto" w:fill="F4B083"/>
          </w:tcPr>
          <w:p w14:paraId="61EE1209"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email</w:t>
            </w:r>
          </w:p>
        </w:tc>
      </w:tr>
      <w:tr w:rsidR="00D915CF" w:rsidRPr="00D915CF" w14:paraId="61EE120C" w14:textId="77777777" w:rsidTr="00936D56">
        <w:tc>
          <w:tcPr>
            <w:tcW w:w="5000" w:type="pct"/>
            <w:gridSpan w:val="6"/>
            <w:shd w:val="clear" w:color="auto" w:fill="A8D08D"/>
          </w:tcPr>
          <w:p w14:paraId="61EE120B" w14:textId="77777777" w:rsidR="00490EBC" w:rsidRPr="00D915CF" w:rsidRDefault="00490EBC" w:rsidP="00936D56">
            <w:pPr>
              <w:tabs>
                <w:tab w:val="left" w:pos="9504"/>
              </w:tabs>
              <w:spacing w:line="259" w:lineRule="auto"/>
              <w:rPr>
                <w:rFonts w:ascii="Cambria" w:hAnsi="Cambria"/>
                <w:b/>
                <w:bCs/>
                <w:iCs/>
                <w:sz w:val="20"/>
                <w:szCs w:val="20"/>
              </w:rPr>
            </w:pPr>
            <w:r w:rsidRPr="00D915CF">
              <w:rPr>
                <w:rFonts w:ascii="Cambria" w:hAnsi="Cambria"/>
                <w:b/>
                <w:bCs/>
                <w:iCs/>
                <w:sz w:val="20"/>
                <w:szCs w:val="20"/>
              </w:rPr>
              <w:t>Federal Level</w:t>
            </w:r>
            <w:r w:rsidRPr="00D915CF">
              <w:rPr>
                <w:rFonts w:ascii="Cambria" w:hAnsi="Cambria"/>
                <w:b/>
                <w:bCs/>
                <w:iCs/>
                <w:sz w:val="20"/>
                <w:szCs w:val="20"/>
              </w:rPr>
              <w:tab/>
            </w:r>
          </w:p>
        </w:tc>
      </w:tr>
      <w:tr w:rsidR="00D915CF" w:rsidRPr="00D915CF" w14:paraId="61EE1213" w14:textId="77777777" w:rsidTr="00936D56">
        <w:tc>
          <w:tcPr>
            <w:tcW w:w="251" w:type="pct"/>
            <w:shd w:val="clear" w:color="auto" w:fill="auto"/>
          </w:tcPr>
          <w:p w14:paraId="61EE120D"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1</w:t>
            </w:r>
          </w:p>
        </w:tc>
        <w:tc>
          <w:tcPr>
            <w:tcW w:w="806" w:type="pct"/>
            <w:shd w:val="clear" w:color="auto" w:fill="auto"/>
          </w:tcPr>
          <w:p w14:paraId="61EE120E"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Yodahe Zemichael</w:t>
            </w:r>
          </w:p>
        </w:tc>
        <w:tc>
          <w:tcPr>
            <w:tcW w:w="857" w:type="pct"/>
            <w:shd w:val="clear" w:color="auto" w:fill="auto"/>
          </w:tcPr>
          <w:p w14:paraId="61EE120F"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National ID Program Office</w:t>
            </w:r>
          </w:p>
        </w:tc>
        <w:tc>
          <w:tcPr>
            <w:tcW w:w="1156" w:type="pct"/>
            <w:shd w:val="clear" w:color="auto" w:fill="auto"/>
          </w:tcPr>
          <w:p w14:paraId="61EE1210"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Executive</w:t>
            </w:r>
          </w:p>
        </w:tc>
        <w:tc>
          <w:tcPr>
            <w:tcW w:w="941" w:type="pct"/>
            <w:shd w:val="clear" w:color="auto" w:fill="auto"/>
          </w:tcPr>
          <w:p w14:paraId="61EE1211" w14:textId="77777777" w:rsidR="00490EBC" w:rsidRPr="00D915CF" w:rsidRDefault="00490EBC" w:rsidP="00936D56">
            <w:pPr>
              <w:spacing w:line="259" w:lineRule="auto"/>
              <w:rPr>
                <w:rFonts w:ascii="Cambria" w:hAnsi="Cambria"/>
                <w:b/>
                <w:bCs/>
                <w:iCs/>
                <w:sz w:val="20"/>
                <w:szCs w:val="20"/>
              </w:rPr>
            </w:pPr>
          </w:p>
        </w:tc>
        <w:tc>
          <w:tcPr>
            <w:tcW w:w="989" w:type="pct"/>
            <w:shd w:val="clear" w:color="auto" w:fill="auto"/>
          </w:tcPr>
          <w:p w14:paraId="61EE1212" w14:textId="77777777" w:rsidR="00490EBC" w:rsidRPr="00D915CF" w:rsidRDefault="00BF6E7F" w:rsidP="00936D56">
            <w:pPr>
              <w:spacing w:line="259" w:lineRule="auto"/>
              <w:rPr>
                <w:rFonts w:ascii="Cambria" w:hAnsi="Cambria"/>
                <w:b/>
                <w:bCs/>
                <w:iCs/>
                <w:sz w:val="20"/>
                <w:szCs w:val="20"/>
              </w:rPr>
            </w:pPr>
            <w:hyperlink r:id="rId18" w:history="1">
              <w:r w:rsidR="00490EBC" w:rsidRPr="00D915CF">
                <w:rPr>
                  <w:rStyle w:val="Hyperlink"/>
                  <w:color w:val="auto"/>
                  <w:sz w:val="20"/>
                  <w:szCs w:val="20"/>
                </w:rPr>
                <w:t>yodahe@id.et</w:t>
              </w:r>
            </w:hyperlink>
          </w:p>
        </w:tc>
      </w:tr>
      <w:tr w:rsidR="00D915CF" w:rsidRPr="00D915CF" w14:paraId="61EE121A" w14:textId="77777777" w:rsidTr="00936D56">
        <w:tc>
          <w:tcPr>
            <w:tcW w:w="251" w:type="pct"/>
            <w:shd w:val="clear" w:color="auto" w:fill="auto"/>
          </w:tcPr>
          <w:p w14:paraId="61EE1214"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2</w:t>
            </w:r>
          </w:p>
        </w:tc>
        <w:tc>
          <w:tcPr>
            <w:tcW w:w="806" w:type="pct"/>
            <w:shd w:val="clear" w:color="auto" w:fill="auto"/>
          </w:tcPr>
          <w:p w14:paraId="61EE1215"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Betelihem Mergia</w:t>
            </w:r>
          </w:p>
        </w:tc>
        <w:tc>
          <w:tcPr>
            <w:tcW w:w="857" w:type="pct"/>
            <w:shd w:val="clear" w:color="auto" w:fill="auto"/>
          </w:tcPr>
          <w:p w14:paraId="61EE1216"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National ID Program Office</w:t>
            </w:r>
          </w:p>
        </w:tc>
        <w:tc>
          <w:tcPr>
            <w:tcW w:w="1156" w:type="pct"/>
            <w:shd w:val="clear" w:color="auto" w:fill="auto"/>
          </w:tcPr>
          <w:p w14:paraId="61EE1217"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M&amp;E Director</w:t>
            </w:r>
          </w:p>
        </w:tc>
        <w:tc>
          <w:tcPr>
            <w:tcW w:w="941" w:type="pct"/>
            <w:shd w:val="clear" w:color="auto" w:fill="auto"/>
          </w:tcPr>
          <w:p w14:paraId="61EE1218"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0913555557</w:t>
            </w:r>
          </w:p>
        </w:tc>
        <w:tc>
          <w:tcPr>
            <w:tcW w:w="989" w:type="pct"/>
            <w:shd w:val="clear" w:color="auto" w:fill="auto"/>
          </w:tcPr>
          <w:p w14:paraId="61EE1219" w14:textId="77777777" w:rsidR="00490EBC" w:rsidRPr="00D915CF" w:rsidRDefault="00BF6E7F" w:rsidP="00936D56">
            <w:pPr>
              <w:spacing w:line="259" w:lineRule="auto"/>
              <w:rPr>
                <w:rFonts w:ascii="Cambria" w:hAnsi="Cambria"/>
                <w:b/>
                <w:bCs/>
                <w:iCs/>
                <w:sz w:val="20"/>
                <w:szCs w:val="20"/>
              </w:rPr>
            </w:pPr>
            <w:hyperlink r:id="rId19" w:history="1">
              <w:r w:rsidR="00490EBC" w:rsidRPr="00D915CF">
                <w:rPr>
                  <w:rStyle w:val="Hyperlink"/>
                  <w:color w:val="auto"/>
                  <w:sz w:val="20"/>
                  <w:szCs w:val="20"/>
                </w:rPr>
                <w:t>betlhem@id.et</w:t>
              </w:r>
            </w:hyperlink>
          </w:p>
        </w:tc>
      </w:tr>
      <w:tr w:rsidR="00D915CF" w:rsidRPr="00D915CF" w14:paraId="61EE1221" w14:textId="77777777" w:rsidTr="00936D56">
        <w:tc>
          <w:tcPr>
            <w:tcW w:w="251" w:type="pct"/>
            <w:shd w:val="clear" w:color="auto" w:fill="auto"/>
          </w:tcPr>
          <w:p w14:paraId="61EE121B"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3</w:t>
            </w:r>
          </w:p>
        </w:tc>
        <w:tc>
          <w:tcPr>
            <w:tcW w:w="806" w:type="pct"/>
            <w:shd w:val="clear" w:color="auto" w:fill="auto"/>
          </w:tcPr>
          <w:p w14:paraId="61EE121C"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Rahel Abraham</w:t>
            </w:r>
          </w:p>
        </w:tc>
        <w:tc>
          <w:tcPr>
            <w:tcW w:w="856" w:type="pct"/>
            <w:shd w:val="clear" w:color="auto" w:fill="auto"/>
          </w:tcPr>
          <w:p w14:paraId="61EE121D"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National ID Program Office</w:t>
            </w:r>
          </w:p>
        </w:tc>
        <w:tc>
          <w:tcPr>
            <w:tcW w:w="1156" w:type="pct"/>
            <w:shd w:val="clear" w:color="auto" w:fill="auto"/>
          </w:tcPr>
          <w:p w14:paraId="61EE121E"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Program Director</w:t>
            </w:r>
          </w:p>
        </w:tc>
        <w:tc>
          <w:tcPr>
            <w:tcW w:w="941" w:type="pct"/>
            <w:shd w:val="clear" w:color="auto" w:fill="auto"/>
          </w:tcPr>
          <w:p w14:paraId="61EE121F"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0951109771</w:t>
            </w:r>
          </w:p>
        </w:tc>
        <w:tc>
          <w:tcPr>
            <w:tcW w:w="989" w:type="pct"/>
            <w:shd w:val="clear" w:color="auto" w:fill="auto"/>
          </w:tcPr>
          <w:p w14:paraId="61EE1220" w14:textId="77777777" w:rsidR="00490EBC" w:rsidRPr="00D915CF" w:rsidRDefault="00BF6E7F" w:rsidP="00936D56">
            <w:pPr>
              <w:spacing w:line="259" w:lineRule="auto"/>
              <w:rPr>
                <w:rFonts w:ascii="Cambria" w:hAnsi="Cambria"/>
                <w:b/>
                <w:bCs/>
                <w:iCs/>
                <w:sz w:val="20"/>
                <w:szCs w:val="20"/>
              </w:rPr>
            </w:pPr>
            <w:hyperlink r:id="rId20" w:history="1">
              <w:r w:rsidR="00490EBC" w:rsidRPr="00D915CF">
                <w:rPr>
                  <w:rStyle w:val="Hyperlink"/>
                  <w:color w:val="auto"/>
                  <w:sz w:val="20"/>
                  <w:szCs w:val="20"/>
                </w:rPr>
                <w:t>rahel@id.et</w:t>
              </w:r>
            </w:hyperlink>
          </w:p>
        </w:tc>
      </w:tr>
      <w:tr w:rsidR="00D915CF" w:rsidRPr="00D915CF" w14:paraId="61EE1228" w14:textId="77777777" w:rsidTr="00936D56">
        <w:tc>
          <w:tcPr>
            <w:tcW w:w="251" w:type="pct"/>
            <w:shd w:val="clear" w:color="auto" w:fill="auto"/>
          </w:tcPr>
          <w:p w14:paraId="61EE1222"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4</w:t>
            </w:r>
          </w:p>
        </w:tc>
        <w:tc>
          <w:tcPr>
            <w:tcW w:w="806" w:type="pct"/>
            <w:shd w:val="clear" w:color="auto" w:fill="auto"/>
          </w:tcPr>
          <w:p w14:paraId="61EE1223"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Sileshi Tadesse</w:t>
            </w:r>
          </w:p>
        </w:tc>
        <w:tc>
          <w:tcPr>
            <w:tcW w:w="856" w:type="pct"/>
            <w:shd w:val="clear" w:color="auto" w:fill="auto"/>
          </w:tcPr>
          <w:p w14:paraId="61EE1224"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MoWSA-Women Rights Protection</w:t>
            </w:r>
          </w:p>
        </w:tc>
        <w:tc>
          <w:tcPr>
            <w:tcW w:w="1156" w:type="pct"/>
            <w:shd w:val="clear" w:color="auto" w:fill="auto"/>
          </w:tcPr>
          <w:p w14:paraId="61EE1225"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Executive</w:t>
            </w:r>
          </w:p>
        </w:tc>
        <w:tc>
          <w:tcPr>
            <w:tcW w:w="941" w:type="pct"/>
            <w:shd w:val="clear" w:color="auto" w:fill="auto"/>
          </w:tcPr>
          <w:p w14:paraId="61EE1226"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0911882233</w:t>
            </w:r>
          </w:p>
        </w:tc>
        <w:tc>
          <w:tcPr>
            <w:tcW w:w="989" w:type="pct"/>
            <w:shd w:val="clear" w:color="auto" w:fill="auto"/>
          </w:tcPr>
          <w:p w14:paraId="61EE1227" w14:textId="77777777" w:rsidR="00490EBC" w:rsidRPr="00D915CF" w:rsidRDefault="00BF6E7F" w:rsidP="00936D56">
            <w:pPr>
              <w:spacing w:line="259" w:lineRule="auto"/>
              <w:rPr>
                <w:rFonts w:ascii="Cambria" w:hAnsi="Cambria"/>
                <w:b/>
                <w:bCs/>
                <w:iCs/>
                <w:sz w:val="20"/>
                <w:szCs w:val="20"/>
              </w:rPr>
            </w:pPr>
            <w:hyperlink r:id="rId21" w:history="1">
              <w:r w:rsidR="00490EBC" w:rsidRPr="00D915CF">
                <w:rPr>
                  <w:rStyle w:val="Hyperlink"/>
                  <w:color w:val="auto"/>
                  <w:sz w:val="20"/>
                  <w:szCs w:val="20"/>
                </w:rPr>
                <w:t>Seleshi_tadesse@yahoo.com</w:t>
              </w:r>
            </w:hyperlink>
          </w:p>
        </w:tc>
      </w:tr>
      <w:tr w:rsidR="00D915CF" w:rsidRPr="00D915CF" w14:paraId="61EE122F" w14:textId="77777777" w:rsidTr="00936D56">
        <w:tc>
          <w:tcPr>
            <w:tcW w:w="251" w:type="pct"/>
            <w:shd w:val="clear" w:color="auto" w:fill="auto"/>
          </w:tcPr>
          <w:p w14:paraId="61EE1229"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5</w:t>
            </w:r>
          </w:p>
        </w:tc>
        <w:tc>
          <w:tcPr>
            <w:tcW w:w="806" w:type="pct"/>
            <w:shd w:val="clear" w:color="auto" w:fill="auto"/>
          </w:tcPr>
          <w:p w14:paraId="61EE122A"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Tefera Fekadu</w:t>
            </w:r>
          </w:p>
        </w:tc>
        <w:tc>
          <w:tcPr>
            <w:tcW w:w="856" w:type="pct"/>
            <w:shd w:val="clear" w:color="auto" w:fill="auto"/>
          </w:tcPr>
          <w:p w14:paraId="61EE122B"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Development Bank of Ethiopia-DBE</w:t>
            </w:r>
          </w:p>
        </w:tc>
        <w:tc>
          <w:tcPr>
            <w:tcW w:w="1156" w:type="pct"/>
            <w:shd w:val="clear" w:color="auto" w:fill="auto"/>
          </w:tcPr>
          <w:p w14:paraId="61EE122C"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Acting for External Fund, credit and Grant Finance</w:t>
            </w:r>
          </w:p>
        </w:tc>
        <w:tc>
          <w:tcPr>
            <w:tcW w:w="941" w:type="pct"/>
            <w:shd w:val="clear" w:color="auto" w:fill="auto"/>
          </w:tcPr>
          <w:p w14:paraId="61EE122D"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0912048040</w:t>
            </w:r>
          </w:p>
        </w:tc>
        <w:tc>
          <w:tcPr>
            <w:tcW w:w="989" w:type="pct"/>
            <w:shd w:val="clear" w:color="auto" w:fill="auto"/>
          </w:tcPr>
          <w:p w14:paraId="61EE122E" w14:textId="77777777" w:rsidR="00490EBC" w:rsidRPr="00D915CF" w:rsidRDefault="00490EBC" w:rsidP="00936D56">
            <w:pPr>
              <w:spacing w:line="259" w:lineRule="auto"/>
              <w:rPr>
                <w:rFonts w:ascii="Cambria" w:hAnsi="Cambria"/>
                <w:b/>
                <w:bCs/>
                <w:iCs/>
                <w:sz w:val="20"/>
                <w:szCs w:val="20"/>
              </w:rPr>
            </w:pPr>
          </w:p>
        </w:tc>
      </w:tr>
      <w:tr w:rsidR="00D915CF" w:rsidRPr="00D915CF" w14:paraId="61EE1236" w14:textId="77777777" w:rsidTr="00936D56">
        <w:tc>
          <w:tcPr>
            <w:tcW w:w="251" w:type="pct"/>
            <w:shd w:val="clear" w:color="auto" w:fill="auto"/>
          </w:tcPr>
          <w:p w14:paraId="61EE1230"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6</w:t>
            </w:r>
          </w:p>
        </w:tc>
        <w:tc>
          <w:tcPr>
            <w:tcW w:w="806" w:type="pct"/>
            <w:shd w:val="clear" w:color="auto" w:fill="auto"/>
          </w:tcPr>
          <w:p w14:paraId="61EE1231"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Gizaw</w:t>
            </w:r>
          </w:p>
        </w:tc>
        <w:tc>
          <w:tcPr>
            <w:tcW w:w="856" w:type="pct"/>
            <w:shd w:val="clear" w:color="auto" w:fill="auto"/>
          </w:tcPr>
          <w:p w14:paraId="61EE1232"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Development Bank of Ethiopia-DBE</w:t>
            </w:r>
          </w:p>
        </w:tc>
        <w:tc>
          <w:tcPr>
            <w:tcW w:w="1156" w:type="pct"/>
            <w:shd w:val="clear" w:color="auto" w:fill="auto"/>
          </w:tcPr>
          <w:p w14:paraId="61EE1233"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Senior Electrical Energy Expert</w:t>
            </w:r>
          </w:p>
        </w:tc>
        <w:tc>
          <w:tcPr>
            <w:tcW w:w="941" w:type="pct"/>
            <w:shd w:val="clear" w:color="auto" w:fill="auto"/>
          </w:tcPr>
          <w:p w14:paraId="61EE1234"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0913338193</w:t>
            </w:r>
          </w:p>
        </w:tc>
        <w:tc>
          <w:tcPr>
            <w:tcW w:w="989" w:type="pct"/>
            <w:shd w:val="clear" w:color="auto" w:fill="auto"/>
          </w:tcPr>
          <w:p w14:paraId="61EE1235" w14:textId="77777777" w:rsidR="00490EBC" w:rsidRPr="00D915CF" w:rsidRDefault="00BF6E7F" w:rsidP="00936D56">
            <w:pPr>
              <w:spacing w:line="259" w:lineRule="auto"/>
              <w:rPr>
                <w:rFonts w:ascii="Cambria" w:hAnsi="Cambria"/>
                <w:b/>
                <w:bCs/>
                <w:iCs/>
                <w:sz w:val="20"/>
                <w:szCs w:val="20"/>
              </w:rPr>
            </w:pPr>
            <w:hyperlink r:id="rId22" w:history="1">
              <w:r w:rsidR="00490EBC" w:rsidRPr="00D915CF">
                <w:rPr>
                  <w:rStyle w:val="Hyperlink"/>
                  <w:color w:val="auto"/>
                  <w:sz w:val="20"/>
                  <w:szCs w:val="20"/>
                </w:rPr>
                <w:t>Giz2005@gmail.com</w:t>
              </w:r>
            </w:hyperlink>
          </w:p>
        </w:tc>
      </w:tr>
      <w:tr w:rsidR="00D915CF" w:rsidRPr="00D915CF" w14:paraId="61EE123D" w14:textId="77777777" w:rsidTr="00936D56">
        <w:tc>
          <w:tcPr>
            <w:tcW w:w="251" w:type="pct"/>
            <w:shd w:val="clear" w:color="auto" w:fill="auto"/>
          </w:tcPr>
          <w:p w14:paraId="61EE1237"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7</w:t>
            </w:r>
          </w:p>
        </w:tc>
        <w:tc>
          <w:tcPr>
            <w:tcW w:w="806" w:type="pct"/>
            <w:shd w:val="clear" w:color="auto" w:fill="auto"/>
          </w:tcPr>
          <w:p w14:paraId="61EE1238"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Fetsum Haile</w:t>
            </w:r>
          </w:p>
        </w:tc>
        <w:tc>
          <w:tcPr>
            <w:tcW w:w="856" w:type="pct"/>
            <w:shd w:val="clear" w:color="auto" w:fill="auto"/>
          </w:tcPr>
          <w:p w14:paraId="61EE1239"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Development Bank of Ethiopia-DBE</w:t>
            </w:r>
          </w:p>
        </w:tc>
        <w:tc>
          <w:tcPr>
            <w:tcW w:w="1156" w:type="pct"/>
            <w:shd w:val="clear" w:color="auto" w:fill="auto"/>
          </w:tcPr>
          <w:p w14:paraId="61EE123A"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Senior Social and Environment Officer</w:t>
            </w:r>
          </w:p>
        </w:tc>
        <w:tc>
          <w:tcPr>
            <w:tcW w:w="941" w:type="pct"/>
            <w:shd w:val="clear" w:color="auto" w:fill="auto"/>
          </w:tcPr>
          <w:p w14:paraId="61EE123B"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0911307406</w:t>
            </w:r>
          </w:p>
        </w:tc>
        <w:tc>
          <w:tcPr>
            <w:tcW w:w="989" w:type="pct"/>
            <w:shd w:val="clear" w:color="auto" w:fill="auto"/>
          </w:tcPr>
          <w:p w14:paraId="61EE123C" w14:textId="77777777" w:rsidR="00490EBC" w:rsidRPr="00D915CF" w:rsidRDefault="00BF6E7F" w:rsidP="00936D56">
            <w:pPr>
              <w:spacing w:line="259" w:lineRule="auto"/>
              <w:rPr>
                <w:rFonts w:ascii="Cambria" w:hAnsi="Cambria"/>
                <w:b/>
                <w:bCs/>
                <w:iCs/>
                <w:sz w:val="20"/>
                <w:szCs w:val="20"/>
              </w:rPr>
            </w:pPr>
            <w:hyperlink r:id="rId23" w:history="1">
              <w:r w:rsidR="00490EBC" w:rsidRPr="00D915CF">
                <w:rPr>
                  <w:rStyle w:val="Hyperlink"/>
                  <w:color w:val="auto"/>
                  <w:sz w:val="20"/>
                  <w:szCs w:val="20"/>
                </w:rPr>
                <w:t>Fetsum2009@gmail.com</w:t>
              </w:r>
            </w:hyperlink>
          </w:p>
        </w:tc>
      </w:tr>
      <w:tr w:rsidR="00D915CF" w:rsidRPr="00D915CF" w14:paraId="61EE1244" w14:textId="77777777" w:rsidTr="00936D56">
        <w:tc>
          <w:tcPr>
            <w:tcW w:w="251" w:type="pct"/>
            <w:shd w:val="clear" w:color="auto" w:fill="auto"/>
          </w:tcPr>
          <w:p w14:paraId="61EE123E"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8</w:t>
            </w:r>
          </w:p>
        </w:tc>
        <w:tc>
          <w:tcPr>
            <w:tcW w:w="806" w:type="pct"/>
            <w:shd w:val="clear" w:color="auto" w:fill="auto"/>
          </w:tcPr>
          <w:p w14:paraId="61EE123F"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Banchiayehu Eshetu</w:t>
            </w:r>
          </w:p>
        </w:tc>
        <w:tc>
          <w:tcPr>
            <w:tcW w:w="856" w:type="pct"/>
            <w:shd w:val="clear" w:color="auto" w:fill="auto"/>
          </w:tcPr>
          <w:p w14:paraId="61EE1240"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Development Bank of Ethiopia-DBE</w:t>
            </w:r>
          </w:p>
        </w:tc>
        <w:tc>
          <w:tcPr>
            <w:tcW w:w="1156" w:type="pct"/>
            <w:shd w:val="clear" w:color="auto" w:fill="auto"/>
          </w:tcPr>
          <w:p w14:paraId="61EE1241"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Acting Manager M and E</w:t>
            </w:r>
          </w:p>
        </w:tc>
        <w:tc>
          <w:tcPr>
            <w:tcW w:w="941" w:type="pct"/>
            <w:shd w:val="clear" w:color="auto" w:fill="auto"/>
          </w:tcPr>
          <w:p w14:paraId="61EE1242"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0912600228</w:t>
            </w:r>
          </w:p>
        </w:tc>
        <w:tc>
          <w:tcPr>
            <w:tcW w:w="989" w:type="pct"/>
            <w:shd w:val="clear" w:color="auto" w:fill="auto"/>
          </w:tcPr>
          <w:p w14:paraId="61EE1243" w14:textId="77777777" w:rsidR="00490EBC" w:rsidRPr="00D915CF" w:rsidRDefault="00BF6E7F" w:rsidP="00936D56">
            <w:pPr>
              <w:spacing w:line="259" w:lineRule="auto"/>
              <w:rPr>
                <w:rFonts w:ascii="Cambria" w:hAnsi="Cambria"/>
                <w:b/>
                <w:bCs/>
                <w:iCs/>
                <w:sz w:val="20"/>
                <w:szCs w:val="20"/>
              </w:rPr>
            </w:pPr>
            <w:hyperlink r:id="rId24" w:history="1">
              <w:r w:rsidR="00490EBC" w:rsidRPr="00D915CF">
                <w:rPr>
                  <w:rStyle w:val="Hyperlink"/>
                  <w:color w:val="auto"/>
                  <w:sz w:val="20"/>
                  <w:szCs w:val="20"/>
                </w:rPr>
                <w:t>Maedotd4@gmail.com</w:t>
              </w:r>
            </w:hyperlink>
          </w:p>
        </w:tc>
      </w:tr>
      <w:tr w:rsidR="00D915CF" w:rsidRPr="00D915CF" w14:paraId="61EE124B" w14:textId="77777777" w:rsidTr="00936D56">
        <w:tc>
          <w:tcPr>
            <w:tcW w:w="251" w:type="pct"/>
            <w:shd w:val="clear" w:color="auto" w:fill="auto"/>
          </w:tcPr>
          <w:p w14:paraId="61EE1245"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9</w:t>
            </w:r>
          </w:p>
        </w:tc>
        <w:tc>
          <w:tcPr>
            <w:tcW w:w="806" w:type="pct"/>
            <w:shd w:val="clear" w:color="auto" w:fill="auto"/>
          </w:tcPr>
          <w:p w14:paraId="61EE1246" w14:textId="77777777" w:rsidR="00490EBC" w:rsidRPr="00D915CF" w:rsidRDefault="00490EBC" w:rsidP="00936D56">
            <w:pPr>
              <w:spacing w:line="259" w:lineRule="auto"/>
              <w:rPr>
                <w:rFonts w:ascii="Cambria" w:hAnsi="Cambria"/>
                <w:b/>
                <w:bCs/>
                <w:iCs/>
                <w:sz w:val="20"/>
                <w:szCs w:val="20"/>
              </w:rPr>
            </w:pPr>
            <w:r w:rsidRPr="00D915CF">
              <w:rPr>
                <w:rFonts w:ascii="Cambria" w:hAnsi="Cambria"/>
                <w:iCs/>
                <w:sz w:val="20"/>
                <w:szCs w:val="20"/>
              </w:rPr>
              <w:t>Abiyot Bayou (Ph.D</w:t>
            </w:r>
          </w:p>
        </w:tc>
        <w:tc>
          <w:tcPr>
            <w:tcW w:w="856" w:type="pct"/>
            <w:shd w:val="clear" w:color="auto" w:fill="auto"/>
          </w:tcPr>
          <w:p w14:paraId="61EE1247"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MInT</w:t>
            </w:r>
          </w:p>
        </w:tc>
        <w:tc>
          <w:tcPr>
            <w:tcW w:w="1156" w:type="pct"/>
            <w:shd w:val="clear" w:color="auto" w:fill="auto"/>
          </w:tcPr>
          <w:p w14:paraId="61EE1248" w14:textId="77777777" w:rsidR="00490EBC" w:rsidRPr="00D915CF" w:rsidRDefault="00490EBC" w:rsidP="00936D56">
            <w:pPr>
              <w:spacing w:line="259" w:lineRule="auto"/>
              <w:rPr>
                <w:rFonts w:ascii="Cambria" w:hAnsi="Cambria"/>
                <w:b/>
                <w:bCs/>
                <w:iCs/>
                <w:sz w:val="20"/>
                <w:szCs w:val="20"/>
              </w:rPr>
            </w:pPr>
            <w:r w:rsidRPr="00D915CF">
              <w:rPr>
                <w:rFonts w:ascii="Cambria" w:hAnsi="Cambria"/>
                <w:iCs/>
                <w:sz w:val="20"/>
                <w:szCs w:val="20"/>
              </w:rPr>
              <w:t>Director General Digital Transformation Program (DTP)</w:t>
            </w:r>
          </w:p>
        </w:tc>
        <w:tc>
          <w:tcPr>
            <w:tcW w:w="941" w:type="pct"/>
            <w:shd w:val="clear" w:color="auto" w:fill="auto"/>
          </w:tcPr>
          <w:p w14:paraId="61EE1249" w14:textId="77777777" w:rsidR="00490EBC" w:rsidRPr="00D915CF" w:rsidRDefault="00490EBC" w:rsidP="00936D56">
            <w:pPr>
              <w:spacing w:line="259" w:lineRule="auto"/>
              <w:rPr>
                <w:rFonts w:ascii="Cambria" w:hAnsi="Cambria"/>
                <w:b/>
                <w:bCs/>
                <w:iCs/>
                <w:sz w:val="20"/>
                <w:szCs w:val="20"/>
              </w:rPr>
            </w:pPr>
            <w:r w:rsidRPr="00D915CF">
              <w:rPr>
                <w:rFonts w:ascii="Cambria" w:hAnsi="Cambria"/>
                <w:iCs/>
                <w:sz w:val="20"/>
                <w:szCs w:val="20"/>
              </w:rPr>
              <w:t>0911034508</w:t>
            </w:r>
          </w:p>
        </w:tc>
        <w:tc>
          <w:tcPr>
            <w:tcW w:w="989" w:type="pct"/>
            <w:shd w:val="clear" w:color="auto" w:fill="auto"/>
          </w:tcPr>
          <w:p w14:paraId="61EE124A" w14:textId="77777777" w:rsidR="00490EBC" w:rsidRPr="00D915CF" w:rsidRDefault="00BF6E7F" w:rsidP="00936D56">
            <w:pPr>
              <w:spacing w:line="259" w:lineRule="auto"/>
              <w:rPr>
                <w:rFonts w:ascii="Cambria" w:hAnsi="Cambria"/>
                <w:b/>
                <w:bCs/>
                <w:iCs/>
                <w:sz w:val="20"/>
                <w:szCs w:val="20"/>
              </w:rPr>
            </w:pPr>
            <w:hyperlink r:id="rId25" w:history="1">
              <w:r w:rsidR="00490EBC" w:rsidRPr="00D915CF">
                <w:rPr>
                  <w:rStyle w:val="Hyperlink"/>
                  <w:iCs/>
                  <w:color w:val="auto"/>
                  <w:sz w:val="20"/>
                  <w:szCs w:val="20"/>
                </w:rPr>
                <w:t>Abiyot.bayou@mint.et.gov</w:t>
              </w:r>
            </w:hyperlink>
          </w:p>
        </w:tc>
      </w:tr>
      <w:tr w:rsidR="00D915CF" w:rsidRPr="00D915CF" w14:paraId="61EE1252" w14:textId="77777777" w:rsidTr="00936D56">
        <w:tc>
          <w:tcPr>
            <w:tcW w:w="251" w:type="pct"/>
            <w:shd w:val="clear" w:color="auto" w:fill="auto"/>
          </w:tcPr>
          <w:p w14:paraId="61EE124C"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10</w:t>
            </w:r>
          </w:p>
        </w:tc>
        <w:tc>
          <w:tcPr>
            <w:tcW w:w="806" w:type="pct"/>
            <w:shd w:val="clear" w:color="auto" w:fill="auto"/>
          </w:tcPr>
          <w:p w14:paraId="61EE124D" w14:textId="77777777" w:rsidR="00490EBC" w:rsidRPr="00D915CF" w:rsidRDefault="00490EBC" w:rsidP="00936D56">
            <w:pPr>
              <w:spacing w:line="259" w:lineRule="auto"/>
              <w:rPr>
                <w:rFonts w:ascii="Cambria" w:hAnsi="Cambria"/>
                <w:b/>
                <w:bCs/>
                <w:iCs/>
                <w:sz w:val="20"/>
                <w:szCs w:val="20"/>
              </w:rPr>
            </w:pPr>
            <w:r w:rsidRPr="00D915CF">
              <w:rPr>
                <w:rFonts w:ascii="Cambria" w:hAnsi="Cambria"/>
                <w:iCs/>
                <w:sz w:val="20"/>
                <w:szCs w:val="20"/>
              </w:rPr>
              <w:t>Abate Getenet</w:t>
            </w:r>
          </w:p>
        </w:tc>
        <w:tc>
          <w:tcPr>
            <w:tcW w:w="856" w:type="pct"/>
            <w:shd w:val="clear" w:color="auto" w:fill="auto"/>
          </w:tcPr>
          <w:p w14:paraId="61EE124E"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F/EPA</w:t>
            </w:r>
          </w:p>
        </w:tc>
        <w:tc>
          <w:tcPr>
            <w:tcW w:w="1156" w:type="pct"/>
            <w:shd w:val="clear" w:color="auto" w:fill="auto"/>
          </w:tcPr>
          <w:p w14:paraId="61EE124F"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Head for Pollution Control Dpt.</w:t>
            </w:r>
          </w:p>
        </w:tc>
        <w:tc>
          <w:tcPr>
            <w:tcW w:w="941" w:type="pct"/>
            <w:shd w:val="clear" w:color="auto" w:fill="auto"/>
          </w:tcPr>
          <w:p w14:paraId="61EE1250" w14:textId="77777777" w:rsidR="00490EBC" w:rsidRPr="00D915CF" w:rsidRDefault="00490EBC" w:rsidP="00936D56">
            <w:pPr>
              <w:spacing w:line="259" w:lineRule="auto"/>
              <w:rPr>
                <w:rFonts w:ascii="Cambria" w:hAnsi="Cambria"/>
                <w:b/>
                <w:bCs/>
                <w:iCs/>
                <w:sz w:val="20"/>
                <w:szCs w:val="20"/>
              </w:rPr>
            </w:pPr>
            <w:r w:rsidRPr="00D915CF">
              <w:rPr>
                <w:rFonts w:ascii="Cambria" w:hAnsi="Cambria"/>
                <w:iCs/>
                <w:sz w:val="20"/>
                <w:szCs w:val="20"/>
              </w:rPr>
              <w:t>0933625098</w:t>
            </w:r>
          </w:p>
        </w:tc>
        <w:tc>
          <w:tcPr>
            <w:tcW w:w="989" w:type="pct"/>
            <w:shd w:val="clear" w:color="auto" w:fill="auto"/>
          </w:tcPr>
          <w:p w14:paraId="61EE1251" w14:textId="77777777" w:rsidR="00490EBC" w:rsidRPr="00D915CF" w:rsidRDefault="00BF6E7F" w:rsidP="00936D56">
            <w:pPr>
              <w:spacing w:line="259" w:lineRule="auto"/>
              <w:rPr>
                <w:rFonts w:ascii="Cambria" w:hAnsi="Cambria"/>
                <w:b/>
                <w:bCs/>
                <w:iCs/>
                <w:sz w:val="20"/>
                <w:szCs w:val="20"/>
              </w:rPr>
            </w:pPr>
            <w:hyperlink r:id="rId26" w:history="1">
              <w:r w:rsidR="00490EBC" w:rsidRPr="00D915CF">
                <w:rPr>
                  <w:rStyle w:val="Hyperlink"/>
                  <w:iCs/>
                  <w:color w:val="auto"/>
                  <w:sz w:val="20"/>
                  <w:szCs w:val="20"/>
                </w:rPr>
                <w:t>Abex-get@yahoo.com</w:t>
              </w:r>
            </w:hyperlink>
          </w:p>
        </w:tc>
      </w:tr>
      <w:tr w:rsidR="00D915CF" w:rsidRPr="00D915CF" w14:paraId="61EE1259" w14:textId="77777777" w:rsidTr="00936D56">
        <w:tc>
          <w:tcPr>
            <w:tcW w:w="251" w:type="pct"/>
            <w:shd w:val="clear" w:color="auto" w:fill="auto"/>
          </w:tcPr>
          <w:p w14:paraId="61EE1253"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11</w:t>
            </w:r>
          </w:p>
        </w:tc>
        <w:tc>
          <w:tcPr>
            <w:tcW w:w="806" w:type="pct"/>
            <w:shd w:val="clear" w:color="auto" w:fill="auto"/>
          </w:tcPr>
          <w:p w14:paraId="61EE1254" w14:textId="77777777" w:rsidR="00490EBC" w:rsidRPr="00D915CF" w:rsidRDefault="00490EBC" w:rsidP="00936D56">
            <w:pPr>
              <w:spacing w:line="259" w:lineRule="auto"/>
              <w:rPr>
                <w:rFonts w:ascii="Cambria" w:hAnsi="Cambria"/>
                <w:b/>
                <w:bCs/>
                <w:iCs/>
                <w:sz w:val="20"/>
                <w:szCs w:val="20"/>
              </w:rPr>
            </w:pPr>
            <w:r w:rsidRPr="00D915CF">
              <w:rPr>
                <w:rFonts w:ascii="Cambria" w:hAnsi="Cambria"/>
                <w:iCs/>
                <w:sz w:val="20"/>
                <w:szCs w:val="20"/>
              </w:rPr>
              <w:t>Ato Million H/Mcheal</w:t>
            </w:r>
          </w:p>
        </w:tc>
        <w:tc>
          <w:tcPr>
            <w:tcW w:w="856" w:type="pct"/>
            <w:shd w:val="clear" w:color="auto" w:fill="auto"/>
          </w:tcPr>
          <w:p w14:paraId="61EE1255" w14:textId="77777777" w:rsidR="00490EBC" w:rsidRPr="00D915CF" w:rsidRDefault="00490EBC" w:rsidP="00936D56">
            <w:pPr>
              <w:spacing w:line="259" w:lineRule="auto"/>
              <w:rPr>
                <w:rFonts w:ascii="Cambria" w:hAnsi="Cambria"/>
                <w:b/>
                <w:bCs/>
                <w:iCs/>
                <w:sz w:val="20"/>
                <w:szCs w:val="20"/>
              </w:rPr>
            </w:pPr>
            <w:r w:rsidRPr="00D915CF">
              <w:rPr>
                <w:rFonts w:ascii="Cambria" w:hAnsi="Cambria"/>
                <w:iCs/>
                <w:sz w:val="20"/>
                <w:szCs w:val="20"/>
              </w:rPr>
              <w:t>Ethiopian Communication Authority (ECA)</w:t>
            </w:r>
          </w:p>
        </w:tc>
        <w:tc>
          <w:tcPr>
            <w:tcW w:w="1156" w:type="pct"/>
            <w:shd w:val="clear" w:color="auto" w:fill="auto"/>
          </w:tcPr>
          <w:p w14:paraId="61EE1256"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Deputy Director General</w:t>
            </w:r>
          </w:p>
        </w:tc>
        <w:tc>
          <w:tcPr>
            <w:tcW w:w="941" w:type="pct"/>
            <w:shd w:val="clear" w:color="auto" w:fill="auto"/>
          </w:tcPr>
          <w:p w14:paraId="61EE1257" w14:textId="77777777" w:rsidR="00490EBC" w:rsidRPr="00D915CF" w:rsidRDefault="00490EBC" w:rsidP="00936D56">
            <w:pPr>
              <w:spacing w:line="259" w:lineRule="auto"/>
              <w:rPr>
                <w:rFonts w:ascii="Cambria" w:hAnsi="Cambria"/>
                <w:b/>
                <w:bCs/>
                <w:iCs/>
                <w:sz w:val="20"/>
                <w:szCs w:val="20"/>
              </w:rPr>
            </w:pPr>
            <w:r w:rsidRPr="00D915CF">
              <w:rPr>
                <w:rFonts w:ascii="Cambria" w:hAnsi="Cambria"/>
                <w:iCs/>
                <w:sz w:val="20"/>
                <w:szCs w:val="20"/>
              </w:rPr>
              <w:t>0911105971</w:t>
            </w:r>
          </w:p>
        </w:tc>
        <w:tc>
          <w:tcPr>
            <w:tcW w:w="989" w:type="pct"/>
            <w:shd w:val="clear" w:color="auto" w:fill="auto"/>
          </w:tcPr>
          <w:p w14:paraId="61EE1258" w14:textId="77777777" w:rsidR="00490EBC" w:rsidRPr="00D915CF" w:rsidRDefault="00BF6E7F" w:rsidP="00936D56">
            <w:pPr>
              <w:spacing w:line="259" w:lineRule="auto"/>
              <w:rPr>
                <w:rFonts w:ascii="Cambria" w:hAnsi="Cambria"/>
                <w:iCs/>
                <w:sz w:val="20"/>
                <w:szCs w:val="20"/>
              </w:rPr>
            </w:pPr>
            <w:hyperlink r:id="rId27" w:history="1">
              <w:r w:rsidR="00490EBC" w:rsidRPr="00D915CF">
                <w:rPr>
                  <w:rStyle w:val="Hyperlink"/>
                  <w:iCs/>
                  <w:color w:val="auto"/>
                  <w:sz w:val="20"/>
                  <w:szCs w:val="20"/>
                </w:rPr>
                <w:t>milata19@gmail.com</w:t>
              </w:r>
            </w:hyperlink>
          </w:p>
        </w:tc>
      </w:tr>
      <w:tr w:rsidR="00D915CF" w:rsidRPr="00D915CF" w14:paraId="61EE1260" w14:textId="77777777" w:rsidTr="00936D56">
        <w:tc>
          <w:tcPr>
            <w:tcW w:w="251" w:type="pct"/>
            <w:shd w:val="clear" w:color="auto" w:fill="auto"/>
          </w:tcPr>
          <w:p w14:paraId="61EE125A"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lastRenderedPageBreak/>
              <w:t>12</w:t>
            </w:r>
          </w:p>
        </w:tc>
        <w:tc>
          <w:tcPr>
            <w:tcW w:w="806" w:type="pct"/>
            <w:shd w:val="clear" w:color="auto" w:fill="auto"/>
          </w:tcPr>
          <w:p w14:paraId="61EE125B"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Ato Tollosa</w:t>
            </w:r>
          </w:p>
        </w:tc>
        <w:tc>
          <w:tcPr>
            <w:tcW w:w="856" w:type="pct"/>
            <w:shd w:val="clear" w:color="auto" w:fill="auto"/>
          </w:tcPr>
          <w:p w14:paraId="61EE125C"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F/EPA</w:t>
            </w:r>
          </w:p>
        </w:tc>
        <w:tc>
          <w:tcPr>
            <w:tcW w:w="1156" w:type="pct"/>
            <w:shd w:val="clear" w:color="auto" w:fill="auto"/>
          </w:tcPr>
          <w:p w14:paraId="61EE125D" w14:textId="77777777" w:rsidR="00490EBC" w:rsidRPr="00D915CF" w:rsidRDefault="00490EBC" w:rsidP="00936D56">
            <w:pPr>
              <w:spacing w:line="259" w:lineRule="auto"/>
              <w:rPr>
                <w:rFonts w:ascii="Cambria" w:hAnsi="Cambria"/>
                <w:b/>
                <w:bCs/>
                <w:iCs/>
                <w:sz w:val="20"/>
                <w:szCs w:val="20"/>
              </w:rPr>
            </w:pPr>
            <w:r w:rsidRPr="00D915CF">
              <w:rPr>
                <w:rFonts w:ascii="Cambria" w:hAnsi="Cambria"/>
                <w:iCs/>
                <w:sz w:val="20"/>
                <w:szCs w:val="20"/>
              </w:rPr>
              <w:t>Head ESIA Department</w:t>
            </w:r>
          </w:p>
        </w:tc>
        <w:tc>
          <w:tcPr>
            <w:tcW w:w="941" w:type="pct"/>
            <w:shd w:val="clear" w:color="auto" w:fill="auto"/>
          </w:tcPr>
          <w:p w14:paraId="61EE125E" w14:textId="77777777" w:rsidR="00490EBC" w:rsidRPr="00D915CF" w:rsidRDefault="00490EBC" w:rsidP="00936D56">
            <w:pPr>
              <w:spacing w:line="259" w:lineRule="auto"/>
              <w:rPr>
                <w:rFonts w:ascii="Cambria" w:hAnsi="Cambria"/>
                <w:b/>
                <w:bCs/>
                <w:iCs/>
                <w:sz w:val="20"/>
                <w:szCs w:val="20"/>
              </w:rPr>
            </w:pPr>
            <w:r w:rsidRPr="00D915CF">
              <w:rPr>
                <w:rFonts w:ascii="Cambria" w:hAnsi="Cambria"/>
                <w:iCs/>
                <w:sz w:val="20"/>
                <w:szCs w:val="20"/>
              </w:rPr>
              <w:t>0913754227</w:t>
            </w:r>
          </w:p>
        </w:tc>
        <w:tc>
          <w:tcPr>
            <w:tcW w:w="989" w:type="pct"/>
            <w:shd w:val="clear" w:color="auto" w:fill="auto"/>
          </w:tcPr>
          <w:p w14:paraId="61EE125F" w14:textId="77777777" w:rsidR="00490EBC" w:rsidRPr="00D915CF" w:rsidRDefault="00490EBC" w:rsidP="00936D56">
            <w:pPr>
              <w:spacing w:line="259" w:lineRule="auto"/>
              <w:rPr>
                <w:rFonts w:ascii="Cambria" w:hAnsi="Cambria"/>
                <w:b/>
                <w:bCs/>
                <w:iCs/>
                <w:sz w:val="20"/>
                <w:szCs w:val="20"/>
              </w:rPr>
            </w:pPr>
          </w:p>
        </w:tc>
      </w:tr>
      <w:tr w:rsidR="00D915CF" w:rsidRPr="00D915CF" w14:paraId="61EE1268" w14:textId="77777777" w:rsidTr="00936D56">
        <w:trPr>
          <w:trHeight w:val="800"/>
        </w:trPr>
        <w:tc>
          <w:tcPr>
            <w:tcW w:w="251" w:type="pct"/>
            <w:shd w:val="clear" w:color="auto" w:fill="auto"/>
          </w:tcPr>
          <w:p w14:paraId="61EE1261"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13</w:t>
            </w:r>
          </w:p>
        </w:tc>
        <w:tc>
          <w:tcPr>
            <w:tcW w:w="806" w:type="pct"/>
            <w:shd w:val="clear" w:color="auto" w:fill="auto"/>
          </w:tcPr>
          <w:p w14:paraId="61EE1262" w14:textId="77777777" w:rsidR="00490EBC" w:rsidRPr="00D915CF" w:rsidRDefault="00490EBC" w:rsidP="00936D56">
            <w:pPr>
              <w:spacing w:line="259" w:lineRule="auto"/>
              <w:rPr>
                <w:rFonts w:ascii="Cambria" w:hAnsi="Cambria"/>
                <w:b/>
                <w:bCs/>
                <w:iCs/>
                <w:sz w:val="20"/>
                <w:szCs w:val="20"/>
              </w:rPr>
            </w:pPr>
            <w:r w:rsidRPr="00D915CF">
              <w:rPr>
                <w:rFonts w:ascii="Cambria" w:hAnsi="Cambria"/>
                <w:iCs/>
                <w:sz w:val="20"/>
                <w:szCs w:val="20"/>
              </w:rPr>
              <w:t>Zelalem Assefa (Ph.D)</w:t>
            </w:r>
          </w:p>
        </w:tc>
        <w:tc>
          <w:tcPr>
            <w:tcW w:w="856" w:type="pct"/>
            <w:shd w:val="clear" w:color="auto" w:fill="auto"/>
          </w:tcPr>
          <w:p w14:paraId="61EE1263"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EthERNet (MoE)</w:t>
            </w:r>
          </w:p>
        </w:tc>
        <w:tc>
          <w:tcPr>
            <w:tcW w:w="1156" w:type="pct"/>
            <w:shd w:val="clear" w:color="auto" w:fill="auto"/>
          </w:tcPr>
          <w:p w14:paraId="61EE1264"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Director General</w:t>
            </w:r>
          </w:p>
          <w:p w14:paraId="61EE1265" w14:textId="77777777" w:rsidR="00490EBC" w:rsidRPr="00D915CF" w:rsidRDefault="00490EBC" w:rsidP="00936D56">
            <w:pPr>
              <w:spacing w:line="259" w:lineRule="auto"/>
              <w:rPr>
                <w:rFonts w:ascii="Cambria" w:hAnsi="Cambria"/>
                <w:b/>
                <w:bCs/>
                <w:iCs/>
                <w:sz w:val="20"/>
                <w:szCs w:val="20"/>
              </w:rPr>
            </w:pPr>
          </w:p>
        </w:tc>
        <w:tc>
          <w:tcPr>
            <w:tcW w:w="941" w:type="pct"/>
            <w:shd w:val="clear" w:color="auto" w:fill="auto"/>
          </w:tcPr>
          <w:p w14:paraId="61EE1266" w14:textId="77777777" w:rsidR="00490EBC" w:rsidRPr="00D915CF" w:rsidRDefault="00490EBC" w:rsidP="00936D56">
            <w:pPr>
              <w:spacing w:line="259" w:lineRule="auto"/>
              <w:rPr>
                <w:rFonts w:ascii="Cambria" w:hAnsi="Cambria"/>
                <w:b/>
                <w:bCs/>
                <w:iCs/>
                <w:sz w:val="20"/>
                <w:szCs w:val="20"/>
              </w:rPr>
            </w:pPr>
            <w:r w:rsidRPr="00D915CF">
              <w:rPr>
                <w:rFonts w:ascii="Cambria" w:hAnsi="Cambria"/>
                <w:iCs/>
                <w:sz w:val="20"/>
                <w:szCs w:val="20"/>
              </w:rPr>
              <w:t>0911791462</w:t>
            </w:r>
          </w:p>
        </w:tc>
        <w:tc>
          <w:tcPr>
            <w:tcW w:w="989" w:type="pct"/>
            <w:shd w:val="clear" w:color="auto" w:fill="auto"/>
          </w:tcPr>
          <w:p w14:paraId="61EE1267" w14:textId="77777777" w:rsidR="00490EBC" w:rsidRPr="00D915CF" w:rsidRDefault="00BF6E7F" w:rsidP="00936D56">
            <w:pPr>
              <w:spacing w:line="259" w:lineRule="auto"/>
              <w:rPr>
                <w:rFonts w:ascii="Cambria" w:hAnsi="Cambria"/>
                <w:b/>
                <w:bCs/>
                <w:iCs/>
                <w:sz w:val="20"/>
                <w:szCs w:val="20"/>
              </w:rPr>
            </w:pPr>
            <w:hyperlink r:id="rId28" w:history="1">
              <w:r w:rsidR="00490EBC" w:rsidRPr="00D915CF">
                <w:rPr>
                  <w:rStyle w:val="Hyperlink"/>
                  <w:iCs/>
                  <w:color w:val="auto"/>
                  <w:sz w:val="20"/>
                  <w:szCs w:val="20"/>
                </w:rPr>
                <w:t>zelalem@ethernet.edu.et</w:t>
              </w:r>
            </w:hyperlink>
          </w:p>
        </w:tc>
      </w:tr>
      <w:tr w:rsidR="00D915CF" w:rsidRPr="00D915CF" w14:paraId="61EE126F" w14:textId="77777777" w:rsidTr="00936D56">
        <w:tc>
          <w:tcPr>
            <w:tcW w:w="251" w:type="pct"/>
            <w:shd w:val="clear" w:color="auto" w:fill="auto"/>
          </w:tcPr>
          <w:p w14:paraId="61EE1269"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14</w:t>
            </w:r>
          </w:p>
        </w:tc>
        <w:tc>
          <w:tcPr>
            <w:tcW w:w="806" w:type="pct"/>
            <w:shd w:val="clear" w:color="auto" w:fill="auto"/>
          </w:tcPr>
          <w:p w14:paraId="61EE126A" w14:textId="77777777" w:rsidR="00490EBC" w:rsidRPr="00D915CF" w:rsidRDefault="00490EBC" w:rsidP="00936D56">
            <w:pPr>
              <w:spacing w:line="259" w:lineRule="auto"/>
              <w:rPr>
                <w:rFonts w:ascii="Cambria" w:hAnsi="Cambria"/>
                <w:b/>
                <w:bCs/>
                <w:iCs/>
                <w:sz w:val="20"/>
                <w:szCs w:val="20"/>
              </w:rPr>
            </w:pPr>
            <w:r w:rsidRPr="00D915CF">
              <w:rPr>
                <w:rFonts w:ascii="Cambria" w:hAnsi="Cambria"/>
                <w:iCs/>
                <w:sz w:val="20"/>
                <w:szCs w:val="20"/>
              </w:rPr>
              <w:t>Mesfin Belachew (Ph.D)</w:t>
            </w:r>
          </w:p>
        </w:tc>
        <w:tc>
          <w:tcPr>
            <w:tcW w:w="856" w:type="pct"/>
            <w:shd w:val="clear" w:color="auto" w:fill="auto"/>
          </w:tcPr>
          <w:p w14:paraId="61EE126B" w14:textId="77777777" w:rsidR="00490EBC" w:rsidRPr="00D915CF" w:rsidRDefault="00490EBC" w:rsidP="00936D56">
            <w:pPr>
              <w:spacing w:line="259" w:lineRule="auto"/>
              <w:rPr>
                <w:rFonts w:ascii="Cambria" w:hAnsi="Cambria"/>
                <w:b/>
                <w:bCs/>
                <w:iCs/>
                <w:sz w:val="20"/>
                <w:szCs w:val="20"/>
              </w:rPr>
            </w:pPr>
            <w:r w:rsidRPr="00D915CF">
              <w:rPr>
                <w:rFonts w:ascii="Cambria" w:hAnsi="Cambria"/>
                <w:iCs/>
                <w:sz w:val="20"/>
                <w:szCs w:val="20"/>
              </w:rPr>
              <w:t>Project Coordinator for Ethiopia Digital Foundations Project (EDFP)</w:t>
            </w:r>
          </w:p>
        </w:tc>
        <w:tc>
          <w:tcPr>
            <w:tcW w:w="1156" w:type="pct"/>
            <w:shd w:val="clear" w:color="auto" w:fill="auto"/>
          </w:tcPr>
          <w:p w14:paraId="61EE126C"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MInT/PIU</w:t>
            </w:r>
          </w:p>
        </w:tc>
        <w:tc>
          <w:tcPr>
            <w:tcW w:w="941" w:type="pct"/>
            <w:shd w:val="clear" w:color="auto" w:fill="auto"/>
          </w:tcPr>
          <w:p w14:paraId="61EE126D" w14:textId="77777777" w:rsidR="00490EBC" w:rsidRPr="00D915CF" w:rsidRDefault="00490EBC" w:rsidP="00936D56">
            <w:pPr>
              <w:spacing w:line="259" w:lineRule="auto"/>
              <w:rPr>
                <w:rFonts w:ascii="Cambria" w:hAnsi="Cambria"/>
                <w:b/>
                <w:bCs/>
                <w:iCs/>
                <w:sz w:val="20"/>
                <w:szCs w:val="20"/>
              </w:rPr>
            </w:pPr>
          </w:p>
        </w:tc>
        <w:tc>
          <w:tcPr>
            <w:tcW w:w="989" w:type="pct"/>
            <w:shd w:val="clear" w:color="auto" w:fill="auto"/>
          </w:tcPr>
          <w:p w14:paraId="61EE126E" w14:textId="77777777" w:rsidR="00490EBC" w:rsidRPr="00D915CF" w:rsidRDefault="00490EBC" w:rsidP="00936D56">
            <w:pPr>
              <w:spacing w:line="259" w:lineRule="auto"/>
              <w:rPr>
                <w:rFonts w:ascii="Cambria" w:hAnsi="Cambria"/>
                <w:b/>
                <w:bCs/>
                <w:iCs/>
                <w:sz w:val="20"/>
                <w:szCs w:val="20"/>
              </w:rPr>
            </w:pPr>
            <w:r w:rsidRPr="00D915CF">
              <w:rPr>
                <w:rFonts w:ascii="Cambria" w:hAnsi="Cambria"/>
                <w:iCs/>
                <w:sz w:val="20"/>
                <w:szCs w:val="20"/>
              </w:rPr>
              <w:t>Mesfin.belachew@mint.edu.et</w:t>
            </w:r>
          </w:p>
        </w:tc>
      </w:tr>
      <w:tr w:rsidR="00D915CF" w:rsidRPr="00D915CF" w14:paraId="61EE1276" w14:textId="77777777" w:rsidTr="00936D56">
        <w:tc>
          <w:tcPr>
            <w:tcW w:w="251" w:type="pct"/>
            <w:shd w:val="clear" w:color="auto" w:fill="F4B083"/>
          </w:tcPr>
          <w:p w14:paraId="61EE1270"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No</w:t>
            </w:r>
          </w:p>
        </w:tc>
        <w:tc>
          <w:tcPr>
            <w:tcW w:w="806" w:type="pct"/>
            <w:shd w:val="clear" w:color="auto" w:fill="F4B083"/>
          </w:tcPr>
          <w:p w14:paraId="61EE1271"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Name</w:t>
            </w:r>
          </w:p>
        </w:tc>
        <w:tc>
          <w:tcPr>
            <w:tcW w:w="856" w:type="pct"/>
            <w:shd w:val="clear" w:color="auto" w:fill="F4B083"/>
          </w:tcPr>
          <w:p w14:paraId="61EE1272"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Office</w:t>
            </w:r>
          </w:p>
        </w:tc>
        <w:tc>
          <w:tcPr>
            <w:tcW w:w="1156" w:type="pct"/>
            <w:shd w:val="clear" w:color="auto" w:fill="F4B083"/>
          </w:tcPr>
          <w:p w14:paraId="61EE1273"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Position</w:t>
            </w:r>
          </w:p>
        </w:tc>
        <w:tc>
          <w:tcPr>
            <w:tcW w:w="941" w:type="pct"/>
            <w:shd w:val="clear" w:color="auto" w:fill="F4B083"/>
          </w:tcPr>
          <w:p w14:paraId="61EE1274"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Cell No</w:t>
            </w:r>
          </w:p>
        </w:tc>
        <w:tc>
          <w:tcPr>
            <w:tcW w:w="989" w:type="pct"/>
            <w:shd w:val="clear" w:color="auto" w:fill="F4B083"/>
          </w:tcPr>
          <w:p w14:paraId="61EE1275"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Email</w:t>
            </w:r>
          </w:p>
        </w:tc>
      </w:tr>
      <w:tr w:rsidR="00D915CF" w:rsidRPr="00D915CF" w14:paraId="61EE1278" w14:textId="77777777" w:rsidTr="00936D56">
        <w:tc>
          <w:tcPr>
            <w:tcW w:w="5000" w:type="pct"/>
            <w:gridSpan w:val="6"/>
            <w:shd w:val="clear" w:color="auto" w:fill="A8D08D"/>
          </w:tcPr>
          <w:p w14:paraId="61EE1277"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Regional Level</w:t>
            </w:r>
          </w:p>
        </w:tc>
      </w:tr>
      <w:tr w:rsidR="00D915CF" w:rsidRPr="00D915CF" w14:paraId="61EE127A" w14:textId="77777777" w:rsidTr="00936D56">
        <w:tc>
          <w:tcPr>
            <w:tcW w:w="1" w:type="pct"/>
            <w:gridSpan w:val="6"/>
            <w:shd w:val="clear" w:color="auto" w:fill="A8D08D"/>
          </w:tcPr>
          <w:p w14:paraId="61EE1279"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Afar</w:t>
            </w:r>
          </w:p>
        </w:tc>
      </w:tr>
      <w:tr w:rsidR="00D915CF" w:rsidRPr="00D915CF" w14:paraId="61EE1281" w14:textId="77777777" w:rsidTr="00936D56">
        <w:tc>
          <w:tcPr>
            <w:tcW w:w="251" w:type="pct"/>
            <w:shd w:val="clear" w:color="auto" w:fill="auto"/>
          </w:tcPr>
          <w:p w14:paraId="61EE127B"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15</w:t>
            </w:r>
          </w:p>
        </w:tc>
        <w:tc>
          <w:tcPr>
            <w:tcW w:w="806" w:type="pct"/>
            <w:shd w:val="clear" w:color="auto" w:fill="auto"/>
          </w:tcPr>
          <w:p w14:paraId="61EE127C" w14:textId="77777777" w:rsidR="00490EBC" w:rsidRPr="00D915CF" w:rsidRDefault="00490EBC" w:rsidP="00936D56">
            <w:pPr>
              <w:spacing w:line="259" w:lineRule="auto"/>
              <w:rPr>
                <w:rFonts w:ascii="Cambria" w:hAnsi="Cambria"/>
                <w:b/>
                <w:bCs/>
                <w:iCs/>
                <w:sz w:val="20"/>
                <w:szCs w:val="20"/>
              </w:rPr>
            </w:pPr>
            <w:r w:rsidRPr="00D915CF">
              <w:rPr>
                <w:rFonts w:ascii="Cambria" w:hAnsi="Cambria"/>
                <w:iCs/>
                <w:sz w:val="20"/>
                <w:szCs w:val="20"/>
              </w:rPr>
              <w:t>Abdo Hannatu</w:t>
            </w:r>
          </w:p>
        </w:tc>
        <w:tc>
          <w:tcPr>
            <w:tcW w:w="857" w:type="pct"/>
            <w:shd w:val="clear" w:color="auto" w:fill="auto"/>
          </w:tcPr>
          <w:p w14:paraId="61EE127D"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Afar-Science, Innovation and Technology Commission</w:t>
            </w:r>
          </w:p>
        </w:tc>
        <w:tc>
          <w:tcPr>
            <w:tcW w:w="1156" w:type="pct"/>
            <w:shd w:val="clear" w:color="auto" w:fill="auto"/>
          </w:tcPr>
          <w:p w14:paraId="61EE127E"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Director-ICT</w:t>
            </w:r>
          </w:p>
        </w:tc>
        <w:tc>
          <w:tcPr>
            <w:tcW w:w="941" w:type="pct"/>
            <w:shd w:val="clear" w:color="auto" w:fill="auto"/>
          </w:tcPr>
          <w:p w14:paraId="61EE127F"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0904341924</w:t>
            </w:r>
          </w:p>
        </w:tc>
        <w:tc>
          <w:tcPr>
            <w:tcW w:w="989" w:type="pct"/>
            <w:shd w:val="clear" w:color="auto" w:fill="auto"/>
          </w:tcPr>
          <w:p w14:paraId="61EE1280" w14:textId="77777777" w:rsidR="00490EBC" w:rsidRPr="00D915CF" w:rsidRDefault="00BF6E7F" w:rsidP="00936D56">
            <w:pPr>
              <w:spacing w:line="259" w:lineRule="auto"/>
              <w:rPr>
                <w:rFonts w:ascii="Cambria" w:hAnsi="Cambria"/>
                <w:b/>
                <w:bCs/>
                <w:iCs/>
                <w:sz w:val="20"/>
                <w:szCs w:val="20"/>
              </w:rPr>
            </w:pPr>
            <w:hyperlink r:id="rId29" w:history="1">
              <w:r w:rsidR="00490EBC" w:rsidRPr="00D915CF">
                <w:rPr>
                  <w:rStyle w:val="Hyperlink"/>
                  <w:color w:val="auto"/>
                  <w:sz w:val="20"/>
                  <w:szCs w:val="20"/>
                </w:rPr>
                <w:t>Abdi2016@gmail.com</w:t>
              </w:r>
            </w:hyperlink>
          </w:p>
        </w:tc>
      </w:tr>
      <w:tr w:rsidR="00D915CF" w:rsidRPr="00D915CF" w14:paraId="61EE1288" w14:textId="77777777" w:rsidTr="00936D56">
        <w:tc>
          <w:tcPr>
            <w:tcW w:w="251" w:type="pct"/>
            <w:shd w:val="clear" w:color="auto" w:fill="auto"/>
          </w:tcPr>
          <w:p w14:paraId="61EE1282"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16</w:t>
            </w:r>
          </w:p>
        </w:tc>
        <w:tc>
          <w:tcPr>
            <w:tcW w:w="806" w:type="pct"/>
            <w:shd w:val="clear" w:color="auto" w:fill="auto"/>
          </w:tcPr>
          <w:p w14:paraId="61EE1283"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Tewoled Birhan</w:t>
            </w:r>
          </w:p>
        </w:tc>
        <w:tc>
          <w:tcPr>
            <w:tcW w:w="857" w:type="pct"/>
            <w:shd w:val="clear" w:color="auto" w:fill="auto"/>
          </w:tcPr>
          <w:p w14:paraId="61EE1284"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Afar-Science, Innovation and Technology Commission</w:t>
            </w:r>
          </w:p>
        </w:tc>
        <w:tc>
          <w:tcPr>
            <w:tcW w:w="1156" w:type="pct"/>
            <w:shd w:val="clear" w:color="auto" w:fill="auto"/>
          </w:tcPr>
          <w:p w14:paraId="61EE1285"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Team Leader-ICT</w:t>
            </w:r>
          </w:p>
        </w:tc>
        <w:tc>
          <w:tcPr>
            <w:tcW w:w="941" w:type="pct"/>
            <w:shd w:val="clear" w:color="auto" w:fill="auto"/>
          </w:tcPr>
          <w:p w14:paraId="61EE1286"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0911540154</w:t>
            </w:r>
          </w:p>
        </w:tc>
        <w:tc>
          <w:tcPr>
            <w:tcW w:w="989" w:type="pct"/>
            <w:shd w:val="clear" w:color="auto" w:fill="auto"/>
          </w:tcPr>
          <w:p w14:paraId="61EE1287" w14:textId="77777777" w:rsidR="00490EBC" w:rsidRPr="00D915CF" w:rsidRDefault="00BF6E7F" w:rsidP="00936D56">
            <w:pPr>
              <w:spacing w:line="259" w:lineRule="auto"/>
              <w:rPr>
                <w:rFonts w:ascii="Cambria" w:hAnsi="Cambria"/>
                <w:b/>
                <w:bCs/>
                <w:iCs/>
                <w:sz w:val="20"/>
                <w:szCs w:val="20"/>
              </w:rPr>
            </w:pPr>
            <w:hyperlink r:id="rId30" w:history="1">
              <w:r w:rsidR="00490EBC" w:rsidRPr="00D915CF">
                <w:rPr>
                  <w:rStyle w:val="Hyperlink"/>
                  <w:color w:val="auto"/>
                  <w:sz w:val="20"/>
                  <w:szCs w:val="20"/>
                </w:rPr>
                <w:t>Tewoled54@gmail.com</w:t>
              </w:r>
            </w:hyperlink>
          </w:p>
        </w:tc>
      </w:tr>
      <w:tr w:rsidR="00D915CF" w:rsidRPr="00D915CF" w14:paraId="61EE128F" w14:textId="77777777" w:rsidTr="00936D56">
        <w:tc>
          <w:tcPr>
            <w:tcW w:w="251" w:type="pct"/>
            <w:shd w:val="clear" w:color="auto" w:fill="auto"/>
          </w:tcPr>
          <w:p w14:paraId="61EE1289"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17</w:t>
            </w:r>
          </w:p>
        </w:tc>
        <w:tc>
          <w:tcPr>
            <w:tcW w:w="806" w:type="pct"/>
            <w:shd w:val="clear" w:color="auto" w:fill="auto"/>
          </w:tcPr>
          <w:p w14:paraId="61EE128A"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Amina Musa</w:t>
            </w:r>
          </w:p>
        </w:tc>
        <w:tc>
          <w:tcPr>
            <w:tcW w:w="857" w:type="pct"/>
            <w:shd w:val="clear" w:color="auto" w:fill="auto"/>
          </w:tcPr>
          <w:p w14:paraId="61EE128B"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Afar-BoWSA</w:t>
            </w:r>
          </w:p>
        </w:tc>
        <w:tc>
          <w:tcPr>
            <w:tcW w:w="1156" w:type="pct"/>
            <w:shd w:val="clear" w:color="auto" w:fill="auto"/>
          </w:tcPr>
          <w:p w14:paraId="61EE128C"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Director</w:t>
            </w:r>
          </w:p>
        </w:tc>
        <w:tc>
          <w:tcPr>
            <w:tcW w:w="941" w:type="pct"/>
            <w:shd w:val="clear" w:color="auto" w:fill="auto"/>
          </w:tcPr>
          <w:p w14:paraId="61EE128D"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0911040974</w:t>
            </w:r>
          </w:p>
        </w:tc>
        <w:tc>
          <w:tcPr>
            <w:tcW w:w="989" w:type="pct"/>
            <w:shd w:val="clear" w:color="auto" w:fill="auto"/>
          </w:tcPr>
          <w:p w14:paraId="61EE128E" w14:textId="77777777" w:rsidR="00490EBC" w:rsidRPr="00D915CF" w:rsidRDefault="00BF6E7F" w:rsidP="00936D56">
            <w:pPr>
              <w:spacing w:line="259" w:lineRule="auto"/>
              <w:rPr>
                <w:rFonts w:ascii="Cambria" w:hAnsi="Cambria"/>
                <w:b/>
                <w:bCs/>
                <w:iCs/>
                <w:sz w:val="20"/>
                <w:szCs w:val="20"/>
              </w:rPr>
            </w:pPr>
            <w:hyperlink r:id="rId31" w:history="1">
              <w:r w:rsidR="00490EBC" w:rsidRPr="00D915CF">
                <w:rPr>
                  <w:rStyle w:val="Hyperlink"/>
                  <w:color w:val="auto"/>
                  <w:sz w:val="20"/>
                  <w:szCs w:val="20"/>
                </w:rPr>
                <w:t>aminamussa2013@gmail.com</w:t>
              </w:r>
            </w:hyperlink>
          </w:p>
        </w:tc>
      </w:tr>
      <w:tr w:rsidR="00D915CF" w:rsidRPr="00D915CF" w14:paraId="61EE1296" w14:textId="77777777" w:rsidTr="00936D56">
        <w:tc>
          <w:tcPr>
            <w:tcW w:w="251" w:type="pct"/>
            <w:shd w:val="clear" w:color="auto" w:fill="auto"/>
          </w:tcPr>
          <w:p w14:paraId="61EE1290"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18</w:t>
            </w:r>
          </w:p>
        </w:tc>
        <w:tc>
          <w:tcPr>
            <w:tcW w:w="806" w:type="pct"/>
            <w:shd w:val="clear" w:color="auto" w:fill="auto"/>
          </w:tcPr>
          <w:p w14:paraId="61EE1291"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Seadan Ahmed</w:t>
            </w:r>
          </w:p>
        </w:tc>
        <w:tc>
          <w:tcPr>
            <w:tcW w:w="857" w:type="pct"/>
            <w:shd w:val="clear" w:color="auto" w:fill="auto"/>
          </w:tcPr>
          <w:p w14:paraId="61EE1292"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Afar-BoWSA</w:t>
            </w:r>
          </w:p>
        </w:tc>
        <w:tc>
          <w:tcPr>
            <w:tcW w:w="1156" w:type="pct"/>
            <w:shd w:val="clear" w:color="auto" w:fill="auto"/>
          </w:tcPr>
          <w:p w14:paraId="61EE1293"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Women Right Protection Unit Leader</w:t>
            </w:r>
          </w:p>
        </w:tc>
        <w:tc>
          <w:tcPr>
            <w:tcW w:w="941" w:type="pct"/>
            <w:shd w:val="clear" w:color="auto" w:fill="auto"/>
          </w:tcPr>
          <w:p w14:paraId="61EE1294"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0914118914</w:t>
            </w:r>
          </w:p>
        </w:tc>
        <w:tc>
          <w:tcPr>
            <w:tcW w:w="989" w:type="pct"/>
            <w:shd w:val="clear" w:color="auto" w:fill="auto"/>
          </w:tcPr>
          <w:p w14:paraId="61EE1295" w14:textId="77777777" w:rsidR="00490EBC" w:rsidRPr="00D915CF" w:rsidRDefault="00490EBC" w:rsidP="00936D56">
            <w:pPr>
              <w:spacing w:line="259" w:lineRule="auto"/>
              <w:rPr>
                <w:rFonts w:ascii="Cambria" w:hAnsi="Cambria"/>
                <w:b/>
                <w:bCs/>
                <w:iCs/>
                <w:sz w:val="20"/>
                <w:szCs w:val="20"/>
              </w:rPr>
            </w:pPr>
          </w:p>
        </w:tc>
      </w:tr>
      <w:tr w:rsidR="00D915CF" w:rsidRPr="00D915CF" w14:paraId="61EE129D" w14:textId="77777777" w:rsidTr="00936D56">
        <w:tc>
          <w:tcPr>
            <w:tcW w:w="251" w:type="pct"/>
            <w:shd w:val="clear" w:color="auto" w:fill="auto"/>
          </w:tcPr>
          <w:p w14:paraId="61EE1297"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19</w:t>
            </w:r>
          </w:p>
        </w:tc>
        <w:tc>
          <w:tcPr>
            <w:tcW w:w="806" w:type="pct"/>
            <w:shd w:val="clear" w:color="auto" w:fill="auto"/>
          </w:tcPr>
          <w:p w14:paraId="61EE1298"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Fatuma Nuru</w:t>
            </w:r>
          </w:p>
        </w:tc>
        <w:tc>
          <w:tcPr>
            <w:tcW w:w="857" w:type="pct"/>
            <w:shd w:val="clear" w:color="auto" w:fill="auto"/>
          </w:tcPr>
          <w:p w14:paraId="61EE1299"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Afar-BoWSA</w:t>
            </w:r>
          </w:p>
        </w:tc>
        <w:tc>
          <w:tcPr>
            <w:tcW w:w="1156" w:type="pct"/>
            <w:shd w:val="clear" w:color="auto" w:fill="auto"/>
          </w:tcPr>
          <w:p w14:paraId="61EE129A"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Capacity Building Unit Leader</w:t>
            </w:r>
          </w:p>
        </w:tc>
        <w:tc>
          <w:tcPr>
            <w:tcW w:w="941" w:type="pct"/>
            <w:shd w:val="clear" w:color="auto" w:fill="auto"/>
          </w:tcPr>
          <w:p w14:paraId="61EE129B" w14:textId="77777777" w:rsidR="00490EBC" w:rsidRPr="00D915CF" w:rsidRDefault="00490EBC" w:rsidP="00936D56">
            <w:pPr>
              <w:spacing w:line="259" w:lineRule="auto"/>
              <w:rPr>
                <w:rFonts w:ascii="Cambria" w:hAnsi="Cambria"/>
                <w:b/>
                <w:bCs/>
                <w:iCs/>
                <w:sz w:val="20"/>
                <w:szCs w:val="20"/>
              </w:rPr>
            </w:pPr>
            <w:r w:rsidRPr="00D915CF">
              <w:rPr>
                <w:rFonts w:ascii="Cambria" w:hAnsi="Cambria"/>
                <w:sz w:val="20"/>
                <w:szCs w:val="20"/>
              </w:rPr>
              <w:t>0942789716</w:t>
            </w:r>
          </w:p>
        </w:tc>
        <w:tc>
          <w:tcPr>
            <w:tcW w:w="989" w:type="pct"/>
            <w:shd w:val="clear" w:color="auto" w:fill="auto"/>
          </w:tcPr>
          <w:p w14:paraId="61EE129C" w14:textId="77777777" w:rsidR="00490EBC" w:rsidRPr="00D915CF" w:rsidRDefault="00BF6E7F" w:rsidP="00936D56">
            <w:pPr>
              <w:spacing w:line="259" w:lineRule="auto"/>
              <w:rPr>
                <w:rFonts w:ascii="Cambria" w:hAnsi="Cambria"/>
                <w:b/>
                <w:bCs/>
                <w:iCs/>
                <w:sz w:val="20"/>
                <w:szCs w:val="20"/>
              </w:rPr>
            </w:pPr>
            <w:hyperlink r:id="rId32" w:history="1">
              <w:r w:rsidR="00490EBC" w:rsidRPr="00D915CF">
                <w:rPr>
                  <w:rStyle w:val="Hyperlink"/>
                  <w:color w:val="auto"/>
                  <w:sz w:val="20"/>
                  <w:szCs w:val="20"/>
                </w:rPr>
                <w:t>Fafinjor2022@gmail.com</w:t>
              </w:r>
            </w:hyperlink>
          </w:p>
        </w:tc>
      </w:tr>
      <w:tr w:rsidR="00D915CF" w:rsidRPr="00D915CF" w14:paraId="61EE12A4" w14:textId="77777777" w:rsidTr="00936D56">
        <w:tc>
          <w:tcPr>
            <w:tcW w:w="251" w:type="pct"/>
            <w:shd w:val="clear" w:color="auto" w:fill="auto"/>
          </w:tcPr>
          <w:p w14:paraId="61EE129E"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20</w:t>
            </w:r>
          </w:p>
        </w:tc>
        <w:tc>
          <w:tcPr>
            <w:tcW w:w="806" w:type="pct"/>
            <w:shd w:val="clear" w:color="auto" w:fill="auto"/>
          </w:tcPr>
          <w:p w14:paraId="61EE129F" w14:textId="77777777" w:rsidR="00490EBC" w:rsidRPr="00D915CF" w:rsidRDefault="00490EBC" w:rsidP="00936D56">
            <w:pPr>
              <w:spacing w:line="259" w:lineRule="auto"/>
              <w:rPr>
                <w:rFonts w:ascii="Cambria" w:hAnsi="Cambria"/>
                <w:sz w:val="20"/>
                <w:szCs w:val="20"/>
              </w:rPr>
            </w:pPr>
            <w:r w:rsidRPr="00D915CF">
              <w:rPr>
                <w:rFonts w:ascii="Cambria" w:hAnsi="Cambria"/>
                <w:iCs/>
                <w:sz w:val="20"/>
                <w:szCs w:val="20"/>
              </w:rPr>
              <w:t>Abdulkadir Mohamed</w:t>
            </w:r>
          </w:p>
        </w:tc>
        <w:tc>
          <w:tcPr>
            <w:tcW w:w="857" w:type="pct"/>
            <w:shd w:val="clear" w:color="auto" w:fill="auto"/>
          </w:tcPr>
          <w:p w14:paraId="61EE12A0" w14:textId="77777777" w:rsidR="00490EBC" w:rsidRPr="00D915CF" w:rsidRDefault="00490EBC" w:rsidP="00936D56">
            <w:pPr>
              <w:spacing w:line="259" w:lineRule="auto"/>
              <w:rPr>
                <w:rFonts w:ascii="Cambria" w:hAnsi="Cambria"/>
                <w:sz w:val="20"/>
                <w:szCs w:val="20"/>
              </w:rPr>
            </w:pPr>
            <w:r w:rsidRPr="00D915CF">
              <w:rPr>
                <w:rFonts w:ascii="Cambria" w:hAnsi="Cambria"/>
                <w:iCs/>
                <w:sz w:val="20"/>
                <w:szCs w:val="20"/>
              </w:rPr>
              <w:t>EPA</w:t>
            </w:r>
          </w:p>
        </w:tc>
        <w:tc>
          <w:tcPr>
            <w:tcW w:w="1156" w:type="pct"/>
            <w:shd w:val="clear" w:color="auto" w:fill="auto"/>
          </w:tcPr>
          <w:p w14:paraId="61EE12A1" w14:textId="77777777" w:rsidR="00490EBC" w:rsidRPr="00D915CF" w:rsidRDefault="00490EBC" w:rsidP="00936D56">
            <w:pPr>
              <w:spacing w:line="259" w:lineRule="auto"/>
              <w:rPr>
                <w:rFonts w:ascii="Cambria" w:hAnsi="Cambria"/>
                <w:sz w:val="20"/>
                <w:szCs w:val="20"/>
              </w:rPr>
            </w:pPr>
            <w:r w:rsidRPr="00D915CF">
              <w:rPr>
                <w:rFonts w:ascii="Cambria" w:hAnsi="Cambria"/>
                <w:iCs/>
                <w:sz w:val="20"/>
                <w:szCs w:val="20"/>
              </w:rPr>
              <w:t>Director</w:t>
            </w:r>
          </w:p>
        </w:tc>
        <w:tc>
          <w:tcPr>
            <w:tcW w:w="941" w:type="pct"/>
            <w:shd w:val="clear" w:color="auto" w:fill="auto"/>
          </w:tcPr>
          <w:p w14:paraId="61EE12A2" w14:textId="77777777" w:rsidR="00490EBC" w:rsidRPr="00D915CF" w:rsidRDefault="00490EBC" w:rsidP="00936D56">
            <w:pPr>
              <w:spacing w:line="259" w:lineRule="auto"/>
              <w:rPr>
                <w:rFonts w:ascii="Cambria" w:hAnsi="Cambria"/>
                <w:sz w:val="20"/>
                <w:szCs w:val="20"/>
              </w:rPr>
            </w:pPr>
            <w:r w:rsidRPr="00D915CF">
              <w:rPr>
                <w:rFonts w:ascii="Cambria" w:hAnsi="Cambria"/>
                <w:iCs/>
                <w:sz w:val="20"/>
                <w:szCs w:val="20"/>
              </w:rPr>
              <w:t>0913084083</w:t>
            </w:r>
          </w:p>
        </w:tc>
        <w:tc>
          <w:tcPr>
            <w:tcW w:w="989" w:type="pct"/>
            <w:shd w:val="clear" w:color="auto" w:fill="auto"/>
          </w:tcPr>
          <w:p w14:paraId="61EE12A3" w14:textId="77777777" w:rsidR="00490EBC" w:rsidRPr="00D915CF" w:rsidRDefault="00490EBC" w:rsidP="00936D56">
            <w:pPr>
              <w:spacing w:line="259" w:lineRule="auto"/>
              <w:rPr>
                <w:rFonts w:ascii="Cambria" w:hAnsi="Cambria"/>
                <w:sz w:val="20"/>
                <w:szCs w:val="20"/>
              </w:rPr>
            </w:pPr>
          </w:p>
        </w:tc>
      </w:tr>
      <w:tr w:rsidR="00D915CF" w:rsidRPr="00D915CF" w14:paraId="61EE12AB" w14:textId="77777777" w:rsidTr="00936D56">
        <w:tc>
          <w:tcPr>
            <w:tcW w:w="251" w:type="pct"/>
            <w:shd w:val="clear" w:color="auto" w:fill="auto"/>
          </w:tcPr>
          <w:p w14:paraId="61EE12A5"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21</w:t>
            </w:r>
          </w:p>
        </w:tc>
        <w:tc>
          <w:tcPr>
            <w:tcW w:w="806" w:type="pct"/>
            <w:shd w:val="clear" w:color="auto" w:fill="auto"/>
          </w:tcPr>
          <w:p w14:paraId="61EE12A6" w14:textId="77777777" w:rsidR="00490EBC" w:rsidRPr="00D915CF" w:rsidRDefault="00490EBC" w:rsidP="00936D56">
            <w:pPr>
              <w:spacing w:line="259" w:lineRule="auto"/>
              <w:rPr>
                <w:rFonts w:ascii="Cambria" w:hAnsi="Cambria"/>
                <w:sz w:val="20"/>
                <w:szCs w:val="20"/>
              </w:rPr>
            </w:pPr>
            <w:r w:rsidRPr="00D915CF">
              <w:rPr>
                <w:rFonts w:ascii="Cambria" w:hAnsi="Cambria"/>
                <w:iCs/>
                <w:sz w:val="20"/>
                <w:szCs w:val="20"/>
              </w:rPr>
              <w:t>Mohamed Awol Ebrahim</w:t>
            </w:r>
          </w:p>
        </w:tc>
        <w:tc>
          <w:tcPr>
            <w:tcW w:w="857" w:type="pct"/>
            <w:shd w:val="clear" w:color="auto" w:fill="auto"/>
          </w:tcPr>
          <w:p w14:paraId="61EE12A7" w14:textId="77777777" w:rsidR="00490EBC" w:rsidRPr="00D915CF" w:rsidRDefault="00490EBC" w:rsidP="00936D56">
            <w:pPr>
              <w:spacing w:line="259" w:lineRule="auto"/>
              <w:rPr>
                <w:rFonts w:ascii="Cambria" w:hAnsi="Cambria"/>
                <w:sz w:val="20"/>
                <w:szCs w:val="20"/>
              </w:rPr>
            </w:pPr>
            <w:r w:rsidRPr="00D915CF">
              <w:rPr>
                <w:rFonts w:ascii="Cambria" w:hAnsi="Cambria"/>
                <w:sz w:val="20"/>
                <w:szCs w:val="20"/>
              </w:rPr>
              <w:t>Peace and Security</w:t>
            </w:r>
          </w:p>
        </w:tc>
        <w:tc>
          <w:tcPr>
            <w:tcW w:w="1156" w:type="pct"/>
            <w:shd w:val="clear" w:color="auto" w:fill="auto"/>
          </w:tcPr>
          <w:p w14:paraId="61EE12A8" w14:textId="77777777" w:rsidR="00490EBC" w:rsidRPr="00D915CF" w:rsidRDefault="00490EBC" w:rsidP="00936D56">
            <w:pPr>
              <w:spacing w:line="259" w:lineRule="auto"/>
              <w:rPr>
                <w:rFonts w:ascii="Cambria" w:hAnsi="Cambria"/>
                <w:sz w:val="20"/>
                <w:szCs w:val="20"/>
              </w:rPr>
            </w:pPr>
            <w:r w:rsidRPr="00D915CF">
              <w:rPr>
                <w:rFonts w:ascii="Cambria" w:hAnsi="Cambria"/>
                <w:sz w:val="20"/>
                <w:szCs w:val="20"/>
              </w:rPr>
              <w:t>Director</w:t>
            </w:r>
          </w:p>
        </w:tc>
        <w:tc>
          <w:tcPr>
            <w:tcW w:w="941" w:type="pct"/>
            <w:shd w:val="clear" w:color="auto" w:fill="auto"/>
          </w:tcPr>
          <w:p w14:paraId="61EE12A9" w14:textId="77777777" w:rsidR="00490EBC" w:rsidRPr="00D915CF" w:rsidRDefault="00490EBC" w:rsidP="00936D56">
            <w:pPr>
              <w:spacing w:line="259" w:lineRule="auto"/>
              <w:rPr>
                <w:rFonts w:ascii="Cambria" w:hAnsi="Cambria"/>
                <w:sz w:val="20"/>
                <w:szCs w:val="20"/>
              </w:rPr>
            </w:pPr>
          </w:p>
        </w:tc>
        <w:tc>
          <w:tcPr>
            <w:tcW w:w="989" w:type="pct"/>
            <w:shd w:val="clear" w:color="auto" w:fill="auto"/>
          </w:tcPr>
          <w:p w14:paraId="61EE12AA" w14:textId="77777777" w:rsidR="00490EBC" w:rsidRPr="00D915CF" w:rsidRDefault="00490EBC" w:rsidP="00936D56">
            <w:pPr>
              <w:spacing w:line="259" w:lineRule="auto"/>
              <w:rPr>
                <w:rFonts w:ascii="Cambria" w:hAnsi="Cambria"/>
                <w:sz w:val="20"/>
                <w:szCs w:val="20"/>
              </w:rPr>
            </w:pPr>
          </w:p>
        </w:tc>
      </w:tr>
      <w:tr w:rsidR="00D915CF" w:rsidRPr="00D915CF" w14:paraId="61EE12B2" w14:textId="77777777" w:rsidTr="00936D56">
        <w:tc>
          <w:tcPr>
            <w:tcW w:w="251" w:type="pct"/>
            <w:shd w:val="clear" w:color="auto" w:fill="auto"/>
          </w:tcPr>
          <w:p w14:paraId="61EE12AC"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22</w:t>
            </w:r>
          </w:p>
        </w:tc>
        <w:tc>
          <w:tcPr>
            <w:tcW w:w="806" w:type="pct"/>
            <w:shd w:val="clear" w:color="auto" w:fill="auto"/>
          </w:tcPr>
          <w:p w14:paraId="61EE12AD" w14:textId="77777777" w:rsidR="00490EBC" w:rsidRPr="00D915CF" w:rsidRDefault="00490EBC" w:rsidP="00936D56">
            <w:pPr>
              <w:spacing w:line="259" w:lineRule="auto"/>
              <w:rPr>
                <w:rFonts w:ascii="Cambria" w:hAnsi="Cambria"/>
                <w:sz w:val="20"/>
                <w:szCs w:val="20"/>
              </w:rPr>
            </w:pPr>
            <w:r w:rsidRPr="00D915CF">
              <w:rPr>
                <w:rFonts w:ascii="Cambria" w:hAnsi="Cambria"/>
                <w:iCs/>
                <w:sz w:val="20"/>
                <w:szCs w:val="20"/>
              </w:rPr>
              <w:t>Mohamed Ahmed</w:t>
            </w:r>
          </w:p>
        </w:tc>
        <w:tc>
          <w:tcPr>
            <w:tcW w:w="857" w:type="pct"/>
            <w:shd w:val="clear" w:color="auto" w:fill="auto"/>
          </w:tcPr>
          <w:p w14:paraId="61EE12AE" w14:textId="77777777" w:rsidR="00490EBC" w:rsidRPr="00D915CF" w:rsidRDefault="00490EBC" w:rsidP="00936D56">
            <w:pPr>
              <w:spacing w:line="259" w:lineRule="auto"/>
              <w:rPr>
                <w:rFonts w:ascii="Cambria" w:hAnsi="Cambria"/>
                <w:sz w:val="20"/>
                <w:szCs w:val="20"/>
              </w:rPr>
            </w:pPr>
            <w:r w:rsidRPr="00D915CF">
              <w:rPr>
                <w:rFonts w:ascii="Cambria" w:hAnsi="Cambria"/>
                <w:sz w:val="20"/>
                <w:szCs w:val="20"/>
              </w:rPr>
              <w:t>Trade &amp; Industry</w:t>
            </w:r>
          </w:p>
        </w:tc>
        <w:tc>
          <w:tcPr>
            <w:tcW w:w="1156" w:type="pct"/>
            <w:shd w:val="clear" w:color="auto" w:fill="auto"/>
          </w:tcPr>
          <w:p w14:paraId="61EE12AF" w14:textId="77777777" w:rsidR="00490EBC" w:rsidRPr="00D915CF" w:rsidRDefault="00490EBC" w:rsidP="00936D56">
            <w:pPr>
              <w:spacing w:line="259" w:lineRule="auto"/>
              <w:rPr>
                <w:rFonts w:ascii="Cambria" w:hAnsi="Cambria"/>
                <w:sz w:val="20"/>
                <w:szCs w:val="20"/>
              </w:rPr>
            </w:pPr>
            <w:r w:rsidRPr="00D915CF">
              <w:rPr>
                <w:rFonts w:ascii="Cambria" w:hAnsi="Cambria"/>
                <w:sz w:val="20"/>
                <w:szCs w:val="20"/>
              </w:rPr>
              <w:t>Director</w:t>
            </w:r>
          </w:p>
        </w:tc>
        <w:tc>
          <w:tcPr>
            <w:tcW w:w="941" w:type="pct"/>
            <w:shd w:val="clear" w:color="auto" w:fill="auto"/>
          </w:tcPr>
          <w:p w14:paraId="61EE12B0" w14:textId="77777777" w:rsidR="00490EBC" w:rsidRPr="00D915CF" w:rsidRDefault="00490EBC" w:rsidP="00936D56">
            <w:pPr>
              <w:spacing w:line="259" w:lineRule="auto"/>
              <w:rPr>
                <w:rFonts w:ascii="Cambria" w:hAnsi="Cambria"/>
                <w:sz w:val="20"/>
                <w:szCs w:val="20"/>
              </w:rPr>
            </w:pPr>
          </w:p>
        </w:tc>
        <w:tc>
          <w:tcPr>
            <w:tcW w:w="989" w:type="pct"/>
            <w:shd w:val="clear" w:color="auto" w:fill="auto"/>
          </w:tcPr>
          <w:p w14:paraId="61EE12B1" w14:textId="77777777" w:rsidR="00490EBC" w:rsidRPr="00D915CF" w:rsidRDefault="00490EBC" w:rsidP="00936D56">
            <w:pPr>
              <w:spacing w:line="259" w:lineRule="auto"/>
              <w:rPr>
                <w:rFonts w:ascii="Cambria" w:hAnsi="Cambria"/>
                <w:sz w:val="20"/>
                <w:szCs w:val="20"/>
              </w:rPr>
            </w:pPr>
          </w:p>
        </w:tc>
      </w:tr>
      <w:tr w:rsidR="00D915CF" w:rsidRPr="00D915CF" w14:paraId="61EE12B4" w14:textId="77777777" w:rsidTr="00936D56">
        <w:tc>
          <w:tcPr>
            <w:tcW w:w="1" w:type="pct"/>
            <w:gridSpan w:val="6"/>
            <w:shd w:val="clear" w:color="auto" w:fill="A8D08D"/>
          </w:tcPr>
          <w:p w14:paraId="61EE12B3" w14:textId="77777777" w:rsidR="00490EBC" w:rsidRPr="00D915CF" w:rsidRDefault="00490EBC" w:rsidP="00936D56">
            <w:pPr>
              <w:spacing w:line="259" w:lineRule="auto"/>
              <w:rPr>
                <w:rFonts w:ascii="Cambria" w:hAnsi="Cambria"/>
                <w:b/>
                <w:sz w:val="20"/>
                <w:szCs w:val="20"/>
              </w:rPr>
            </w:pPr>
            <w:r w:rsidRPr="00D915CF">
              <w:rPr>
                <w:rFonts w:ascii="Cambria" w:hAnsi="Cambria"/>
                <w:b/>
                <w:sz w:val="20"/>
                <w:szCs w:val="20"/>
              </w:rPr>
              <w:t>Somali</w:t>
            </w:r>
          </w:p>
        </w:tc>
      </w:tr>
      <w:tr w:rsidR="00D915CF" w:rsidRPr="00D915CF" w14:paraId="61EE12BB" w14:textId="77777777" w:rsidTr="00936D56">
        <w:tc>
          <w:tcPr>
            <w:tcW w:w="251" w:type="pct"/>
            <w:shd w:val="clear" w:color="auto" w:fill="auto"/>
          </w:tcPr>
          <w:p w14:paraId="61EE12B5"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lastRenderedPageBreak/>
              <w:t>23</w:t>
            </w:r>
          </w:p>
        </w:tc>
        <w:tc>
          <w:tcPr>
            <w:tcW w:w="806" w:type="pct"/>
            <w:shd w:val="clear" w:color="auto" w:fill="auto"/>
          </w:tcPr>
          <w:p w14:paraId="61EE12B6" w14:textId="77777777" w:rsidR="00490EBC" w:rsidRPr="00D915CF" w:rsidRDefault="00490EBC" w:rsidP="00936D56">
            <w:pPr>
              <w:spacing w:line="259" w:lineRule="auto"/>
              <w:rPr>
                <w:rFonts w:ascii="Cambria" w:hAnsi="Cambria"/>
                <w:sz w:val="20"/>
                <w:szCs w:val="20"/>
              </w:rPr>
            </w:pPr>
            <w:r w:rsidRPr="00D915CF">
              <w:rPr>
                <w:rFonts w:ascii="Cambria" w:hAnsi="Cambria"/>
                <w:iCs/>
                <w:sz w:val="20"/>
                <w:szCs w:val="20"/>
              </w:rPr>
              <w:t>W/ro Fatuma Mohamed</w:t>
            </w:r>
          </w:p>
        </w:tc>
        <w:tc>
          <w:tcPr>
            <w:tcW w:w="857" w:type="pct"/>
            <w:shd w:val="clear" w:color="auto" w:fill="auto"/>
          </w:tcPr>
          <w:p w14:paraId="61EE12B7" w14:textId="77777777" w:rsidR="00490EBC" w:rsidRPr="00D915CF" w:rsidRDefault="00490EBC" w:rsidP="00936D56">
            <w:pPr>
              <w:spacing w:line="259" w:lineRule="auto"/>
              <w:rPr>
                <w:rFonts w:ascii="Cambria" w:hAnsi="Cambria"/>
                <w:sz w:val="20"/>
                <w:szCs w:val="20"/>
              </w:rPr>
            </w:pPr>
            <w:r w:rsidRPr="00D915CF">
              <w:rPr>
                <w:rFonts w:ascii="Cambria" w:hAnsi="Cambria"/>
                <w:iCs/>
                <w:sz w:val="20"/>
                <w:szCs w:val="20"/>
              </w:rPr>
              <w:t>MInT</w:t>
            </w:r>
          </w:p>
        </w:tc>
        <w:tc>
          <w:tcPr>
            <w:tcW w:w="1156" w:type="pct"/>
            <w:shd w:val="clear" w:color="auto" w:fill="auto"/>
          </w:tcPr>
          <w:p w14:paraId="61EE12B8" w14:textId="77777777" w:rsidR="00490EBC" w:rsidRPr="00D915CF" w:rsidRDefault="00490EBC" w:rsidP="00936D56">
            <w:pPr>
              <w:spacing w:line="259" w:lineRule="auto"/>
              <w:rPr>
                <w:rFonts w:ascii="Cambria" w:hAnsi="Cambria"/>
                <w:sz w:val="20"/>
                <w:szCs w:val="20"/>
              </w:rPr>
            </w:pPr>
            <w:r w:rsidRPr="00D915CF">
              <w:rPr>
                <w:rFonts w:ascii="Cambria" w:hAnsi="Cambria"/>
                <w:iCs/>
                <w:sz w:val="20"/>
                <w:szCs w:val="20"/>
              </w:rPr>
              <w:t xml:space="preserve">Head </w:t>
            </w:r>
          </w:p>
        </w:tc>
        <w:tc>
          <w:tcPr>
            <w:tcW w:w="941" w:type="pct"/>
            <w:shd w:val="clear" w:color="auto" w:fill="auto"/>
          </w:tcPr>
          <w:p w14:paraId="61EE12B9" w14:textId="77777777" w:rsidR="00490EBC" w:rsidRPr="00D915CF" w:rsidRDefault="00490EBC" w:rsidP="00936D56">
            <w:pPr>
              <w:spacing w:line="259" w:lineRule="auto"/>
              <w:rPr>
                <w:rFonts w:ascii="Cambria" w:hAnsi="Cambria"/>
                <w:sz w:val="20"/>
                <w:szCs w:val="20"/>
              </w:rPr>
            </w:pPr>
          </w:p>
        </w:tc>
        <w:tc>
          <w:tcPr>
            <w:tcW w:w="989" w:type="pct"/>
            <w:shd w:val="clear" w:color="auto" w:fill="auto"/>
          </w:tcPr>
          <w:p w14:paraId="61EE12BA" w14:textId="77777777" w:rsidR="00490EBC" w:rsidRPr="00D915CF" w:rsidRDefault="00490EBC" w:rsidP="00936D56">
            <w:pPr>
              <w:spacing w:line="259" w:lineRule="auto"/>
              <w:rPr>
                <w:rFonts w:ascii="Cambria" w:hAnsi="Cambria"/>
                <w:sz w:val="20"/>
                <w:szCs w:val="20"/>
              </w:rPr>
            </w:pPr>
          </w:p>
        </w:tc>
      </w:tr>
      <w:tr w:rsidR="00D915CF" w:rsidRPr="00D915CF" w14:paraId="61EE12C2" w14:textId="77777777" w:rsidTr="00936D56">
        <w:tc>
          <w:tcPr>
            <w:tcW w:w="251" w:type="pct"/>
            <w:shd w:val="clear" w:color="auto" w:fill="auto"/>
          </w:tcPr>
          <w:p w14:paraId="61EE12BC"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24</w:t>
            </w:r>
          </w:p>
        </w:tc>
        <w:tc>
          <w:tcPr>
            <w:tcW w:w="806" w:type="pct"/>
            <w:shd w:val="clear" w:color="auto" w:fill="auto"/>
          </w:tcPr>
          <w:p w14:paraId="61EE12BD"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Ubha Abduirahaman</w:t>
            </w:r>
          </w:p>
        </w:tc>
        <w:tc>
          <w:tcPr>
            <w:tcW w:w="857" w:type="pct"/>
            <w:shd w:val="clear" w:color="auto" w:fill="auto"/>
          </w:tcPr>
          <w:p w14:paraId="61EE12BE"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Women and Child Affair</w:t>
            </w:r>
          </w:p>
        </w:tc>
        <w:tc>
          <w:tcPr>
            <w:tcW w:w="1156" w:type="pct"/>
            <w:shd w:val="clear" w:color="auto" w:fill="auto"/>
          </w:tcPr>
          <w:p w14:paraId="61EE12BF"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Deputy Head</w:t>
            </w:r>
          </w:p>
        </w:tc>
        <w:tc>
          <w:tcPr>
            <w:tcW w:w="941" w:type="pct"/>
            <w:shd w:val="clear" w:color="auto" w:fill="auto"/>
          </w:tcPr>
          <w:p w14:paraId="61EE12C0" w14:textId="77777777" w:rsidR="00490EBC" w:rsidRPr="00D915CF" w:rsidRDefault="00490EBC" w:rsidP="00936D56">
            <w:pPr>
              <w:spacing w:line="259" w:lineRule="auto"/>
              <w:rPr>
                <w:rFonts w:ascii="Cambria" w:hAnsi="Cambria"/>
                <w:sz w:val="20"/>
                <w:szCs w:val="20"/>
              </w:rPr>
            </w:pPr>
          </w:p>
        </w:tc>
        <w:tc>
          <w:tcPr>
            <w:tcW w:w="989" w:type="pct"/>
            <w:shd w:val="clear" w:color="auto" w:fill="auto"/>
          </w:tcPr>
          <w:p w14:paraId="61EE12C1" w14:textId="77777777" w:rsidR="00490EBC" w:rsidRPr="00D915CF" w:rsidRDefault="00490EBC" w:rsidP="00936D56">
            <w:pPr>
              <w:spacing w:line="259" w:lineRule="auto"/>
              <w:rPr>
                <w:rFonts w:ascii="Cambria" w:hAnsi="Cambria"/>
                <w:sz w:val="20"/>
                <w:szCs w:val="20"/>
              </w:rPr>
            </w:pPr>
          </w:p>
        </w:tc>
      </w:tr>
      <w:tr w:rsidR="00D915CF" w:rsidRPr="00D915CF" w14:paraId="61EE12C9" w14:textId="77777777" w:rsidTr="00936D56">
        <w:tc>
          <w:tcPr>
            <w:tcW w:w="251" w:type="pct"/>
            <w:shd w:val="clear" w:color="auto" w:fill="auto"/>
          </w:tcPr>
          <w:p w14:paraId="61EE12C3"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25</w:t>
            </w:r>
          </w:p>
        </w:tc>
        <w:tc>
          <w:tcPr>
            <w:tcW w:w="806" w:type="pct"/>
            <w:shd w:val="clear" w:color="auto" w:fill="auto"/>
          </w:tcPr>
          <w:p w14:paraId="61EE12C4"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Mohamed Adem Ibrahim</w:t>
            </w:r>
          </w:p>
        </w:tc>
        <w:tc>
          <w:tcPr>
            <w:tcW w:w="857" w:type="pct"/>
            <w:shd w:val="clear" w:color="auto" w:fill="auto"/>
          </w:tcPr>
          <w:p w14:paraId="61EE12C5"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EPA</w:t>
            </w:r>
          </w:p>
        </w:tc>
        <w:tc>
          <w:tcPr>
            <w:tcW w:w="1156" w:type="pct"/>
            <w:shd w:val="clear" w:color="auto" w:fill="auto"/>
          </w:tcPr>
          <w:p w14:paraId="61EE12C6"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Deputy Head</w:t>
            </w:r>
          </w:p>
        </w:tc>
        <w:tc>
          <w:tcPr>
            <w:tcW w:w="941" w:type="pct"/>
            <w:shd w:val="clear" w:color="auto" w:fill="auto"/>
          </w:tcPr>
          <w:p w14:paraId="61EE12C7" w14:textId="77777777" w:rsidR="00490EBC" w:rsidRPr="00D915CF" w:rsidRDefault="00490EBC" w:rsidP="00936D56">
            <w:pPr>
              <w:spacing w:line="259" w:lineRule="auto"/>
              <w:rPr>
                <w:rFonts w:ascii="Cambria" w:hAnsi="Cambria"/>
                <w:sz w:val="20"/>
                <w:szCs w:val="20"/>
              </w:rPr>
            </w:pPr>
          </w:p>
        </w:tc>
        <w:tc>
          <w:tcPr>
            <w:tcW w:w="989" w:type="pct"/>
            <w:shd w:val="clear" w:color="auto" w:fill="auto"/>
          </w:tcPr>
          <w:p w14:paraId="61EE12C8" w14:textId="77777777" w:rsidR="00490EBC" w:rsidRPr="00D915CF" w:rsidRDefault="00490EBC" w:rsidP="00936D56">
            <w:pPr>
              <w:spacing w:line="259" w:lineRule="auto"/>
              <w:rPr>
                <w:rFonts w:ascii="Cambria" w:hAnsi="Cambria"/>
                <w:sz w:val="20"/>
                <w:szCs w:val="20"/>
              </w:rPr>
            </w:pPr>
          </w:p>
        </w:tc>
      </w:tr>
      <w:tr w:rsidR="00D915CF" w:rsidRPr="00D915CF" w14:paraId="61EE12D0" w14:textId="77777777" w:rsidTr="00936D56">
        <w:tc>
          <w:tcPr>
            <w:tcW w:w="251" w:type="pct"/>
            <w:shd w:val="clear" w:color="auto" w:fill="auto"/>
          </w:tcPr>
          <w:p w14:paraId="61EE12CA"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26</w:t>
            </w:r>
          </w:p>
        </w:tc>
        <w:tc>
          <w:tcPr>
            <w:tcW w:w="806" w:type="pct"/>
            <w:shd w:val="clear" w:color="auto" w:fill="auto"/>
          </w:tcPr>
          <w:p w14:paraId="61EE12CB"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Mohamed Hassen Ahmed</w:t>
            </w:r>
          </w:p>
        </w:tc>
        <w:tc>
          <w:tcPr>
            <w:tcW w:w="857" w:type="pct"/>
            <w:shd w:val="clear" w:color="auto" w:fill="auto"/>
          </w:tcPr>
          <w:p w14:paraId="61EE12CC"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MInT</w:t>
            </w:r>
          </w:p>
        </w:tc>
        <w:tc>
          <w:tcPr>
            <w:tcW w:w="1156" w:type="pct"/>
            <w:shd w:val="clear" w:color="auto" w:fill="auto"/>
          </w:tcPr>
          <w:p w14:paraId="61EE12CD"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Deputy Head</w:t>
            </w:r>
          </w:p>
        </w:tc>
        <w:tc>
          <w:tcPr>
            <w:tcW w:w="941" w:type="pct"/>
            <w:shd w:val="clear" w:color="auto" w:fill="auto"/>
          </w:tcPr>
          <w:p w14:paraId="61EE12CE" w14:textId="77777777" w:rsidR="00490EBC" w:rsidRPr="00D915CF" w:rsidRDefault="00490EBC" w:rsidP="00936D56">
            <w:pPr>
              <w:spacing w:line="259" w:lineRule="auto"/>
              <w:rPr>
                <w:rFonts w:ascii="Cambria" w:hAnsi="Cambria"/>
                <w:sz w:val="20"/>
                <w:szCs w:val="20"/>
              </w:rPr>
            </w:pPr>
            <w:r w:rsidRPr="00D915CF">
              <w:rPr>
                <w:rFonts w:ascii="Cambria" w:hAnsi="Cambria"/>
                <w:iCs/>
                <w:sz w:val="20"/>
                <w:szCs w:val="20"/>
              </w:rPr>
              <w:t>0911661461</w:t>
            </w:r>
          </w:p>
        </w:tc>
        <w:tc>
          <w:tcPr>
            <w:tcW w:w="989" w:type="pct"/>
            <w:shd w:val="clear" w:color="auto" w:fill="auto"/>
          </w:tcPr>
          <w:p w14:paraId="61EE12CF" w14:textId="77777777" w:rsidR="00490EBC" w:rsidRPr="00D915CF" w:rsidRDefault="00490EBC" w:rsidP="00936D56">
            <w:pPr>
              <w:spacing w:line="259" w:lineRule="auto"/>
              <w:rPr>
                <w:rFonts w:ascii="Cambria" w:hAnsi="Cambria"/>
                <w:sz w:val="20"/>
                <w:szCs w:val="20"/>
              </w:rPr>
            </w:pPr>
            <w:r w:rsidRPr="00D915CF">
              <w:rPr>
                <w:rFonts w:ascii="Cambria" w:hAnsi="Cambria"/>
                <w:iCs/>
                <w:sz w:val="20"/>
                <w:szCs w:val="20"/>
              </w:rPr>
              <w:t>Maxamund52@gmail.com</w:t>
            </w:r>
          </w:p>
        </w:tc>
      </w:tr>
      <w:tr w:rsidR="00D915CF" w:rsidRPr="00D915CF" w14:paraId="61EE12D7" w14:textId="77777777" w:rsidTr="00936D56">
        <w:tc>
          <w:tcPr>
            <w:tcW w:w="251" w:type="pct"/>
            <w:shd w:val="clear" w:color="auto" w:fill="auto"/>
          </w:tcPr>
          <w:p w14:paraId="61EE12D1"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27</w:t>
            </w:r>
          </w:p>
        </w:tc>
        <w:tc>
          <w:tcPr>
            <w:tcW w:w="806" w:type="pct"/>
            <w:shd w:val="clear" w:color="auto" w:fill="auto"/>
          </w:tcPr>
          <w:p w14:paraId="61EE12D2"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Abdi Yesuf Mohamed</w:t>
            </w:r>
          </w:p>
        </w:tc>
        <w:tc>
          <w:tcPr>
            <w:tcW w:w="857" w:type="pct"/>
            <w:shd w:val="clear" w:color="auto" w:fill="auto"/>
          </w:tcPr>
          <w:p w14:paraId="61EE12D3"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EPA</w:t>
            </w:r>
          </w:p>
        </w:tc>
        <w:tc>
          <w:tcPr>
            <w:tcW w:w="1156" w:type="pct"/>
            <w:shd w:val="clear" w:color="auto" w:fill="auto"/>
          </w:tcPr>
          <w:p w14:paraId="61EE12D4"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Planning Director</w:t>
            </w:r>
          </w:p>
        </w:tc>
        <w:tc>
          <w:tcPr>
            <w:tcW w:w="941" w:type="pct"/>
            <w:shd w:val="clear" w:color="auto" w:fill="auto"/>
          </w:tcPr>
          <w:p w14:paraId="61EE12D5" w14:textId="77777777" w:rsidR="00490EBC" w:rsidRPr="00D915CF" w:rsidRDefault="00490EBC" w:rsidP="00936D56">
            <w:pPr>
              <w:spacing w:line="259" w:lineRule="auto"/>
              <w:rPr>
                <w:rFonts w:ascii="Cambria" w:hAnsi="Cambria"/>
                <w:sz w:val="20"/>
                <w:szCs w:val="20"/>
              </w:rPr>
            </w:pPr>
            <w:r w:rsidRPr="00D915CF">
              <w:rPr>
                <w:rFonts w:ascii="Cambria" w:hAnsi="Cambria"/>
                <w:iCs/>
                <w:sz w:val="20"/>
                <w:szCs w:val="20"/>
              </w:rPr>
              <w:t>0915210499</w:t>
            </w:r>
          </w:p>
        </w:tc>
        <w:tc>
          <w:tcPr>
            <w:tcW w:w="989" w:type="pct"/>
            <w:shd w:val="clear" w:color="auto" w:fill="auto"/>
          </w:tcPr>
          <w:p w14:paraId="61EE12D6" w14:textId="77777777" w:rsidR="00490EBC" w:rsidRPr="00D915CF" w:rsidRDefault="00490EBC" w:rsidP="00936D56">
            <w:pPr>
              <w:spacing w:line="259" w:lineRule="auto"/>
              <w:rPr>
                <w:rFonts w:ascii="Cambria" w:hAnsi="Cambria"/>
                <w:sz w:val="20"/>
                <w:szCs w:val="20"/>
              </w:rPr>
            </w:pPr>
            <w:r w:rsidRPr="00D915CF">
              <w:rPr>
                <w:rFonts w:ascii="Cambria" w:hAnsi="Cambria"/>
                <w:iCs/>
                <w:sz w:val="20"/>
                <w:szCs w:val="20"/>
              </w:rPr>
              <w:t>abdiyew@gmail.com</w:t>
            </w:r>
          </w:p>
        </w:tc>
      </w:tr>
      <w:tr w:rsidR="00D915CF" w:rsidRPr="00D915CF" w14:paraId="61EE12DE" w14:textId="77777777" w:rsidTr="00936D56">
        <w:tc>
          <w:tcPr>
            <w:tcW w:w="251" w:type="pct"/>
            <w:shd w:val="clear" w:color="auto" w:fill="auto"/>
          </w:tcPr>
          <w:p w14:paraId="61EE12D8"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28</w:t>
            </w:r>
          </w:p>
        </w:tc>
        <w:tc>
          <w:tcPr>
            <w:tcW w:w="806" w:type="pct"/>
            <w:shd w:val="clear" w:color="auto" w:fill="auto"/>
          </w:tcPr>
          <w:p w14:paraId="61EE12D9"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Mohamed Ali Ibrahim</w:t>
            </w:r>
          </w:p>
        </w:tc>
        <w:tc>
          <w:tcPr>
            <w:tcW w:w="857" w:type="pct"/>
            <w:shd w:val="clear" w:color="auto" w:fill="auto"/>
          </w:tcPr>
          <w:p w14:paraId="61EE12DA"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MInT</w:t>
            </w:r>
          </w:p>
        </w:tc>
        <w:tc>
          <w:tcPr>
            <w:tcW w:w="1156" w:type="pct"/>
            <w:shd w:val="clear" w:color="auto" w:fill="auto"/>
          </w:tcPr>
          <w:p w14:paraId="61EE12DB"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Product and engineering service</w:t>
            </w:r>
          </w:p>
        </w:tc>
        <w:tc>
          <w:tcPr>
            <w:tcW w:w="941" w:type="pct"/>
            <w:shd w:val="clear" w:color="auto" w:fill="auto"/>
          </w:tcPr>
          <w:p w14:paraId="61EE12DC"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0915061840</w:t>
            </w:r>
          </w:p>
        </w:tc>
        <w:tc>
          <w:tcPr>
            <w:tcW w:w="989" w:type="pct"/>
            <w:shd w:val="clear" w:color="auto" w:fill="auto"/>
          </w:tcPr>
          <w:p w14:paraId="61EE12DD"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Moali4002@gmail.com</w:t>
            </w:r>
          </w:p>
        </w:tc>
      </w:tr>
      <w:tr w:rsidR="00D915CF" w:rsidRPr="00D915CF" w14:paraId="61EE12E5" w14:textId="77777777" w:rsidTr="00936D56">
        <w:tc>
          <w:tcPr>
            <w:tcW w:w="251" w:type="pct"/>
            <w:shd w:val="clear" w:color="auto" w:fill="auto"/>
          </w:tcPr>
          <w:p w14:paraId="61EE12DF"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29</w:t>
            </w:r>
          </w:p>
        </w:tc>
        <w:tc>
          <w:tcPr>
            <w:tcW w:w="806" w:type="pct"/>
            <w:shd w:val="clear" w:color="auto" w:fill="auto"/>
          </w:tcPr>
          <w:p w14:paraId="61EE12E0"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Kaswal Abdi Ahmed</w:t>
            </w:r>
          </w:p>
        </w:tc>
        <w:tc>
          <w:tcPr>
            <w:tcW w:w="857" w:type="pct"/>
            <w:shd w:val="clear" w:color="auto" w:fill="auto"/>
          </w:tcPr>
          <w:p w14:paraId="61EE12E1"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MInT</w:t>
            </w:r>
          </w:p>
        </w:tc>
        <w:tc>
          <w:tcPr>
            <w:tcW w:w="1156" w:type="pct"/>
            <w:shd w:val="clear" w:color="auto" w:fill="auto"/>
          </w:tcPr>
          <w:p w14:paraId="61EE12E2"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HR director</w:t>
            </w:r>
          </w:p>
        </w:tc>
        <w:tc>
          <w:tcPr>
            <w:tcW w:w="941" w:type="pct"/>
            <w:shd w:val="clear" w:color="auto" w:fill="auto"/>
          </w:tcPr>
          <w:p w14:paraId="61EE12E3"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0915634049</w:t>
            </w:r>
          </w:p>
        </w:tc>
        <w:tc>
          <w:tcPr>
            <w:tcW w:w="989" w:type="pct"/>
            <w:shd w:val="clear" w:color="auto" w:fill="auto"/>
          </w:tcPr>
          <w:p w14:paraId="61EE12E4"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Qabulabdi32@gmail.com</w:t>
            </w:r>
          </w:p>
        </w:tc>
      </w:tr>
      <w:tr w:rsidR="00D915CF" w:rsidRPr="00D915CF" w14:paraId="61EE12EC" w14:textId="77777777" w:rsidTr="00936D56">
        <w:tc>
          <w:tcPr>
            <w:tcW w:w="251" w:type="pct"/>
            <w:shd w:val="clear" w:color="auto" w:fill="auto"/>
          </w:tcPr>
          <w:p w14:paraId="61EE12E6"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30</w:t>
            </w:r>
          </w:p>
        </w:tc>
        <w:tc>
          <w:tcPr>
            <w:tcW w:w="806" w:type="pct"/>
            <w:shd w:val="clear" w:color="auto" w:fill="auto"/>
          </w:tcPr>
          <w:p w14:paraId="61EE12E7"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Ahmed Mohamed Abdi</w:t>
            </w:r>
          </w:p>
        </w:tc>
        <w:tc>
          <w:tcPr>
            <w:tcW w:w="857" w:type="pct"/>
            <w:shd w:val="clear" w:color="auto" w:fill="auto"/>
          </w:tcPr>
          <w:p w14:paraId="61EE12E8"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MInT</w:t>
            </w:r>
          </w:p>
        </w:tc>
        <w:tc>
          <w:tcPr>
            <w:tcW w:w="1156" w:type="pct"/>
            <w:shd w:val="clear" w:color="auto" w:fill="auto"/>
          </w:tcPr>
          <w:p w14:paraId="61EE12E9"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Research and Award Director</w:t>
            </w:r>
          </w:p>
        </w:tc>
        <w:tc>
          <w:tcPr>
            <w:tcW w:w="941" w:type="pct"/>
            <w:shd w:val="clear" w:color="auto" w:fill="auto"/>
          </w:tcPr>
          <w:p w14:paraId="61EE12EA"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0915077794</w:t>
            </w:r>
          </w:p>
        </w:tc>
        <w:tc>
          <w:tcPr>
            <w:tcW w:w="989" w:type="pct"/>
            <w:shd w:val="clear" w:color="auto" w:fill="auto"/>
          </w:tcPr>
          <w:p w14:paraId="61EE12EB"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Dhorabkiliye222@gmail.com</w:t>
            </w:r>
          </w:p>
        </w:tc>
      </w:tr>
      <w:tr w:rsidR="00D915CF" w:rsidRPr="00D915CF" w14:paraId="61EE12F3" w14:textId="77777777" w:rsidTr="00936D56">
        <w:tc>
          <w:tcPr>
            <w:tcW w:w="251" w:type="pct"/>
            <w:shd w:val="clear" w:color="auto" w:fill="auto"/>
          </w:tcPr>
          <w:p w14:paraId="61EE12ED"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31</w:t>
            </w:r>
          </w:p>
        </w:tc>
        <w:tc>
          <w:tcPr>
            <w:tcW w:w="806" w:type="pct"/>
            <w:shd w:val="clear" w:color="auto" w:fill="auto"/>
          </w:tcPr>
          <w:p w14:paraId="61EE12EE"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Abdi Nasir Mohamed</w:t>
            </w:r>
          </w:p>
        </w:tc>
        <w:tc>
          <w:tcPr>
            <w:tcW w:w="857" w:type="pct"/>
            <w:shd w:val="clear" w:color="auto" w:fill="auto"/>
          </w:tcPr>
          <w:p w14:paraId="61EE12EF"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BoWCA</w:t>
            </w:r>
          </w:p>
        </w:tc>
        <w:tc>
          <w:tcPr>
            <w:tcW w:w="1156" w:type="pct"/>
            <w:shd w:val="clear" w:color="auto" w:fill="auto"/>
          </w:tcPr>
          <w:p w14:paraId="61EE12F0" w14:textId="77777777" w:rsidR="00490EBC" w:rsidRPr="00D915CF" w:rsidRDefault="00490EBC" w:rsidP="00936D56">
            <w:pPr>
              <w:spacing w:line="259" w:lineRule="auto"/>
              <w:rPr>
                <w:rFonts w:ascii="Cambria" w:hAnsi="Cambria"/>
                <w:iCs/>
                <w:sz w:val="20"/>
                <w:szCs w:val="20"/>
              </w:rPr>
            </w:pPr>
          </w:p>
        </w:tc>
        <w:tc>
          <w:tcPr>
            <w:tcW w:w="941" w:type="pct"/>
            <w:shd w:val="clear" w:color="auto" w:fill="auto"/>
          </w:tcPr>
          <w:p w14:paraId="61EE12F1"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0915051788</w:t>
            </w:r>
          </w:p>
        </w:tc>
        <w:tc>
          <w:tcPr>
            <w:tcW w:w="989" w:type="pct"/>
            <w:shd w:val="clear" w:color="auto" w:fill="auto"/>
          </w:tcPr>
          <w:p w14:paraId="61EE12F2"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Abdnasir8485@gmail.com</w:t>
            </w:r>
          </w:p>
        </w:tc>
      </w:tr>
      <w:tr w:rsidR="00D915CF" w:rsidRPr="00D915CF" w14:paraId="61EE12FA" w14:textId="77777777" w:rsidTr="00936D56">
        <w:tc>
          <w:tcPr>
            <w:tcW w:w="251" w:type="pct"/>
            <w:shd w:val="clear" w:color="auto" w:fill="auto"/>
          </w:tcPr>
          <w:p w14:paraId="61EE12F4"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32</w:t>
            </w:r>
          </w:p>
        </w:tc>
        <w:tc>
          <w:tcPr>
            <w:tcW w:w="806" w:type="pct"/>
            <w:shd w:val="clear" w:color="auto" w:fill="auto"/>
          </w:tcPr>
          <w:p w14:paraId="61EE12F5"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Abdulfeta Amir Abdi</w:t>
            </w:r>
          </w:p>
        </w:tc>
        <w:tc>
          <w:tcPr>
            <w:tcW w:w="857" w:type="pct"/>
            <w:shd w:val="clear" w:color="auto" w:fill="auto"/>
          </w:tcPr>
          <w:p w14:paraId="61EE12F6"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EPA</w:t>
            </w:r>
          </w:p>
        </w:tc>
        <w:tc>
          <w:tcPr>
            <w:tcW w:w="1156" w:type="pct"/>
            <w:shd w:val="clear" w:color="auto" w:fill="auto"/>
          </w:tcPr>
          <w:p w14:paraId="61EE12F7"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Climate Change Expert</w:t>
            </w:r>
          </w:p>
        </w:tc>
        <w:tc>
          <w:tcPr>
            <w:tcW w:w="941" w:type="pct"/>
            <w:shd w:val="clear" w:color="auto" w:fill="auto"/>
          </w:tcPr>
          <w:p w14:paraId="61EE12F8"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0911856504</w:t>
            </w:r>
          </w:p>
        </w:tc>
        <w:tc>
          <w:tcPr>
            <w:tcW w:w="989" w:type="pct"/>
            <w:shd w:val="clear" w:color="auto" w:fill="auto"/>
          </w:tcPr>
          <w:p w14:paraId="61EE12F9" w14:textId="77777777" w:rsidR="00490EBC" w:rsidRPr="00D915CF" w:rsidRDefault="00490EBC" w:rsidP="00936D56">
            <w:pPr>
              <w:spacing w:line="259" w:lineRule="auto"/>
              <w:rPr>
                <w:rFonts w:ascii="Cambria" w:hAnsi="Cambria"/>
                <w:iCs/>
                <w:sz w:val="20"/>
                <w:szCs w:val="20"/>
              </w:rPr>
            </w:pPr>
          </w:p>
        </w:tc>
      </w:tr>
      <w:tr w:rsidR="00D915CF" w:rsidRPr="00D915CF" w14:paraId="61EE1301" w14:textId="77777777" w:rsidTr="00936D56">
        <w:tc>
          <w:tcPr>
            <w:tcW w:w="251" w:type="pct"/>
            <w:shd w:val="clear" w:color="auto" w:fill="auto"/>
          </w:tcPr>
          <w:p w14:paraId="61EE12FB"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33</w:t>
            </w:r>
          </w:p>
        </w:tc>
        <w:tc>
          <w:tcPr>
            <w:tcW w:w="806" w:type="pct"/>
            <w:shd w:val="clear" w:color="auto" w:fill="auto"/>
          </w:tcPr>
          <w:p w14:paraId="61EE12FC"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Abdulaziz Muhamed</w:t>
            </w:r>
          </w:p>
        </w:tc>
        <w:tc>
          <w:tcPr>
            <w:tcW w:w="857" w:type="pct"/>
            <w:shd w:val="clear" w:color="auto" w:fill="auto"/>
          </w:tcPr>
          <w:p w14:paraId="61EE12FD"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BoWCA</w:t>
            </w:r>
          </w:p>
        </w:tc>
        <w:tc>
          <w:tcPr>
            <w:tcW w:w="1156" w:type="pct"/>
            <w:shd w:val="clear" w:color="auto" w:fill="auto"/>
          </w:tcPr>
          <w:p w14:paraId="61EE12FE"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Finance Head</w:t>
            </w:r>
          </w:p>
        </w:tc>
        <w:tc>
          <w:tcPr>
            <w:tcW w:w="941" w:type="pct"/>
            <w:shd w:val="clear" w:color="auto" w:fill="auto"/>
          </w:tcPr>
          <w:p w14:paraId="61EE12FF"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0915304295</w:t>
            </w:r>
          </w:p>
        </w:tc>
        <w:tc>
          <w:tcPr>
            <w:tcW w:w="989" w:type="pct"/>
            <w:shd w:val="clear" w:color="auto" w:fill="auto"/>
          </w:tcPr>
          <w:p w14:paraId="61EE1300"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Gabiib999@gmail.com</w:t>
            </w:r>
          </w:p>
        </w:tc>
      </w:tr>
      <w:tr w:rsidR="00D915CF" w:rsidRPr="00D915CF" w14:paraId="61EE1308" w14:textId="77777777" w:rsidTr="00936D56">
        <w:tc>
          <w:tcPr>
            <w:tcW w:w="251" w:type="pct"/>
            <w:shd w:val="clear" w:color="auto" w:fill="auto"/>
          </w:tcPr>
          <w:p w14:paraId="61EE1302" w14:textId="77777777" w:rsidR="00490EBC" w:rsidRPr="00D915CF" w:rsidRDefault="00490EBC" w:rsidP="00936D56">
            <w:pPr>
              <w:spacing w:line="259" w:lineRule="auto"/>
              <w:rPr>
                <w:rFonts w:ascii="Cambria" w:hAnsi="Cambria"/>
                <w:b/>
                <w:bCs/>
                <w:iCs/>
                <w:sz w:val="20"/>
                <w:szCs w:val="20"/>
              </w:rPr>
            </w:pPr>
          </w:p>
        </w:tc>
        <w:tc>
          <w:tcPr>
            <w:tcW w:w="806" w:type="pct"/>
            <w:shd w:val="clear" w:color="auto" w:fill="auto"/>
          </w:tcPr>
          <w:p w14:paraId="61EE1303"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Abdurahman Kamel</w:t>
            </w:r>
          </w:p>
        </w:tc>
        <w:tc>
          <w:tcPr>
            <w:tcW w:w="857" w:type="pct"/>
            <w:shd w:val="clear" w:color="auto" w:fill="auto"/>
          </w:tcPr>
          <w:p w14:paraId="61EE1304"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MInT</w:t>
            </w:r>
          </w:p>
        </w:tc>
        <w:tc>
          <w:tcPr>
            <w:tcW w:w="1156" w:type="pct"/>
            <w:shd w:val="clear" w:color="auto" w:fill="auto"/>
          </w:tcPr>
          <w:p w14:paraId="61EE1305"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IT Director</w:t>
            </w:r>
          </w:p>
        </w:tc>
        <w:tc>
          <w:tcPr>
            <w:tcW w:w="941" w:type="pct"/>
            <w:shd w:val="clear" w:color="auto" w:fill="auto"/>
          </w:tcPr>
          <w:p w14:paraId="61EE1306"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0911596487</w:t>
            </w:r>
          </w:p>
        </w:tc>
        <w:tc>
          <w:tcPr>
            <w:tcW w:w="989" w:type="pct"/>
            <w:shd w:val="clear" w:color="auto" w:fill="auto"/>
          </w:tcPr>
          <w:p w14:paraId="61EE1307"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Abdurahmank41@gmail.com</w:t>
            </w:r>
          </w:p>
        </w:tc>
      </w:tr>
      <w:tr w:rsidR="00D915CF" w:rsidRPr="00D915CF" w14:paraId="61EE130A" w14:textId="77777777" w:rsidTr="00936D56">
        <w:tc>
          <w:tcPr>
            <w:tcW w:w="1" w:type="pct"/>
            <w:gridSpan w:val="6"/>
            <w:shd w:val="clear" w:color="auto" w:fill="A8D08D"/>
          </w:tcPr>
          <w:p w14:paraId="61EE1309" w14:textId="77777777" w:rsidR="00490EBC" w:rsidRPr="00D915CF" w:rsidRDefault="00490EBC" w:rsidP="00936D56">
            <w:pPr>
              <w:spacing w:line="259" w:lineRule="auto"/>
              <w:rPr>
                <w:rFonts w:ascii="Cambria" w:hAnsi="Cambria"/>
                <w:b/>
                <w:iCs/>
                <w:sz w:val="20"/>
                <w:szCs w:val="20"/>
              </w:rPr>
            </w:pPr>
            <w:r w:rsidRPr="00D915CF">
              <w:rPr>
                <w:rFonts w:ascii="Cambria" w:hAnsi="Cambria"/>
                <w:b/>
                <w:iCs/>
                <w:sz w:val="20"/>
                <w:szCs w:val="20"/>
              </w:rPr>
              <w:t>Gambella</w:t>
            </w:r>
          </w:p>
        </w:tc>
      </w:tr>
      <w:tr w:rsidR="00D915CF" w:rsidRPr="00D915CF" w14:paraId="61EE1311" w14:textId="77777777" w:rsidTr="00936D56">
        <w:trPr>
          <w:trHeight w:val="1358"/>
        </w:trPr>
        <w:tc>
          <w:tcPr>
            <w:tcW w:w="251" w:type="pct"/>
            <w:shd w:val="clear" w:color="auto" w:fill="auto"/>
          </w:tcPr>
          <w:p w14:paraId="61EE130B"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34</w:t>
            </w:r>
          </w:p>
        </w:tc>
        <w:tc>
          <w:tcPr>
            <w:tcW w:w="806" w:type="pct"/>
            <w:shd w:val="clear" w:color="auto" w:fill="auto"/>
          </w:tcPr>
          <w:p w14:paraId="61EE130C"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Yonas Abebe</w:t>
            </w:r>
          </w:p>
        </w:tc>
        <w:tc>
          <w:tcPr>
            <w:tcW w:w="857" w:type="pct"/>
            <w:shd w:val="clear" w:color="auto" w:fill="auto"/>
          </w:tcPr>
          <w:p w14:paraId="61EE130D"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Peace and Security bureau (Previous Head for Environment bureau)</w:t>
            </w:r>
          </w:p>
        </w:tc>
        <w:tc>
          <w:tcPr>
            <w:tcW w:w="1156" w:type="pct"/>
            <w:shd w:val="clear" w:color="auto" w:fill="auto"/>
          </w:tcPr>
          <w:p w14:paraId="61EE130E"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Deputy Head</w:t>
            </w:r>
          </w:p>
        </w:tc>
        <w:tc>
          <w:tcPr>
            <w:tcW w:w="941" w:type="pct"/>
            <w:shd w:val="clear" w:color="auto" w:fill="auto"/>
          </w:tcPr>
          <w:p w14:paraId="61EE130F"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0965023516</w:t>
            </w:r>
          </w:p>
        </w:tc>
        <w:tc>
          <w:tcPr>
            <w:tcW w:w="989" w:type="pct"/>
            <w:shd w:val="clear" w:color="auto" w:fill="auto"/>
          </w:tcPr>
          <w:p w14:paraId="61EE1310" w14:textId="77777777" w:rsidR="00490EBC" w:rsidRPr="00D915CF" w:rsidRDefault="00BF6E7F" w:rsidP="00936D56">
            <w:pPr>
              <w:spacing w:line="259" w:lineRule="auto"/>
              <w:rPr>
                <w:rFonts w:ascii="Cambria" w:hAnsi="Cambria"/>
                <w:iCs/>
                <w:sz w:val="20"/>
                <w:szCs w:val="20"/>
              </w:rPr>
            </w:pPr>
            <w:hyperlink r:id="rId33" w:tgtFrame="_blank" w:history="1">
              <w:r w:rsidR="00490EBC" w:rsidRPr="00D915CF">
                <w:rPr>
                  <w:rStyle w:val="Hyperlink"/>
                  <w:iCs/>
                  <w:color w:val="auto"/>
                  <w:sz w:val="20"/>
                  <w:szCs w:val="20"/>
                </w:rPr>
                <w:t>yonasabebe021@gmail.com</w:t>
              </w:r>
            </w:hyperlink>
          </w:p>
        </w:tc>
      </w:tr>
      <w:tr w:rsidR="00D915CF" w:rsidRPr="00D915CF" w14:paraId="61EE1318" w14:textId="77777777" w:rsidTr="00936D56">
        <w:tc>
          <w:tcPr>
            <w:tcW w:w="251" w:type="pct"/>
            <w:shd w:val="clear" w:color="auto" w:fill="auto"/>
          </w:tcPr>
          <w:p w14:paraId="61EE1312"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35</w:t>
            </w:r>
          </w:p>
        </w:tc>
        <w:tc>
          <w:tcPr>
            <w:tcW w:w="806" w:type="pct"/>
            <w:shd w:val="clear" w:color="auto" w:fill="auto"/>
          </w:tcPr>
          <w:p w14:paraId="61EE1313"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Mulugeta Melkamu</w:t>
            </w:r>
          </w:p>
        </w:tc>
        <w:tc>
          <w:tcPr>
            <w:tcW w:w="857" w:type="pct"/>
            <w:shd w:val="clear" w:color="auto" w:fill="auto"/>
          </w:tcPr>
          <w:p w14:paraId="61EE1314"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 xml:space="preserve">Women &amp; Social Affairs </w:t>
            </w:r>
          </w:p>
        </w:tc>
        <w:tc>
          <w:tcPr>
            <w:tcW w:w="1156" w:type="pct"/>
            <w:shd w:val="clear" w:color="auto" w:fill="auto"/>
          </w:tcPr>
          <w:p w14:paraId="61EE1315"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Bureau, Planning Director</w:t>
            </w:r>
          </w:p>
        </w:tc>
        <w:tc>
          <w:tcPr>
            <w:tcW w:w="941" w:type="pct"/>
            <w:shd w:val="clear" w:color="auto" w:fill="auto"/>
          </w:tcPr>
          <w:p w14:paraId="61EE1316"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0918063343</w:t>
            </w:r>
          </w:p>
        </w:tc>
        <w:tc>
          <w:tcPr>
            <w:tcW w:w="989" w:type="pct"/>
            <w:shd w:val="clear" w:color="auto" w:fill="auto"/>
          </w:tcPr>
          <w:p w14:paraId="61EE1317" w14:textId="77777777" w:rsidR="00490EBC" w:rsidRPr="00D915CF" w:rsidRDefault="00BF6E7F" w:rsidP="00936D56">
            <w:pPr>
              <w:spacing w:line="259" w:lineRule="auto"/>
              <w:rPr>
                <w:rFonts w:ascii="Cambria" w:hAnsi="Cambria"/>
                <w:iCs/>
                <w:sz w:val="20"/>
                <w:szCs w:val="20"/>
              </w:rPr>
            </w:pPr>
            <w:hyperlink r:id="rId34" w:history="1">
              <w:r w:rsidR="00490EBC" w:rsidRPr="00D915CF">
                <w:rPr>
                  <w:rStyle w:val="Hyperlink"/>
                  <w:iCs/>
                  <w:color w:val="auto"/>
                  <w:sz w:val="20"/>
                  <w:szCs w:val="20"/>
                </w:rPr>
                <w:t>mulugeta0633@gmail.com</w:t>
              </w:r>
            </w:hyperlink>
          </w:p>
        </w:tc>
      </w:tr>
      <w:tr w:rsidR="00D915CF" w:rsidRPr="00D915CF" w14:paraId="61EE131F" w14:textId="77777777" w:rsidTr="00936D56">
        <w:tc>
          <w:tcPr>
            <w:tcW w:w="251" w:type="pct"/>
            <w:shd w:val="clear" w:color="auto" w:fill="auto"/>
          </w:tcPr>
          <w:p w14:paraId="61EE1319"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lastRenderedPageBreak/>
              <w:t>36</w:t>
            </w:r>
          </w:p>
        </w:tc>
        <w:tc>
          <w:tcPr>
            <w:tcW w:w="806" w:type="pct"/>
            <w:shd w:val="clear" w:color="auto" w:fill="auto"/>
          </w:tcPr>
          <w:p w14:paraId="61EE131A"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Nugus H/ Mariam</w:t>
            </w:r>
          </w:p>
        </w:tc>
        <w:tc>
          <w:tcPr>
            <w:tcW w:w="857" w:type="pct"/>
            <w:shd w:val="clear" w:color="auto" w:fill="auto"/>
          </w:tcPr>
          <w:p w14:paraId="61EE131B"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MInT</w:t>
            </w:r>
          </w:p>
        </w:tc>
        <w:tc>
          <w:tcPr>
            <w:tcW w:w="1156" w:type="pct"/>
            <w:shd w:val="clear" w:color="auto" w:fill="auto"/>
          </w:tcPr>
          <w:p w14:paraId="61EE131C"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Information Systems Directorate Director</w:t>
            </w:r>
          </w:p>
        </w:tc>
        <w:tc>
          <w:tcPr>
            <w:tcW w:w="941" w:type="pct"/>
            <w:shd w:val="clear" w:color="auto" w:fill="auto"/>
          </w:tcPr>
          <w:p w14:paraId="61EE131D"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0991442257</w:t>
            </w:r>
          </w:p>
        </w:tc>
        <w:tc>
          <w:tcPr>
            <w:tcW w:w="989" w:type="pct"/>
            <w:shd w:val="clear" w:color="auto" w:fill="auto"/>
          </w:tcPr>
          <w:p w14:paraId="61EE131E" w14:textId="77777777" w:rsidR="00490EBC" w:rsidRPr="00D915CF" w:rsidRDefault="00BF6E7F" w:rsidP="00936D56">
            <w:pPr>
              <w:spacing w:line="259" w:lineRule="auto"/>
              <w:rPr>
                <w:rFonts w:ascii="Cambria" w:hAnsi="Cambria"/>
                <w:iCs/>
                <w:sz w:val="20"/>
                <w:szCs w:val="20"/>
              </w:rPr>
            </w:pPr>
            <w:hyperlink r:id="rId35" w:tgtFrame="_blank" w:history="1">
              <w:r w:rsidR="00490EBC" w:rsidRPr="00D915CF">
                <w:rPr>
                  <w:rStyle w:val="Hyperlink"/>
                  <w:iCs/>
                  <w:color w:val="auto"/>
                  <w:sz w:val="20"/>
                  <w:szCs w:val="20"/>
                </w:rPr>
                <w:t>nigus.hmariam@gmail.com</w:t>
              </w:r>
            </w:hyperlink>
          </w:p>
        </w:tc>
      </w:tr>
      <w:tr w:rsidR="00D915CF" w:rsidRPr="00D915CF" w14:paraId="61EE1326" w14:textId="77777777" w:rsidTr="00936D56">
        <w:tc>
          <w:tcPr>
            <w:tcW w:w="251" w:type="pct"/>
            <w:shd w:val="clear" w:color="auto" w:fill="auto"/>
          </w:tcPr>
          <w:p w14:paraId="61EE1320"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37</w:t>
            </w:r>
          </w:p>
        </w:tc>
        <w:tc>
          <w:tcPr>
            <w:tcW w:w="806" w:type="pct"/>
            <w:shd w:val="clear" w:color="auto" w:fill="auto"/>
          </w:tcPr>
          <w:p w14:paraId="61EE1321"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Chunna Lero</w:t>
            </w:r>
          </w:p>
        </w:tc>
        <w:tc>
          <w:tcPr>
            <w:tcW w:w="857" w:type="pct"/>
            <w:shd w:val="clear" w:color="auto" w:fill="auto"/>
          </w:tcPr>
          <w:p w14:paraId="61EE1322"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MInT</w:t>
            </w:r>
          </w:p>
        </w:tc>
        <w:tc>
          <w:tcPr>
            <w:tcW w:w="1156" w:type="pct"/>
            <w:shd w:val="clear" w:color="auto" w:fill="auto"/>
          </w:tcPr>
          <w:p w14:paraId="61EE1323"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ICT Infrastructure Supply &amp; Maintenance Directorate Director</w:t>
            </w:r>
          </w:p>
        </w:tc>
        <w:tc>
          <w:tcPr>
            <w:tcW w:w="941" w:type="pct"/>
            <w:shd w:val="clear" w:color="auto" w:fill="auto"/>
          </w:tcPr>
          <w:p w14:paraId="61EE1324"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0935150765</w:t>
            </w:r>
          </w:p>
        </w:tc>
        <w:tc>
          <w:tcPr>
            <w:tcW w:w="989" w:type="pct"/>
            <w:shd w:val="clear" w:color="auto" w:fill="auto"/>
          </w:tcPr>
          <w:p w14:paraId="61EE1325" w14:textId="77777777" w:rsidR="00490EBC" w:rsidRPr="00D915CF" w:rsidRDefault="00BF6E7F" w:rsidP="00936D56">
            <w:pPr>
              <w:spacing w:line="259" w:lineRule="auto"/>
              <w:rPr>
                <w:rFonts w:ascii="Cambria" w:hAnsi="Cambria"/>
                <w:iCs/>
                <w:sz w:val="20"/>
                <w:szCs w:val="20"/>
              </w:rPr>
            </w:pPr>
            <w:hyperlink r:id="rId36" w:tgtFrame="_blank" w:history="1">
              <w:r w:rsidR="00490EBC" w:rsidRPr="00D915CF">
                <w:rPr>
                  <w:rStyle w:val="Hyperlink"/>
                  <w:iCs/>
                  <w:color w:val="auto"/>
                  <w:sz w:val="20"/>
                  <w:szCs w:val="20"/>
                </w:rPr>
                <w:t>chunnalero@gmail.com</w:t>
              </w:r>
            </w:hyperlink>
          </w:p>
        </w:tc>
      </w:tr>
      <w:tr w:rsidR="00D915CF" w:rsidRPr="00D915CF" w14:paraId="61EE132D" w14:textId="77777777" w:rsidTr="00936D56">
        <w:tc>
          <w:tcPr>
            <w:tcW w:w="251" w:type="pct"/>
            <w:shd w:val="clear" w:color="auto" w:fill="auto"/>
          </w:tcPr>
          <w:p w14:paraId="61EE1327"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38</w:t>
            </w:r>
          </w:p>
        </w:tc>
        <w:tc>
          <w:tcPr>
            <w:tcW w:w="806" w:type="pct"/>
            <w:shd w:val="clear" w:color="auto" w:fill="auto"/>
          </w:tcPr>
          <w:p w14:paraId="61EE1328"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Tesfaye Kassa</w:t>
            </w:r>
          </w:p>
        </w:tc>
        <w:tc>
          <w:tcPr>
            <w:tcW w:w="857" w:type="pct"/>
            <w:shd w:val="clear" w:color="auto" w:fill="auto"/>
          </w:tcPr>
          <w:p w14:paraId="61EE1329"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MInT</w:t>
            </w:r>
          </w:p>
        </w:tc>
        <w:tc>
          <w:tcPr>
            <w:tcW w:w="1156" w:type="pct"/>
            <w:shd w:val="clear" w:color="auto" w:fill="auto"/>
          </w:tcPr>
          <w:p w14:paraId="61EE132A"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Technology Training Directorate Director</w:t>
            </w:r>
          </w:p>
        </w:tc>
        <w:tc>
          <w:tcPr>
            <w:tcW w:w="941" w:type="pct"/>
            <w:shd w:val="clear" w:color="auto" w:fill="auto"/>
          </w:tcPr>
          <w:p w14:paraId="61EE132B"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0935150765</w:t>
            </w:r>
          </w:p>
        </w:tc>
        <w:tc>
          <w:tcPr>
            <w:tcW w:w="989" w:type="pct"/>
            <w:shd w:val="clear" w:color="auto" w:fill="auto"/>
          </w:tcPr>
          <w:p w14:paraId="61EE132C" w14:textId="77777777" w:rsidR="00490EBC" w:rsidRPr="00D915CF" w:rsidRDefault="00BF6E7F" w:rsidP="00936D56">
            <w:pPr>
              <w:spacing w:line="259" w:lineRule="auto"/>
              <w:rPr>
                <w:rFonts w:ascii="Cambria" w:hAnsi="Cambria"/>
                <w:iCs/>
                <w:sz w:val="20"/>
                <w:szCs w:val="20"/>
              </w:rPr>
            </w:pPr>
            <w:hyperlink r:id="rId37" w:tgtFrame="_blank" w:history="1">
              <w:r w:rsidR="00490EBC" w:rsidRPr="00D915CF">
                <w:rPr>
                  <w:rStyle w:val="Hyperlink"/>
                  <w:iCs/>
                  <w:color w:val="auto"/>
                  <w:sz w:val="20"/>
                  <w:szCs w:val="20"/>
                </w:rPr>
                <w:t>getamelkam5@gmail.com</w:t>
              </w:r>
            </w:hyperlink>
          </w:p>
        </w:tc>
      </w:tr>
      <w:tr w:rsidR="00D915CF" w:rsidRPr="00D915CF" w14:paraId="61EE1334" w14:textId="77777777" w:rsidTr="00936D56">
        <w:tc>
          <w:tcPr>
            <w:tcW w:w="251" w:type="pct"/>
            <w:shd w:val="clear" w:color="auto" w:fill="auto"/>
          </w:tcPr>
          <w:p w14:paraId="61EE132E"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39</w:t>
            </w:r>
          </w:p>
        </w:tc>
        <w:tc>
          <w:tcPr>
            <w:tcW w:w="806" w:type="pct"/>
            <w:shd w:val="clear" w:color="auto" w:fill="auto"/>
          </w:tcPr>
          <w:p w14:paraId="61EE132F"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Paul Gari</w:t>
            </w:r>
          </w:p>
        </w:tc>
        <w:tc>
          <w:tcPr>
            <w:tcW w:w="857" w:type="pct"/>
            <w:shd w:val="clear" w:color="auto" w:fill="auto"/>
          </w:tcPr>
          <w:p w14:paraId="61EE1330"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MInT</w:t>
            </w:r>
          </w:p>
        </w:tc>
        <w:tc>
          <w:tcPr>
            <w:tcW w:w="1156" w:type="pct"/>
            <w:shd w:val="clear" w:color="auto" w:fill="auto"/>
          </w:tcPr>
          <w:p w14:paraId="61EE1331"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Commissionaire</w:t>
            </w:r>
          </w:p>
        </w:tc>
        <w:tc>
          <w:tcPr>
            <w:tcW w:w="941" w:type="pct"/>
            <w:shd w:val="clear" w:color="auto" w:fill="auto"/>
          </w:tcPr>
          <w:p w14:paraId="61EE1332"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0944230048</w:t>
            </w:r>
          </w:p>
        </w:tc>
        <w:tc>
          <w:tcPr>
            <w:tcW w:w="989" w:type="pct"/>
            <w:shd w:val="clear" w:color="auto" w:fill="auto"/>
          </w:tcPr>
          <w:p w14:paraId="61EE1333" w14:textId="77777777" w:rsidR="00490EBC" w:rsidRPr="00D915CF" w:rsidRDefault="00BF6E7F" w:rsidP="00936D56">
            <w:pPr>
              <w:spacing w:line="259" w:lineRule="auto"/>
              <w:rPr>
                <w:rFonts w:ascii="Cambria" w:hAnsi="Cambria"/>
                <w:iCs/>
                <w:sz w:val="20"/>
                <w:szCs w:val="20"/>
              </w:rPr>
            </w:pPr>
            <w:hyperlink r:id="rId38" w:tgtFrame="_blank" w:history="1">
              <w:r w:rsidR="00490EBC" w:rsidRPr="00D915CF">
                <w:rPr>
                  <w:rStyle w:val="Hyperlink"/>
                  <w:iCs/>
                  <w:color w:val="auto"/>
                  <w:sz w:val="20"/>
                  <w:szCs w:val="20"/>
                </w:rPr>
                <w:t>pgoduru@gmail.com</w:t>
              </w:r>
            </w:hyperlink>
          </w:p>
        </w:tc>
      </w:tr>
      <w:tr w:rsidR="00D915CF" w:rsidRPr="00D915CF" w14:paraId="61EE133B" w14:textId="77777777" w:rsidTr="00936D56">
        <w:tc>
          <w:tcPr>
            <w:tcW w:w="251" w:type="pct"/>
            <w:shd w:val="clear" w:color="auto" w:fill="F4B083"/>
          </w:tcPr>
          <w:p w14:paraId="61EE1335"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No</w:t>
            </w:r>
          </w:p>
        </w:tc>
        <w:tc>
          <w:tcPr>
            <w:tcW w:w="806" w:type="pct"/>
            <w:shd w:val="clear" w:color="auto" w:fill="F4B083"/>
          </w:tcPr>
          <w:p w14:paraId="61EE1336"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Name</w:t>
            </w:r>
          </w:p>
        </w:tc>
        <w:tc>
          <w:tcPr>
            <w:tcW w:w="857" w:type="pct"/>
            <w:shd w:val="clear" w:color="auto" w:fill="F4B083"/>
          </w:tcPr>
          <w:p w14:paraId="61EE1337"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Office</w:t>
            </w:r>
          </w:p>
        </w:tc>
        <w:tc>
          <w:tcPr>
            <w:tcW w:w="1156" w:type="pct"/>
            <w:shd w:val="clear" w:color="auto" w:fill="F4B083"/>
          </w:tcPr>
          <w:p w14:paraId="61EE1338"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Position</w:t>
            </w:r>
          </w:p>
        </w:tc>
        <w:tc>
          <w:tcPr>
            <w:tcW w:w="941" w:type="pct"/>
            <w:shd w:val="clear" w:color="auto" w:fill="F4B083"/>
          </w:tcPr>
          <w:p w14:paraId="61EE1339"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Cell No</w:t>
            </w:r>
          </w:p>
        </w:tc>
        <w:tc>
          <w:tcPr>
            <w:tcW w:w="989" w:type="pct"/>
            <w:shd w:val="clear" w:color="auto" w:fill="F4B083"/>
          </w:tcPr>
          <w:p w14:paraId="61EE133A"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email</w:t>
            </w:r>
          </w:p>
        </w:tc>
      </w:tr>
      <w:tr w:rsidR="00D915CF" w:rsidRPr="00D915CF" w14:paraId="61EE1340" w14:textId="77777777" w:rsidTr="00936D56">
        <w:tc>
          <w:tcPr>
            <w:tcW w:w="1914" w:type="pct"/>
            <w:gridSpan w:val="3"/>
            <w:shd w:val="clear" w:color="auto" w:fill="A8D08D"/>
          </w:tcPr>
          <w:p w14:paraId="61EE133C"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Afar Woreda Level</w:t>
            </w:r>
          </w:p>
        </w:tc>
        <w:tc>
          <w:tcPr>
            <w:tcW w:w="1156" w:type="pct"/>
            <w:shd w:val="clear" w:color="auto" w:fill="auto"/>
          </w:tcPr>
          <w:p w14:paraId="61EE133D" w14:textId="77777777" w:rsidR="00490EBC" w:rsidRPr="00D915CF" w:rsidRDefault="00490EBC" w:rsidP="00936D56">
            <w:pPr>
              <w:spacing w:line="259" w:lineRule="auto"/>
              <w:rPr>
                <w:rFonts w:ascii="Cambria" w:hAnsi="Cambria"/>
                <w:iCs/>
                <w:sz w:val="20"/>
                <w:szCs w:val="20"/>
              </w:rPr>
            </w:pPr>
          </w:p>
        </w:tc>
        <w:tc>
          <w:tcPr>
            <w:tcW w:w="941" w:type="pct"/>
            <w:shd w:val="clear" w:color="auto" w:fill="auto"/>
          </w:tcPr>
          <w:p w14:paraId="61EE133E" w14:textId="77777777" w:rsidR="00490EBC" w:rsidRPr="00D915CF" w:rsidRDefault="00490EBC" w:rsidP="00936D56">
            <w:pPr>
              <w:spacing w:line="259" w:lineRule="auto"/>
              <w:rPr>
                <w:rFonts w:ascii="Cambria" w:hAnsi="Cambria"/>
                <w:iCs/>
                <w:sz w:val="20"/>
                <w:szCs w:val="20"/>
              </w:rPr>
            </w:pPr>
          </w:p>
        </w:tc>
        <w:tc>
          <w:tcPr>
            <w:tcW w:w="989" w:type="pct"/>
            <w:shd w:val="clear" w:color="auto" w:fill="auto"/>
          </w:tcPr>
          <w:p w14:paraId="61EE133F" w14:textId="77777777" w:rsidR="00490EBC" w:rsidRPr="00D915CF" w:rsidRDefault="00490EBC" w:rsidP="00936D56">
            <w:pPr>
              <w:spacing w:line="259" w:lineRule="auto"/>
              <w:rPr>
                <w:rFonts w:ascii="Cambria" w:hAnsi="Cambria"/>
                <w:iCs/>
                <w:sz w:val="20"/>
                <w:szCs w:val="20"/>
              </w:rPr>
            </w:pPr>
          </w:p>
        </w:tc>
      </w:tr>
      <w:tr w:rsidR="00D915CF" w:rsidRPr="00D915CF" w14:paraId="61EE1347" w14:textId="77777777" w:rsidTr="00936D56">
        <w:tc>
          <w:tcPr>
            <w:tcW w:w="251" w:type="pct"/>
            <w:shd w:val="clear" w:color="auto" w:fill="auto"/>
          </w:tcPr>
          <w:p w14:paraId="61EE1341"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40</w:t>
            </w:r>
          </w:p>
        </w:tc>
        <w:tc>
          <w:tcPr>
            <w:tcW w:w="806" w:type="pct"/>
            <w:shd w:val="clear" w:color="auto" w:fill="auto"/>
          </w:tcPr>
          <w:p w14:paraId="61EE1342"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Fiyori Atnafe</w:t>
            </w:r>
          </w:p>
        </w:tc>
        <w:tc>
          <w:tcPr>
            <w:tcW w:w="857" w:type="pct"/>
            <w:shd w:val="clear" w:color="auto" w:fill="auto"/>
          </w:tcPr>
          <w:p w14:paraId="61EE1343"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Rural Land Administration</w:t>
            </w:r>
          </w:p>
        </w:tc>
        <w:tc>
          <w:tcPr>
            <w:tcW w:w="1156" w:type="pct"/>
            <w:shd w:val="clear" w:color="auto" w:fill="auto"/>
          </w:tcPr>
          <w:p w14:paraId="61EE1344"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Engineer</w:t>
            </w:r>
          </w:p>
        </w:tc>
        <w:tc>
          <w:tcPr>
            <w:tcW w:w="941" w:type="pct"/>
            <w:shd w:val="clear" w:color="auto" w:fill="auto"/>
          </w:tcPr>
          <w:p w14:paraId="61EE1345"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0935376025</w:t>
            </w:r>
          </w:p>
        </w:tc>
        <w:tc>
          <w:tcPr>
            <w:tcW w:w="989" w:type="pct"/>
            <w:shd w:val="clear" w:color="auto" w:fill="auto"/>
          </w:tcPr>
          <w:p w14:paraId="61EE1346" w14:textId="77777777" w:rsidR="00490EBC" w:rsidRPr="00D915CF" w:rsidRDefault="00490EBC" w:rsidP="00936D56">
            <w:pPr>
              <w:spacing w:line="259" w:lineRule="auto"/>
              <w:rPr>
                <w:rFonts w:ascii="Cambria" w:hAnsi="Cambria"/>
                <w:iCs/>
                <w:sz w:val="20"/>
                <w:szCs w:val="20"/>
              </w:rPr>
            </w:pPr>
          </w:p>
        </w:tc>
      </w:tr>
      <w:tr w:rsidR="00D915CF" w:rsidRPr="00D915CF" w14:paraId="61EE134E" w14:textId="77777777" w:rsidTr="00936D56">
        <w:tc>
          <w:tcPr>
            <w:tcW w:w="251" w:type="pct"/>
            <w:shd w:val="clear" w:color="auto" w:fill="auto"/>
          </w:tcPr>
          <w:p w14:paraId="61EE1348"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41</w:t>
            </w:r>
          </w:p>
        </w:tc>
        <w:tc>
          <w:tcPr>
            <w:tcW w:w="806" w:type="pct"/>
            <w:shd w:val="clear" w:color="auto" w:fill="auto"/>
          </w:tcPr>
          <w:p w14:paraId="61EE1349"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Ahmed Abdulkadir</w:t>
            </w:r>
          </w:p>
        </w:tc>
        <w:tc>
          <w:tcPr>
            <w:tcW w:w="857" w:type="pct"/>
            <w:shd w:val="clear" w:color="auto" w:fill="auto"/>
          </w:tcPr>
          <w:p w14:paraId="61EE134A"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Trade Office</w:t>
            </w:r>
          </w:p>
        </w:tc>
        <w:tc>
          <w:tcPr>
            <w:tcW w:w="1156" w:type="pct"/>
            <w:shd w:val="clear" w:color="auto" w:fill="auto"/>
          </w:tcPr>
          <w:p w14:paraId="61EE134B"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Head</w:t>
            </w:r>
          </w:p>
        </w:tc>
        <w:tc>
          <w:tcPr>
            <w:tcW w:w="941" w:type="pct"/>
            <w:shd w:val="clear" w:color="auto" w:fill="auto"/>
          </w:tcPr>
          <w:p w14:paraId="61EE134C"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0911664100</w:t>
            </w:r>
          </w:p>
        </w:tc>
        <w:tc>
          <w:tcPr>
            <w:tcW w:w="989" w:type="pct"/>
            <w:shd w:val="clear" w:color="auto" w:fill="auto"/>
          </w:tcPr>
          <w:p w14:paraId="61EE134D" w14:textId="77777777" w:rsidR="00490EBC" w:rsidRPr="00D915CF" w:rsidRDefault="00490EBC" w:rsidP="00936D56">
            <w:pPr>
              <w:spacing w:line="259" w:lineRule="auto"/>
              <w:rPr>
                <w:rFonts w:ascii="Cambria" w:hAnsi="Cambria"/>
                <w:iCs/>
                <w:sz w:val="20"/>
                <w:szCs w:val="20"/>
              </w:rPr>
            </w:pPr>
          </w:p>
        </w:tc>
      </w:tr>
      <w:tr w:rsidR="00D915CF" w:rsidRPr="00D915CF" w14:paraId="61EE1355" w14:textId="77777777" w:rsidTr="00936D56">
        <w:tc>
          <w:tcPr>
            <w:tcW w:w="251" w:type="pct"/>
            <w:shd w:val="clear" w:color="auto" w:fill="auto"/>
          </w:tcPr>
          <w:p w14:paraId="61EE134F"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42</w:t>
            </w:r>
          </w:p>
        </w:tc>
        <w:tc>
          <w:tcPr>
            <w:tcW w:w="806" w:type="pct"/>
            <w:shd w:val="clear" w:color="auto" w:fill="auto"/>
          </w:tcPr>
          <w:p w14:paraId="61EE1350"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Sultan Ahmed</w:t>
            </w:r>
          </w:p>
        </w:tc>
        <w:tc>
          <w:tcPr>
            <w:tcW w:w="857" w:type="pct"/>
            <w:shd w:val="clear" w:color="auto" w:fill="auto"/>
          </w:tcPr>
          <w:p w14:paraId="61EE1351"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Peace and Security Office</w:t>
            </w:r>
          </w:p>
        </w:tc>
        <w:tc>
          <w:tcPr>
            <w:tcW w:w="1156" w:type="pct"/>
            <w:shd w:val="clear" w:color="auto" w:fill="auto"/>
          </w:tcPr>
          <w:p w14:paraId="61EE1352"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Head</w:t>
            </w:r>
          </w:p>
        </w:tc>
        <w:tc>
          <w:tcPr>
            <w:tcW w:w="941" w:type="pct"/>
            <w:shd w:val="clear" w:color="auto" w:fill="auto"/>
          </w:tcPr>
          <w:p w14:paraId="61EE1353"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0912551650</w:t>
            </w:r>
          </w:p>
        </w:tc>
        <w:tc>
          <w:tcPr>
            <w:tcW w:w="989" w:type="pct"/>
            <w:shd w:val="clear" w:color="auto" w:fill="auto"/>
          </w:tcPr>
          <w:p w14:paraId="61EE1354" w14:textId="77777777" w:rsidR="00490EBC" w:rsidRPr="00D915CF" w:rsidRDefault="00490EBC" w:rsidP="00936D56">
            <w:pPr>
              <w:spacing w:line="259" w:lineRule="auto"/>
              <w:rPr>
                <w:rFonts w:ascii="Cambria" w:hAnsi="Cambria"/>
                <w:iCs/>
                <w:sz w:val="20"/>
                <w:szCs w:val="20"/>
              </w:rPr>
            </w:pPr>
          </w:p>
        </w:tc>
      </w:tr>
      <w:tr w:rsidR="00D915CF" w:rsidRPr="00D915CF" w14:paraId="61EE135C" w14:textId="77777777" w:rsidTr="00936D56">
        <w:tc>
          <w:tcPr>
            <w:tcW w:w="251" w:type="pct"/>
            <w:shd w:val="clear" w:color="auto" w:fill="auto"/>
          </w:tcPr>
          <w:p w14:paraId="61EE1356" w14:textId="77777777" w:rsidR="00490EBC" w:rsidRPr="00D915CF" w:rsidRDefault="00490EBC" w:rsidP="00936D56">
            <w:pPr>
              <w:spacing w:line="259" w:lineRule="auto"/>
              <w:rPr>
                <w:rFonts w:ascii="Cambria" w:hAnsi="Cambria"/>
                <w:b/>
                <w:bCs/>
                <w:iCs/>
                <w:sz w:val="20"/>
                <w:szCs w:val="20"/>
              </w:rPr>
            </w:pPr>
            <w:r w:rsidRPr="00D915CF">
              <w:rPr>
                <w:rFonts w:ascii="Cambria" w:hAnsi="Cambria"/>
                <w:b/>
                <w:bCs/>
                <w:iCs/>
                <w:sz w:val="20"/>
                <w:szCs w:val="20"/>
              </w:rPr>
              <w:t>43</w:t>
            </w:r>
          </w:p>
        </w:tc>
        <w:tc>
          <w:tcPr>
            <w:tcW w:w="806" w:type="pct"/>
            <w:shd w:val="clear" w:color="auto" w:fill="auto"/>
          </w:tcPr>
          <w:p w14:paraId="61EE1357"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Seada Aminu</w:t>
            </w:r>
          </w:p>
        </w:tc>
        <w:tc>
          <w:tcPr>
            <w:tcW w:w="857" w:type="pct"/>
            <w:shd w:val="clear" w:color="auto" w:fill="auto"/>
          </w:tcPr>
          <w:p w14:paraId="61EE1358"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Women and Child Office</w:t>
            </w:r>
          </w:p>
        </w:tc>
        <w:tc>
          <w:tcPr>
            <w:tcW w:w="1156" w:type="pct"/>
            <w:shd w:val="clear" w:color="auto" w:fill="auto"/>
          </w:tcPr>
          <w:p w14:paraId="61EE1359"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Head</w:t>
            </w:r>
          </w:p>
        </w:tc>
        <w:tc>
          <w:tcPr>
            <w:tcW w:w="941" w:type="pct"/>
            <w:shd w:val="clear" w:color="auto" w:fill="auto"/>
          </w:tcPr>
          <w:p w14:paraId="61EE135A" w14:textId="77777777" w:rsidR="00490EBC" w:rsidRPr="00D915CF" w:rsidRDefault="00490EBC" w:rsidP="00936D56">
            <w:pPr>
              <w:spacing w:line="259" w:lineRule="auto"/>
              <w:rPr>
                <w:rFonts w:ascii="Cambria" w:hAnsi="Cambria"/>
                <w:iCs/>
                <w:sz w:val="20"/>
                <w:szCs w:val="20"/>
              </w:rPr>
            </w:pPr>
            <w:r w:rsidRPr="00D915CF">
              <w:rPr>
                <w:rFonts w:ascii="Cambria" w:hAnsi="Cambria"/>
                <w:iCs/>
                <w:sz w:val="20"/>
                <w:szCs w:val="20"/>
              </w:rPr>
              <w:t>0925028187</w:t>
            </w:r>
          </w:p>
        </w:tc>
        <w:tc>
          <w:tcPr>
            <w:tcW w:w="989" w:type="pct"/>
            <w:shd w:val="clear" w:color="auto" w:fill="auto"/>
          </w:tcPr>
          <w:p w14:paraId="61EE135B" w14:textId="77777777" w:rsidR="00490EBC" w:rsidRPr="00D915CF" w:rsidRDefault="00490EBC" w:rsidP="00936D56">
            <w:pPr>
              <w:spacing w:line="259" w:lineRule="auto"/>
              <w:rPr>
                <w:rFonts w:ascii="Cambria" w:hAnsi="Cambria"/>
                <w:iCs/>
                <w:sz w:val="20"/>
                <w:szCs w:val="20"/>
              </w:rPr>
            </w:pPr>
          </w:p>
        </w:tc>
      </w:tr>
    </w:tbl>
    <w:p w14:paraId="61EE135D" w14:textId="77777777" w:rsidR="00490EBC" w:rsidRPr="00D915CF" w:rsidRDefault="00490EBC">
      <w:pPr>
        <w:spacing w:after="160" w:line="259" w:lineRule="auto"/>
        <w:rPr>
          <w:rFonts w:asciiTheme="minorHAnsi" w:hAnsiTheme="minorHAnsi" w:cstheme="minorHAnsi"/>
          <w:b/>
          <w:sz w:val="24"/>
          <w:szCs w:val="24"/>
        </w:rPr>
      </w:pPr>
      <w:r w:rsidRPr="00D915CF">
        <w:rPr>
          <w:rFonts w:asciiTheme="minorHAnsi" w:hAnsiTheme="minorHAnsi" w:cstheme="minorHAnsi"/>
          <w:b/>
          <w:sz w:val="24"/>
          <w:szCs w:val="24"/>
        </w:rPr>
        <w:br w:type="page"/>
      </w:r>
    </w:p>
    <w:p w14:paraId="61EE135E" w14:textId="77777777" w:rsidR="005454C6" w:rsidRPr="00D915CF" w:rsidRDefault="008F0A22" w:rsidP="00C979F3">
      <w:pPr>
        <w:autoSpaceDE w:val="0"/>
        <w:autoSpaceDN w:val="0"/>
        <w:adjustRightInd w:val="0"/>
        <w:spacing w:after="0" w:line="240" w:lineRule="auto"/>
        <w:jc w:val="both"/>
        <w:rPr>
          <w:rFonts w:asciiTheme="minorHAnsi" w:hAnsiTheme="minorHAnsi" w:cstheme="minorHAnsi"/>
          <w:b/>
          <w:sz w:val="24"/>
          <w:szCs w:val="24"/>
        </w:rPr>
      </w:pPr>
      <w:r w:rsidRPr="00D915CF">
        <w:rPr>
          <w:rFonts w:asciiTheme="minorHAnsi" w:hAnsiTheme="minorHAnsi" w:cstheme="minorHAnsi"/>
          <w:b/>
          <w:sz w:val="24"/>
          <w:szCs w:val="24"/>
        </w:rPr>
        <w:lastRenderedPageBreak/>
        <w:t>Annex</w:t>
      </w:r>
      <w:r w:rsidR="00490EBC" w:rsidRPr="00D915CF">
        <w:rPr>
          <w:rFonts w:asciiTheme="minorHAnsi" w:hAnsiTheme="minorHAnsi" w:cstheme="minorHAnsi"/>
          <w:b/>
          <w:sz w:val="24"/>
          <w:szCs w:val="24"/>
        </w:rPr>
        <w:t xml:space="preserve"> 2</w:t>
      </w:r>
      <w:r w:rsidRPr="00D915CF">
        <w:rPr>
          <w:rFonts w:asciiTheme="minorHAnsi" w:hAnsiTheme="minorHAnsi" w:cstheme="minorHAnsi"/>
          <w:b/>
          <w:sz w:val="24"/>
          <w:szCs w:val="24"/>
        </w:rPr>
        <w:t>:</w:t>
      </w:r>
      <w:r w:rsidR="001E2B11" w:rsidRPr="00D915CF">
        <w:rPr>
          <w:rFonts w:asciiTheme="minorHAnsi" w:hAnsiTheme="minorHAnsi" w:cstheme="minorHAnsi"/>
          <w:b/>
          <w:sz w:val="24"/>
          <w:szCs w:val="24"/>
        </w:rPr>
        <w:t xml:space="preserve"> Attendance </w:t>
      </w:r>
      <w:r w:rsidR="00266891" w:rsidRPr="00D915CF">
        <w:rPr>
          <w:rFonts w:asciiTheme="minorHAnsi" w:hAnsiTheme="minorHAnsi" w:cstheme="minorHAnsi"/>
          <w:b/>
          <w:sz w:val="24"/>
          <w:szCs w:val="24"/>
        </w:rPr>
        <w:t>of</w:t>
      </w:r>
      <w:r w:rsidRPr="00D915CF">
        <w:rPr>
          <w:rFonts w:asciiTheme="minorHAnsi" w:hAnsiTheme="minorHAnsi" w:cstheme="minorHAnsi"/>
          <w:b/>
          <w:sz w:val="24"/>
          <w:szCs w:val="24"/>
        </w:rPr>
        <w:t xml:space="preserve"> Community Consultation</w:t>
      </w:r>
      <w:r w:rsidR="001E2B11" w:rsidRPr="00D915CF">
        <w:rPr>
          <w:rFonts w:asciiTheme="minorHAnsi" w:hAnsiTheme="minorHAnsi" w:cstheme="minorHAnsi"/>
          <w:b/>
          <w:sz w:val="24"/>
          <w:szCs w:val="24"/>
        </w:rPr>
        <w:t xml:space="preserve"> Participants</w:t>
      </w:r>
      <w:r w:rsidRPr="00D915CF">
        <w:rPr>
          <w:rFonts w:asciiTheme="minorHAnsi" w:hAnsiTheme="minorHAnsi" w:cstheme="minorHAnsi"/>
          <w:b/>
          <w:sz w:val="24"/>
          <w:szCs w:val="24"/>
        </w:rPr>
        <w:t xml:space="preserve"> </w:t>
      </w:r>
      <w:r w:rsidR="005454C6" w:rsidRPr="00D915CF">
        <w:rPr>
          <w:rFonts w:asciiTheme="minorHAnsi" w:hAnsiTheme="minorHAnsi" w:cstheme="minorHAnsi"/>
          <w:b/>
          <w:sz w:val="24"/>
          <w:szCs w:val="24"/>
        </w:rPr>
        <w:t>in Afar Region Eildar Woreda Haweli/Galafi Kebele</w:t>
      </w:r>
    </w:p>
    <w:p w14:paraId="61EE135F" w14:textId="77777777" w:rsidR="005454C6" w:rsidRPr="00D915CF" w:rsidRDefault="005454C6" w:rsidP="00C979F3">
      <w:pPr>
        <w:autoSpaceDE w:val="0"/>
        <w:autoSpaceDN w:val="0"/>
        <w:adjustRightInd w:val="0"/>
        <w:spacing w:after="0" w:line="240" w:lineRule="auto"/>
        <w:jc w:val="both"/>
        <w:rPr>
          <w:rFonts w:asciiTheme="minorHAnsi" w:hAnsiTheme="minorHAnsi" w:cstheme="minorHAnsi"/>
          <w:b/>
          <w:sz w:val="24"/>
          <w:szCs w:val="24"/>
        </w:rPr>
      </w:pPr>
    </w:p>
    <w:p w14:paraId="61EE1360" w14:textId="77777777" w:rsidR="005454C6" w:rsidRPr="00D915CF" w:rsidRDefault="005454C6" w:rsidP="00CB24C5">
      <w:pPr>
        <w:pStyle w:val="ListParagraph"/>
        <w:numPr>
          <w:ilvl w:val="0"/>
          <w:numId w:val="40"/>
        </w:numPr>
        <w:autoSpaceDE w:val="0"/>
        <w:autoSpaceDN w:val="0"/>
        <w:adjustRightInd w:val="0"/>
        <w:spacing w:after="0" w:line="240" w:lineRule="auto"/>
        <w:jc w:val="both"/>
        <w:rPr>
          <w:rFonts w:cstheme="minorHAnsi"/>
          <w:b/>
          <w:sz w:val="24"/>
          <w:szCs w:val="24"/>
        </w:rPr>
      </w:pPr>
      <w:r w:rsidRPr="00D915CF">
        <w:rPr>
          <w:rFonts w:cstheme="minorHAnsi"/>
          <w:b/>
          <w:sz w:val="24"/>
          <w:szCs w:val="24"/>
        </w:rPr>
        <w:t>Attendance Sheet</w:t>
      </w:r>
    </w:p>
    <w:p w14:paraId="61EE1361" w14:textId="77777777" w:rsidR="005454C6" w:rsidRPr="00D915CF" w:rsidRDefault="005454C6" w:rsidP="005454C6">
      <w:pPr>
        <w:spacing w:after="0" w:line="240" w:lineRule="auto"/>
        <w:ind w:left="720"/>
        <w:contextualSpacing/>
        <w:rPr>
          <w:rFonts w:ascii="Times New Roman" w:eastAsia="Times New Roman" w:hAnsi="Times New Roman"/>
          <w:b/>
          <w:i/>
          <w:sz w:val="24"/>
          <w:szCs w:val="24"/>
          <w:u w:val="single"/>
        </w:rPr>
      </w:pPr>
      <w:r w:rsidRPr="00D915CF">
        <w:rPr>
          <w:rFonts w:ascii="Times New Roman" w:eastAsia="Times New Roman" w:hAnsi="Times New Roman"/>
          <w:b/>
          <w:i/>
          <w:sz w:val="24"/>
          <w:szCs w:val="24"/>
          <w:u w:val="single"/>
        </w:rPr>
        <w:object w:dxaOrig="9180" w:dyaOrig="12645" w14:anchorId="61EE13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5pt;height:568.5pt" o:ole="">
            <v:imagedata r:id="rId39" o:title=""/>
          </v:shape>
          <o:OLEObject Type="Embed" ProgID="AcroExch.Document.DC" ShapeID="_x0000_i1025" DrawAspect="Content" ObjectID="_1756806391" r:id="rId40"/>
        </w:object>
      </w:r>
    </w:p>
    <w:p w14:paraId="24795F85" w14:textId="77777777" w:rsidR="005454C6" w:rsidRDefault="005454C6" w:rsidP="005454C6">
      <w:pPr>
        <w:spacing w:after="0" w:line="240" w:lineRule="auto"/>
        <w:ind w:left="720"/>
        <w:contextualSpacing/>
        <w:rPr>
          <w:rFonts w:ascii="Times New Roman" w:eastAsia="Times New Roman" w:hAnsi="Times New Roman"/>
          <w:b/>
          <w:i/>
          <w:sz w:val="24"/>
          <w:szCs w:val="24"/>
          <w:u w:val="single"/>
        </w:rPr>
      </w:pPr>
      <w:r w:rsidRPr="00D915CF">
        <w:rPr>
          <w:rFonts w:ascii="Times New Roman" w:eastAsia="Times New Roman" w:hAnsi="Times New Roman"/>
          <w:b/>
          <w:i/>
          <w:sz w:val="24"/>
          <w:szCs w:val="24"/>
          <w:u w:val="single"/>
        </w:rPr>
        <w:object w:dxaOrig="9180" w:dyaOrig="12645" w14:anchorId="61EE1373">
          <v:shape id="_x0000_i1035" type="#_x0000_t75" style="width:459.5pt;height:604pt" o:ole="">
            <v:imagedata r:id="rId39" o:title=""/>
          </v:shape>
          <o:OLEObject Type="Embed" ProgID="AcroExch.Document.DC" ShapeID="_x0000_i1035" DrawAspect="Content" ObjectID="_1756806392" r:id="rId41"/>
        </w:object>
      </w:r>
    </w:p>
    <w:p w14:paraId="61EE1363" w14:textId="77777777" w:rsidR="00EC182C" w:rsidRPr="00D915CF" w:rsidRDefault="00EC182C" w:rsidP="00EC182C">
      <w:pPr>
        <w:tabs>
          <w:tab w:val="left" w:pos="3300"/>
        </w:tabs>
      </w:pPr>
    </w:p>
    <w:sectPr w:rsidR="00EC182C" w:rsidRPr="00D915CF" w:rsidSect="001108FA">
      <w:footerReference w:type="firs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55EEE" w14:textId="77777777" w:rsidR="00804278" w:rsidRDefault="00804278" w:rsidP="006C5682">
      <w:pPr>
        <w:spacing w:after="0" w:line="240" w:lineRule="auto"/>
      </w:pPr>
      <w:r>
        <w:separator/>
      </w:r>
    </w:p>
  </w:endnote>
  <w:endnote w:type="continuationSeparator" w:id="0">
    <w:p w14:paraId="63E16E66" w14:textId="77777777" w:rsidR="00804278" w:rsidRDefault="00804278" w:rsidP="006C5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WXOKT+Optima">
    <w:altName w:val="Calibri"/>
    <w:charset w:val="00"/>
    <w:family w:val="swiss"/>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iraSans-Light">
    <w:altName w:val="Calibri"/>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ingLiU_HKSCS">
    <w:charset w:val="88"/>
    <w:family w:val="roman"/>
    <w:pitch w:val="variable"/>
    <w:sig w:usb0="A00002FF" w:usb1="28CFFCFA" w:usb2="00000016" w:usb3="00000000" w:csb0="00100001" w:csb1="00000000"/>
  </w:font>
  <w:font w:name="SabonLTStd-Roman">
    <w:altName w:val="MS Mincho"/>
    <w:panose1 w:val="00000000000000000000"/>
    <w:charset w:val="80"/>
    <w:family w:val="roman"/>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639714"/>
      <w:docPartObj>
        <w:docPartGallery w:val="Page Numbers (Bottom of Page)"/>
        <w:docPartUnique/>
      </w:docPartObj>
    </w:sdtPr>
    <w:sdtEndPr>
      <w:rPr>
        <w:noProof/>
      </w:rPr>
    </w:sdtEndPr>
    <w:sdtContent>
      <w:p w14:paraId="6018C329" w14:textId="4EC4F94C" w:rsidR="00DC7B02" w:rsidRDefault="00DC7B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8DE408" w14:textId="77777777" w:rsidR="00C573B9" w:rsidRDefault="00C573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240909"/>
      <w:docPartObj>
        <w:docPartGallery w:val="Page Numbers (Bottom of Page)"/>
        <w:docPartUnique/>
      </w:docPartObj>
    </w:sdtPr>
    <w:sdtEndPr>
      <w:rPr>
        <w:noProof/>
      </w:rPr>
    </w:sdtEndPr>
    <w:sdtContent>
      <w:p w14:paraId="61EE1378" w14:textId="77777777" w:rsidR="00183DEF" w:rsidRDefault="00183DEF">
        <w:pPr>
          <w:pStyle w:val="Footer"/>
          <w:jc w:val="center"/>
        </w:pPr>
        <w:r>
          <w:fldChar w:fldCharType="begin"/>
        </w:r>
        <w:r>
          <w:instrText xml:space="preserve"> PAGE   \* MERGEFORMAT </w:instrText>
        </w:r>
        <w:r>
          <w:fldChar w:fldCharType="separate"/>
        </w:r>
        <w:r w:rsidR="001E2B11">
          <w:rPr>
            <w:noProof/>
          </w:rPr>
          <w:t>6</w:t>
        </w:r>
        <w:r>
          <w:rPr>
            <w:noProof/>
          </w:rPr>
          <w:fldChar w:fldCharType="end"/>
        </w:r>
      </w:p>
    </w:sdtContent>
  </w:sdt>
  <w:p w14:paraId="61EE1379" w14:textId="77777777" w:rsidR="00183DEF" w:rsidRDefault="00183DEF">
    <w:pPr>
      <w:pStyle w:val="Footer"/>
    </w:pPr>
  </w:p>
  <w:p w14:paraId="61EE137A" w14:textId="77777777" w:rsidR="00183DEF" w:rsidRDefault="00183DE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E137B" w14:textId="6D0BCD0E" w:rsidR="00183DEF" w:rsidRDefault="005343C7">
    <w:pPr>
      <w:pStyle w:val="Footer"/>
      <w:jc w:val="center"/>
    </w:pPr>
    <w:r>
      <w:t>56</w:t>
    </w:r>
  </w:p>
  <w:p w14:paraId="61EE137C" w14:textId="77777777" w:rsidR="00183DEF" w:rsidRDefault="00183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687D9" w14:textId="77777777" w:rsidR="00804278" w:rsidRDefault="00804278" w:rsidP="006C5682">
      <w:pPr>
        <w:spacing w:after="0" w:line="240" w:lineRule="auto"/>
      </w:pPr>
      <w:r>
        <w:separator/>
      </w:r>
    </w:p>
  </w:footnote>
  <w:footnote w:type="continuationSeparator" w:id="0">
    <w:p w14:paraId="18FF8416" w14:textId="77777777" w:rsidR="00804278" w:rsidRDefault="00804278" w:rsidP="006C5682">
      <w:pPr>
        <w:spacing w:after="0" w:line="240" w:lineRule="auto"/>
      </w:pPr>
      <w:r>
        <w:continuationSeparator/>
      </w:r>
    </w:p>
  </w:footnote>
  <w:footnote w:id="1">
    <w:p w14:paraId="61EE137D" w14:textId="77777777" w:rsidR="00183DEF" w:rsidRPr="005D44A9" w:rsidRDefault="00183DEF" w:rsidP="00366EDF">
      <w:pPr>
        <w:jc w:val="both"/>
        <w:rPr>
          <w:rFonts w:cs="Calibri"/>
          <w:sz w:val="18"/>
          <w:szCs w:val="18"/>
        </w:rPr>
      </w:pPr>
      <w:r w:rsidRPr="005D44A9">
        <w:rPr>
          <w:rFonts w:cs="Calibri"/>
          <w:sz w:val="18"/>
          <w:szCs w:val="18"/>
          <w:vertAlign w:val="superscript"/>
        </w:rPr>
        <w:footnoteRef/>
      </w:r>
      <w:r>
        <w:rPr>
          <w:rFonts w:cs="Calibri"/>
          <w:sz w:val="18"/>
          <w:szCs w:val="18"/>
        </w:rPr>
        <w:t xml:space="preserve"> Eastrn Africa Regional Digital Integration Project (EA-RDIP) Project Appraisal Document.</w:t>
      </w:r>
    </w:p>
  </w:footnote>
  <w:footnote w:id="2">
    <w:p w14:paraId="61EE137E" w14:textId="77777777" w:rsidR="00183DEF" w:rsidRPr="00342F35" w:rsidRDefault="00183DEF" w:rsidP="00366EDF">
      <w:pPr>
        <w:rPr>
          <w:rFonts w:cs="Calibri"/>
          <w:color w:val="000000"/>
          <w:sz w:val="18"/>
          <w:szCs w:val="18"/>
        </w:rPr>
      </w:pPr>
      <w:r w:rsidRPr="00841B24">
        <w:rPr>
          <w:sz w:val="18"/>
          <w:szCs w:val="18"/>
          <w:vertAlign w:val="superscript"/>
        </w:rPr>
        <w:footnoteRef/>
      </w:r>
      <w:r w:rsidRPr="00841B24">
        <w:rPr>
          <w:sz w:val="18"/>
          <w:szCs w:val="18"/>
          <w:vertAlign w:val="superscript"/>
        </w:rPr>
        <w:t xml:space="preserve"> </w:t>
      </w:r>
      <w:r w:rsidRPr="00C75D2D">
        <w:rPr>
          <w:sz w:val="18"/>
          <w:szCs w:val="18"/>
        </w:rPr>
        <w:t xml:space="preserve">Several </w:t>
      </w:r>
      <w:r w:rsidRPr="00342F35">
        <w:rPr>
          <w:rFonts w:cs="Calibri"/>
          <w:color w:val="000000"/>
          <w:sz w:val="18"/>
          <w:szCs w:val="18"/>
        </w:rPr>
        <w:t>transformation changes have taken place in the digital sector between 2018-21 (after the CPF was completed) notably the passage of a new law, the establishment of a new regulatory authority and the introduction of a new full-service competitor to the incumbent.</w:t>
      </w:r>
    </w:p>
  </w:footnote>
  <w:footnote w:id="3">
    <w:p w14:paraId="61EE137F" w14:textId="77777777" w:rsidR="00183DEF" w:rsidRPr="00630274" w:rsidRDefault="00183DEF" w:rsidP="004A5048">
      <w:pPr>
        <w:rPr>
          <w:i/>
          <w:iCs/>
          <w:sz w:val="18"/>
          <w:szCs w:val="18"/>
        </w:rPr>
      </w:pPr>
      <w:r w:rsidRPr="008E7AC1">
        <w:rPr>
          <w:sz w:val="18"/>
          <w:szCs w:val="18"/>
          <w:vertAlign w:val="superscript"/>
        </w:rPr>
        <w:footnoteRef/>
      </w:r>
      <w:r w:rsidRPr="00630274">
        <w:rPr>
          <w:rFonts w:cs="Calibri"/>
          <w:color w:val="000000"/>
          <w:sz w:val="18"/>
          <w:szCs w:val="18"/>
        </w:rPr>
        <w:t xml:space="preserve">A damage assessment study carried out by the World Bank in 2022-23 estimated that damage to communications infrastructure amounted to around US$487m. </w:t>
      </w:r>
      <w:r w:rsidRPr="00630274">
        <w:rPr>
          <w:sz w:val="18"/>
          <w:szCs w:val="18"/>
        </w:rPr>
        <w:t xml:space="preserve">Adapted from World Bank. Forthcoming, 2023. </w:t>
      </w:r>
      <w:r w:rsidRPr="00630274">
        <w:rPr>
          <w:i/>
          <w:iCs/>
          <w:sz w:val="18"/>
          <w:szCs w:val="18"/>
        </w:rPr>
        <w:t>Ethiopia Conflict Impact Assessment and Rehabilitation Project: Volume A – Damage and Needs Assessment</w:t>
      </w:r>
    </w:p>
    <w:p w14:paraId="61EE1380" w14:textId="77777777" w:rsidR="00183DEF" w:rsidRPr="00630274" w:rsidRDefault="00183DEF" w:rsidP="004A5048">
      <w:pPr>
        <w:rPr>
          <w:rFonts w:cs="Calibri"/>
          <w:color w:val="000000"/>
          <w:sz w:val="18"/>
          <w:szCs w:val="18"/>
        </w:rPr>
      </w:pPr>
    </w:p>
  </w:footnote>
  <w:footnote w:id="4">
    <w:p w14:paraId="61EE1381" w14:textId="77777777" w:rsidR="00183DEF" w:rsidRDefault="00183DEF" w:rsidP="00903CA2">
      <w:pPr>
        <w:autoSpaceDE w:val="0"/>
        <w:autoSpaceDN w:val="0"/>
        <w:adjustRightInd w:val="0"/>
        <w:spacing w:line="240" w:lineRule="auto"/>
        <w:jc w:val="both"/>
        <w:rPr>
          <w:rFonts w:ascii="FiraSans-Light" w:hAnsi="FiraSans-Light" w:cs="FiraSans-Light"/>
          <w:sz w:val="16"/>
          <w:szCs w:val="16"/>
        </w:rPr>
      </w:pPr>
      <w:r>
        <w:rPr>
          <w:rStyle w:val="FootnoteReference"/>
          <w:rFonts w:cs="Calibri"/>
          <w:sz w:val="18"/>
          <w:szCs w:val="18"/>
        </w:rPr>
        <w:footnoteRef/>
      </w:r>
      <w:r>
        <w:rPr>
          <w:rFonts w:cs="Calibri"/>
          <w:sz w:val="18"/>
          <w:szCs w:val="18"/>
        </w:rPr>
        <w:t>Directly engaged people (MoA/MoTRI staff and Beneficiary Agencies) and contracted workers (people employed or engaged through contractors/ subcontractors that will perform work for specific project activities).</w:t>
      </w:r>
    </w:p>
  </w:footnote>
  <w:footnote w:id="5">
    <w:p w14:paraId="61EE1382" w14:textId="77777777" w:rsidR="00183DEF" w:rsidRDefault="00183DEF" w:rsidP="00A24A8E">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color w:val="4D5156"/>
          <w:sz w:val="21"/>
          <w:szCs w:val="21"/>
          <w:shd w:val="clear" w:color="auto" w:fill="FFFFFF"/>
        </w:rPr>
        <w:t> </w:t>
      </w:r>
      <w:r w:rsidRPr="00E55B83">
        <w:rPr>
          <w:rFonts w:asciiTheme="minorHAnsi" w:hAnsiTheme="minorHAnsi" w:cstheme="minorHAnsi"/>
        </w:rPr>
        <w:t>Telephone interviews should be considered for elderly people, and other vulnerable groups without access to internet connection. Due to COVID-19 transmission risk, face to face surveys are not recommended.</w:t>
      </w:r>
      <w:r>
        <w:rPr>
          <w:rFonts w:ascii="Times New Roman" w:hAnsi="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2D49"/>
    <w:multiLevelType w:val="hybridMultilevel"/>
    <w:tmpl w:val="1DE076D6"/>
    <w:lvl w:ilvl="0" w:tplc="340891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17AC6"/>
    <w:multiLevelType w:val="hybridMultilevel"/>
    <w:tmpl w:val="8F8A1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B02D4"/>
    <w:multiLevelType w:val="hybridMultilevel"/>
    <w:tmpl w:val="71CC29B2"/>
    <w:lvl w:ilvl="0" w:tplc="71BCBFF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171C22"/>
    <w:multiLevelType w:val="multilevel"/>
    <w:tmpl w:val="BBA8AF40"/>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34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 w15:restartNumberingAfterBreak="0">
    <w:nsid w:val="07573B00"/>
    <w:multiLevelType w:val="hybridMultilevel"/>
    <w:tmpl w:val="79A087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A45F08"/>
    <w:multiLevelType w:val="hybridMultilevel"/>
    <w:tmpl w:val="4760B42C"/>
    <w:lvl w:ilvl="0" w:tplc="825CA80C">
      <w:start w:val="1"/>
      <w:numFmt w:val="decimal"/>
      <w:lvlText w:val="%1."/>
      <w:lvlJc w:val="left"/>
      <w:pPr>
        <w:ind w:left="0" w:firstLine="0"/>
      </w:pPr>
      <w:rPr>
        <w:rFonts w:hint="default"/>
        <w:b w:val="0"/>
        <w:bCs w:val="0"/>
        <w:strike w:val="0"/>
        <w:color w:val="000000"/>
        <w:sz w:val="22"/>
        <w:szCs w:val="22"/>
      </w:rPr>
    </w:lvl>
    <w:lvl w:ilvl="1" w:tplc="648CA5A4">
      <w:start w:val="1"/>
      <w:numFmt w:val="lowerLetter"/>
      <w:lvlText w:val="%2)"/>
      <w:lvlJc w:val="left"/>
      <w:pPr>
        <w:ind w:left="1080" w:hanging="360"/>
      </w:pPr>
    </w:lvl>
    <w:lvl w:ilvl="2" w:tplc="F29288B4">
      <w:start w:val="1"/>
      <w:numFmt w:val="lowerRoman"/>
      <w:lvlText w:val="%3."/>
      <w:lvlJc w:val="right"/>
      <w:pPr>
        <w:ind w:left="1800" w:hanging="180"/>
      </w:pPr>
    </w:lvl>
    <w:lvl w:ilvl="3" w:tplc="CAB876E4">
      <w:start w:val="1"/>
      <w:numFmt w:val="decimal"/>
      <w:lvlText w:val="%4."/>
      <w:lvlJc w:val="left"/>
      <w:pPr>
        <w:ind w:left="2520" w:hanging="360"/>
      </w:pPr>
    </w:lvl>
    <w:lvl w:ilvl="4" w:tplc="8FB6E3D4">
      <w:start w:val="1"/>
      <w:numFmt w:val="lowerLetter"/>
      <w:lvlText w:val="%5."/>
      <w:lvlJc w:val="left"/>
      <w:pPr>
        <w:ind w:left="3240" w:hanging="360"/>
      </w:pPr>
    </w:lvl>
    <w:lvl w:ilvl="5" w:tplc="E132FA0A">
      <w:start w:val="1"/>
      <w:numFmt w:val="lowerRoman"/>
      <w:lvlText w:val="%6."/>
      <w:lvlJc w:val="right"/>
      <w:pPr>
        <w:ind w:left="3960" w:hanging="180"/>
      </w:pPr>
    </w:lvl>
    <w:lvl w:ilvl="6" w:tplc="EE224F46">
      <w:start w:val="1"/>
      <w:numFmt w:val="decimal"/>
      <w:lvlText w:val="%7."/>
      <w:lvlJc w:val="left"/>
      <w:pPr>
        <w:ind w:left="4680" w:hanging="360"/>
      </w:pPr>
    </w:lvl>
    <w:lvl w:ilvl="7" w:tplc="A93E5126">
      <w:start w:val="1"/>
      <w:numFmt w:val="lowerLetter"/>
      <w:lvlText w:val="%8."/>
      <w:lvlJc w:val="left"/>
      <w:pPr>
        <w:ind w:left="5400" w:hanging="360"/>
      </w:pPr>
    </w:lvl>
    <w:lvl w:ilvl="8" w:tplc="9B7C55BA">
      <w:start w:val="1"/>
      <w:numFmt w:val="lowerRoman"/>
      <w:lvlText w:val="%9."/>
      <w:lvlJc w:val="right"/>
      <w:pPr>
        <w:ind w:left="6120" w:hanging="180"/>
      </w:pPr>
    </w:lvl>
  </w:abstractNum>
  <w:abstractNum w:abstractNumId="6" w15:restartNumberingAfterBreak="0">
    <w:nsid w:val="0AB74F35"/>
    <w:multiLevelType w:val="multilevel"/>
    <w:tmpl w:val="0AB74F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B624D98"/>
    <w:multiLevelType w:val="hybridMultilevel"/>
    <w:tmpl w:val="09BCDE04"/>
    <w:lvl w:ilvl="0" w:tplc="340891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F82C88"/>
    <w:multiLevelType w:val="multilevel"/>
    <w:tmpl w:val="6CB701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F12653"/>
    <w:multiLevelType w:val="hybridMultilevel"/>
    <w:tmpl w:val="F424AB66"/>
    <w:lvl w:ilvl="0" w:tplc="340891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230AB6"/>
    <w:multiLevelType w:val="hybridMultilevel"/>
    <w:tmpl w:val="2E944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156543"/>
    <w:multiLevelType w:val="hybridMultilevel"/>
    <w:tmpl w:val="033C8EF6"/>
    <w:lvl w:ilvl="0" w:tplc="340891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91E99B"/>
    <w:multiLevelType w:val="hybridMultilevel"/>
    <w:tmpl w:val="9C364FF2"/>
    <w:lvl w:ilvl="0" w:tplc="52087D68">
      <w:numFmt w:val="none"/>
      <w:lvlText w:val=""/>
      <w:lvlJc w:val="left"/>
      <w:pPr>
        <w:tabs>
          <w:tab w:val="num" w:pos="360"/>
        </w:tabs>
      </w:pPr>
    </w:lvl>
    <w:lvl w:ilvl="1" w:tplc="7220D1E2">
      <w:start w:val="1"/>
      <w:numFmt w:val="lowerLetter"/>
      <w:lvlText w:val="%2."/>
      <w:lvlJc w:val="left"/>
      <w:pPr>
        <w:ind w:left="1440" w:hanging="360"/>
      </w:pPr>
    </w:lvl>
    <w:lvl w:ilvl="2" w:tplc="7CE616E6">
      <w:start w:val="1"/>
      <w:numFmt w:val="lowerRoman"/>
      <w:lvlText w:val="%3."/>
      <w:lvlJc w:val="right"/>
      <w:pPr>
        <w:ind w:left="2160" w:hanging="180"/>
      </w:pPr>
    </w:lvl>
    <w:lvl w:ilvl="3" w:tplc="F5068D26">
      <w:start w:val="1"/>
      <w:numFmt w:val="decimal"/>
      <w:lvlText w:val="%4."/>
      <w:lvlJc w:val="left"/>
      <w:pPr>
        <w:ind w:left="2880" w:hanging="360"/>
      </w:pPr>
    </w:lvl>
    <w:lvl w:ilvl="4" w:tplc="79123240">
      <w:start w:val="1"/>
      <w:numFmt w:val="lowerLetter"/>
      <w:lvlText w:val="%5."/>
      <w:lvlJc w:val="left"/>
      <w:pPr>
        <w:ind w:left="3600" w:hanging="360"/>
      </w:pPr>
    </w:lvl>
    <w:lvl w:ilvl="5" w:tplc="12629DC4">
      <w:start w:val="1"/>
      <w:numFmt w:val="lowerRoman"/>
      <w:lvlText w:val="%6."/>
      <w:lvlJc w:val="right"/>
      <w:pPr>
        <w:ind w:left="4320" w:hanging="180"/>
      </w:pPr>
    </w:lvl>
    <w:lvl w:ilvl="6" w:tplc="E206A90C">
      <w:start w:val="1"/>
      <w:numFmt w:val="decimal"/>
      <w:lvlText w:val="%7."/>
      <w:lvlJc w:val="left"/>
      <w:pPr>
        <w:ind w:left="5040" w:hanging="360"/>
      </w:pPr>
    </w:lvl>
    <w:lvl w:ilvl="7" w:tplc="BC20BDEE">
      <w:start w:val="1"/>
      <w:numFmt w:val="lowerLetter"/>
      <w:lvlText w:val="%8."/>
      <w:lvlJc w:val="left"/>
      <w:pPr>
        <w:ind w:left="5760" w:hanging="360"/>
      </w:pPr>
    </w:lvl>
    <w:lvl w:ilvl="8" w:tplc="D48C992A">
      <w:start w:val="1"/>
      <w:numFmt w:val="lowerRoman"/>
      <w:lvlText w:val="%9."/>
      <w:lvlJc w:val="right"/>
      <w:pPr>
        <w:ind w:left="6480" w:hanging="180"/>
      </w:pPr>
    </w:lvl>
  </w:abstractNum>
  <w:abstractNum w:abstractNumId="13" w15:restartNumberingAfterBreak="0">
    <w:nsid w:val="18D31242"/>
    <w:multiLevelType w:val="hybridMultilevel"/>
    <w:tmpl w:val="21EEF00C"/>
    <w:lvl w:ilvl="0" w:tplc="B026346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450F70"/>
    <w:multiLevelType w:val="hybridMultilevel"/>
    <w:tmpl w:val="F8567F44"/>
    <w:lvl w:ilvl="0" w:tplc="340891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3B13D2"/>
    <w:multiLevelType w:val="hybridMultilevel"/>
    <w:tmpl w:val="0D467DE0"/>
    <w:lvl w:ilvl="0" w:tplc="648CA5A4">
      <w:start w:val="1"/>
      <w:numFmt w:val="lowerLetter"/>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1D33DE5"/>
    <w:multiLevelType w:val="hybridMultilevel"/>
    <w:tmpl w:val="D66EB09A"/>
    <w:lvl w:ilvl="0" w:tplc="4E544F34">
      <w:start w:val="1"/>
      <w:numFmt w:val="lowerLetter"/>
      <w:lvlText w:val="%1)"/>
      <w:lvlJc w:val="left"/>
      <w:pPr>
        <w:ind w:left="360" w:hanging="360"/>
      </w:pPr>
      <w:rPr>
        <w:b w:val="0"/>
        <w:bCs w:val="0"/>
      </w:rPr>
    </w:lvl>
    <w:lvl w:ilvl="1" w:tplc="002622EE">
      <w:start w:val="1"/>
      <w:numFmt w:val="lowerLetter"/>
      <w:lvlText w:val="%2."/>
      <w:lvlJc w:val="left"/>
      <w:pPr>
        <w:ind w:left="1080" w:hanging="360"/>
      </w:pPr>
    </w:lvl>
    <w:lvl w:ilvl="2" w:tplc="636EDCC0">
      <w:start w:val="1"/>
      <w:numFmt w:val="lowerRoman"/>
      <w:lvlText w:val="%3."/>
      <w:lvlJc w:val="right"/>
      <w:pPr>
        <w:ind w:left="1800" w:hanging="180"/>
      </w:pPr>
    </w:lvl>
    <w:lvl w:ilvl="3" w:tplc="739EEDCE">
      <w:start w:val="1"/>
      <w:numFmt w:val="decimal"/>
      <w:lvlText w:val="%4."/>
      <w:lvlJc w:val="left"/>
      <w:pPr>
        <w:ind w:left="2520" w:hanging="360"/>
      </w:pPr>
    </w:lvl>
    <w:lvl w:ilvl="4" w:tplc="878C93FA">
      <w:start w:val="1"/>
      <w:numFmt w:val="lowerLetter"/>
      <w:lvlText w:val="%5."/>
      <w:lvlJc w:val="left"/>
      <w:pPr>
        <w:ind w:left="3240" w:hanging="360"/>
      </w:pPr>
    </w:lvl>
    <w:lvl w:ilvl="5" w:tplc="67B4F3DA">
      <w:start w:val="1"/>
      <w:numFmt w:val="lowerRoman"/>
      <w:lvlText w:val="%6."/>
      <w:lvlJc w:val="right"/>
      <w:pPr>
        <w:ind w:left="3960" w:hanging="180"/>
      </w:pPr>
    </w:lvl>
    <w:lvl w:ilvl="6" w:tplc="80D02990">
      <w:start w:val="1"/>
      <w:numFmt w:val="decimal"/>
      <w:lvlText w:val="%7."/>
      <w:lvlJc w:val="left"/>
      <w:pPr>
        <w:ind w:left="4680" w:hanging="360"/>
      </w:pPr>
    </w:lvl>
    <w:lvl w:ilvl="7" w:tplc="C9C2CEDC">
      <w:start w:val="1"/>
      <w:numFmt w:val="lowerLetter"/>
      <w:lvlText w:val="%8."/>
      <w:lvlJc w:val="left"/>
      <w:pPr>
        <w:ind w:left="5400" w:hanging="360"/>
      </w:pPr>
    </w:lvl>
    <w:lvl w:ilvl="8" w:tplc="65B44B82">
      <w:start w:val="1"/>
      <w:numFmt w:val="lowerRoman"/>
      <w:lvlText w:val="%9."/>
      <w:lvlJc w:val="right"/>
      <w:pPr>
        <w:ind w:left="6120" w:hanging="180"/>
      </w:pPr>
    </w:lvl>
  </w:abstractNum>
  <w:abstractNum w:abstractNumId="17" w15:restartNumberingAfterBreak="0">
    <w:nsid w:val="22FE3484"/>
    <w:multiLevelType w:val="hybridMultilevel"/>
    <w:tmpl w:val="E5FA6E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251013EE"/>
    <w:multiLevelType w:val="hybridMultilevel"/>
    <w:tmpl w:val="4760B42C"/>
    <w:lvl w:ilvl="0" w:tplc="825CA80C">
      <w:start w:val="1"/>
      <w:numFmt w:val="decimal"/>
      <w:lvlText w:val="%1."/>
      <w:lvlJc w:val="left"/>
      <w:pPr>
        <w:ind w:left="0" w:firstLine="0"/>
      </w:pPr>
      <w:rPr>
        <w:rFonts w:hint="default"/>
        <w:b w:val="0"/>
        <w:bCs w:val="0"/>
        <w:strike w:val="0"/>
        <w:color w:val="000000"/>
        <w:sz w:val="22"/>
        <w:szCs w:val="22"/>
      </w:rPr>
    </w:lvl>
    <w:lvl w:ilvl="1" w:tplc="648CA5A4">
      <w:start w:val="1"/>
      <w:numFmt w:val="lowerLetter"/>
      <w:lvlText w:val="%2)"/>
      <w:lvlJc w:val="left"/>
      <w:pPr>
        <w:ind w:left="1080" w:hanging="360"/>
      </w:pPr>
    </w:lvl>
    <w:lvl w:ilvl="2" w:tplc="F29288B4">
      <w:start w:val="1"/>
      <w:numFmt w:val="lowerRoman"/>
      <w:lvlText w:val="%3."/>
      <w:lvlJc w:val="right"/>
      <w:pPr>
        <w:ind w:left="1800" w:hanging="180"/>
      </w:pPr>
    </w:lvl>
    <w:lvl w:ilvl="3" w:tplc="CAB876E4">
      <w:start w:val="1"/>
      <w:numFmt w:val="decimal"/>
      <w:lvlText w:val="%4."/>
      <w:lvlJc w:val="left"/>
      <w:pPr>
        <w:ind w:left="2520" w:hanging="360"/>
      </w:pPr>
    </w:lvl>
    <w:lvl w:ilvl="4" w:tplc="8FB6E3D4">
      <w:start w:val="1"/>
      <w:numFmt w:val="lowerLetter"/>
      <w:lvlText w:val="%5."/>
      <w:lvlJc w:val="left"/>
      <w:pPr>
        <w:ind w:left="3240" w:hanging="360"/>
      </w:pPr>
    </w:lvl>
    <w:lvl w:ilvl="5" w:tplc="E132FA0A">
      <w:start w:val="1"/>
      <w:numFmt w:val="lowerRoman"/>
      <w:lvlText w:val="%6."/>
      <w:lvlJc w:val="right"/>
      <w:pPr>
        <w:ind w:left="3960" w:hanging="180"/>
      </w:pPr>
    </w:lvl>
    <w:lvl w:ilvl="6" w:tplc="EE224F46">
      <w:start w:val="1"/>
      <w:numFmt w:val="decimal"/>
      <w:lvlText w:val="%7."/>
      <w:lvlJc w:val="left"/>
      <w:pPr>
        <w:ind w:left="4680" w:hanging="360"/>
      </w:pPr>
    </w:lvl>
    <w:lvl w:ilvl="7" w:tplc="A93E5126">
      <w:start w:val="1"/>
      <w:numFmt w:val="lowerLetter"/>
      <w:lvlText w:val="%8."/>
      <w:lvlJc w:val="left"/>
      <w:pPr>
        <w:ind w:left="5400" w:hanging="360"/>
      </w:pPr>
    </w:lvl>
    <w:lvl w:ilvl="8" w:tplc="9B7C55BA">
      <w:start w:val="1"/>
      <w:numFmt w:val="lowerRoman"/>
      <w:lvlText w:val="%9."/>
      <w:lvlJc w:val="right"/>
      <w:pPr>
        <w:ind w:left="6120" w:hanging="180"/>
      </w:pPr>
    </w:lvl>
  </w:abstractNum>
  <w:abstractNum w:abstractNumId="19" w15:restartNumberingAfterBreak="0">
    <w:nsid w:val="262059AC"/>
    <w:multiLevelType w:val="hybridMultilevel"/>
    <w:tmpl w:val="C6A8C9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C947B4"/>
    <w:multiLevelType w:val="hybridMultilevel"/>
    <w:tmpl w:val="34BA3F60"/>
    <w:lvl w:ilvl="0" w:tplc="685AD99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012B8C"/>
    <w:multiLevelType w:val="hybridMultilevel"/>
    <w:tmpl w:val="47F02878"/>
    <w:lvl w:ilvl="0" w:tplc="A08477F2">
      <w:start w:val="1"/>
      <w:numFmt w:val="bullet"/>
      <w:lvlText w:val=""/>
      <w:lvlJc w:val="left"/>
      <w:pPr>
        <w:ind w:left="1800" w:hanging="360"/>
      </w:pPr>
      <w:rPr>
        <w:rFonts w:ascii="Symbol" w:hAnsi="Symbol" w:hint="default"/>
      </w:rPr>
    </w:lvl>
    <w:lvl w:ilvl="1" w:tplc="E954F88C">
      <w:start w:val="1"/>
      <w:numFmt w:val="bullet"/>
      <w:lvlText w:val="o"/>
      <w:lvlJc w:val="left"/>
      <w:pPr>
        <w:ind w:left="2520" w:hanging="360"/>
      </w:pPr>
      <w:rPr>
        <w:rFonts w:ascii="Courier New" w:hAnsi="Courier New" w:hint="default"/>
      </w:rPr>
    </w:lvl>
    <w:lvl w:ilvl="2" w:tplc="9A7E7C12">
      <w:start w:val="1"/>
      <w:numFmt w:val="bullet"/>
      <w:lvlText w:val=""/>
      <w:lvlJc w:val="left"/>
      <w:pPr>
        <w:ind w:left="3240" w:hanging="360"/>
      </w:pPr>
      <w:rPr>
        <w:rFonts w:ascii="Wingdings" w:hAnsi="Wingdings" w:hint="default"/>
      </w:rPr>
    </w:lvl>
    <w:lvl w:ilvl="3" w:tplc="45BCB998">
      <w:start w:val="1"/>
      <w:numFmt w:val="bullet"/>
      <w:lvlText w:val=""/>
      <w:lvlJc w:val="left"/>
      <w:pPr>
        <w:ind w:left="3960" w:hanging="360"/>
      </w:pPr>
      <w:rPr>
        <w:rFonts w:ascii="Symbol" w:hAnsi="Symbol" w:hint="default"/>
      </w:rPr>
    </w:lvl>
    <w:lvl w:ilvl="4" w:tplc="71CACB00">
      <w:start w:val="1"/>
      <w:numFmt w:val="bullet"/>
      <w:lvlText w:val="o"/>
      <w:lvlJc w:val="left"/>
      <w:pPr>
        <w:ind w:left="4680" w:hanging="360"/>
      </w:pPr>
      <w:rPr>
        <w:rFonts w:ascii="Courier New" w:hAnsi="Courier New" w:hint="default"/>
      </w:rPr>
    </w:lvl>
    <w:lvl w:ilvl="5" w:tplc="68983000">
      <w:start w:val="1"/>
      <w:numFmt w:val="bullet"/>
      <w:lvlText w:val=""/>
      <w:lvlJc w:val="left"/>
      <w:pPr>
        <w:ind w:left="5400" w:hanging="360"/>
      </w:pPr>
      <w:rPr>
        <w:rFonts w:ascii="Wingdings" w:hAnsi="Wingdings" w:hint="default"/>
      </w:rPr>
    </w:lvl>
    <w:lvl w:ilvl="6" w:tplc="EEEA4408">
      <w:start w:val="1"/>
      <w:numFmt w:val="bullet"/>
      <w:lvlText w:val=""/>
      <w:lvlJc w:val="left"/>
      <w:pPr>
        <w:ind w:left="6120" w:hanging="360"/>
      </w:pPr>
      <w:rPr>
        <w:rFonts w:ascii="Symbol" w:hAnsi="Symbol" w:hint="default"/>
      </w:rPr>
    </w:lvl>
    <w:lvl w:ilvl="7" w:tplc="774039C0">
      <w:start w:val="1"/>
      <w:numFmt w:val="bullet"/>
      <w:lvlText w:val="o"/>
      <w:lvlJc w:val="left"/>
      <w:pPr>
        <w:ind w:left="6840" w:hanging="360"/>
      </w:pPr>
      <w:rPr>
        <w:rFonts w:ascii="Courier New" w:hAnsi="Courier New" w:hint="default"/>
      </w:rPr>
    </w:lvl>
    <w:lvl w:ilvl="8" w:tplc="FFD65D5A">
      <w:start w:val="1"/>
      <w:numFmt w:val="bullet"/>
      <w:lvlText w:val=""/>
      <w:lvlJc w:val="left"/>
      <w:pPr>
        <w:ind w:left="7560" w:hanging="360"/>
      </w:pPr>
      <w:rPr>
        <w:rFonts w:ascii="Wingdings" w:hAnsi="Wingdings" w:hint="default"/>
      </w:rPr>
    </w:lvl>
  </w:abstractNum>
  <w:abstractNum w:abstractNumId="22" w15:restartNumberingAfterBreak="0">
    <w:nsid w:val="2A4A7E2D"/>
    <w:multiLevelType w:val="hybridMultilevel"/>
    <w:tmpl w:val="FD68370E"/>
    <w:lvl w:ilvl="0" w:tplc="6736F628">
      <w:numFmt w:val="none"/>
      <w:lvlText w:val=""/>
      <w:lvlJc w:val="left"/>
      <w:pPr>
        <w:tabs>
          <w:tab w:val="num" w:pos="360"/>
        </w:tabs>
      </w:pPr>
    </w:lvl>
    <w:lvl w:ilvl="1" w:tplc="11D6A6A4">
      <w:start w:val="1"/>
      <w:numFmt w:val="lowerLetter"/>
      <w:lvlText w:val="%2."/>
      <w:lvlJc w:val="left"/>
      <w:pPr>
        <w:ind w:left="1440" w:hanging="360"/>
      </w:pPr>
    </w:lvl>
    <w:lvl w:ilvl="2" w:tplc="6B146082">
      <w:start w:val="1"/>
      <w:numFmt w:val="lowerRoman"/>
      <w:lvlText w:val="%3."/>
      <w:lvlJc w:val="right"/>
      <w:pPr>
        <w:ind w:left="2160" w:hanging="180"/>
      </w:pPr>
    </w:lvl>
    <w:lvl w:ilvl="3" w:tplc="F322FDF4">
      <w:start w:val="1"/>
      <w:numFmt w:val="decimal"/>
      <w:lvlText w:val="%4."/>
      <w:lvlJc w:val="left"/>
      <w:pPr>
        <w:ind w:left="2880" w:hanging="360"/>
      </w:pPr>
    </w:lvl>
    <w:lvl w:ilvl="4" w:tplc="2E7255DC">
      <w:start w:val="1"/>
      <w:numFmt w:val="lowerLetter"/>
      <w:lvlText w:val="%5."/>
      <w:lvlJc w:val="left"/>
      <w:pPr>
        <w:ind w:left="3600" w:hanging="360"/>
      </w:pPr>
    </w:lvl>
    <w:lvl w:ilvl="5" w:tplc="70BC5140">
      <w:start w:val="1"/>
      <w:numFmt w:val="lowerRoman"/>
      <w:lvlText w:val="%6."/>
      <w:lvlJc w:val="right"/>
      <w:pPr>
        <w:ind w:left="4320" w:hanging="180"/>
      </w:pPr>
    </w:lvl>
    <w:lvl w:ilvl="6" w:tplc="8AF0A8DC">
      <w:start w:val="1"/>
      <w:numFmt w:val="decimal"/>
      <w:lvlText w:val="%7."/>
      <w:lvlJc w:val="left"/>
      <w:pPr>
        <w:ind w:left="5040" w:hanging="360"/>
      </w:pPr>
    </w:lvl>
    <w:lvl w:ilvl="7" w:tplc="AF52671C">
      <w:start w:val="1"/>
      <w:numFmt w:val="lowerLetter"/>
      <w:lvlText w:val="%8."/>
      <w:lvlJc w:val="left"/>
      <w:pPr>
        <w:ind w:left="5760" w:hanging="360"/>
      </w:pPr>
    </w:lvl>
    <w:lvl w:ilvl="8" w:tplc="363C0450">
      <w:start w:val="1"/>
      <w:numFmt w:val="lowerRoman"/>
      <w:lvlText w:val="%9."/>
      <w:lvlJc w:val="right"/>
      <w:pPr>
        <w:ind w:left="6480" w:hanging="180"/>
      </w:pPr>
    </w:lvl>
  </w:abstractNum>
  <w:abstractNum w:abstractNumId="23" w15:restartNumberingAfterBreak="0">
    <w:nsid w:val="2C5C6FD0"/>
    <w:multiLevelType w:val="hybridMultilevel"/>
    <w:tmpl w:val="99BC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3A6D82"/>
    <w:multiLevelType w:val="hybridMultilevel"/>
    <w:tmpl w:val="0C94C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C82DF2"/>
    <w:multiLevelType w:val="hybridMultilevel"/>
    <w:tmpl w:val="79F4ECE2"/>
    <w:lvl w:ilvl="0" w:tplc="30022D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484F74"/>
    <w:multiLevelType w:val="hybridMultilevel"/>
    <w:tmpl w:val="BEB2510E"/>
    <w:lvl w:ilvl="0" w:tplc="340891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077A4E"/>
    <w:multiLevelType w:val="hybridMultilevel"/>
    <w:tmpl w:val="CE88E916"/>
    <w:lvl w:ilvl="0" w:tplc="3408919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4100679D"/>
    <w:multiLevelType w:val="hybridMultilevel"/>
    <w:tmpl w:val="7A14ACAE"/>
    <w:lvl w:ilvl="0" w:tplc="648CA5A4">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AD5325"/>
    <w:multiLevelType w:val="hybridMultilevel"/>
    <w:tmpl w:val="D524655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4311F055"/>
    <w:multiLevelType w:val="hybridMultilevel"/>
    <w:tmpl w:val="B858BF54"/>
    <w:lvl w:ilvl="0" w:tplc="9432A8CE">
      <w:numFmt w:val="none"/>
      <w:lvlText w:val=""/>
      <w:lvlJc w:val="left"/>
      <w:pPr>
        <w:tabs>
          <w:tab w:val="num" w:pos="360"/>
        </w:tabs>
      </w:pPr>
    </w:lvl>
    <w:lvl w:ilvl="1" w:tplc="6E0AE972">
      <w:start w:val="1"/>
      <w:numFmt w:val="lowerLetter"/>
      <w:lvlText w:val="%2."/>
      <w:lvlJc w:val="left"/>
      <w:pPr>
        <w:ind w:left="1440" w:hanging="360"/>
      </w:pPr>
    </w:lvl>
    <w:lvl w:ilvl="2" w:tplc="5D3C4256">
      <w:start w:val="1"/>
      <w:numFmt w:val="lowerRoman"/>
      <w:lvlText w:val="%3."/>
      <w:lvlJc w:val="right"/>
      <w:pPr>
        <w:ind w:left="2160" w:hanging="180"/>
      </w:pPr>
    </w:lvl>
    <w:lvl w:ilvl="3" w:tplc="416416D2">
      <w:start w:val="1"/>
      <w:numFmt w:val="decimal"/>
      <w:lvlText w:val="%4."/>
      <w:lvlJc w:val="left"/>
      <w:pPr>
        <w:ind w:left="2880" w:hanging="360"/>
      </w:pPr>
    </w:lvl>
    <w:lvl w:ilvl="4" w:tplc="DB9A31B2">
      <w:start w:val="1"/>
      <w:numFmt w:val="lowerLetter"/>
      <w:lvlText w:val="%5."/>
      <w:lvlJc w:val="left"/>
      <w:pPr>
        <w:ind w:left="3600" w:hanging="360"/>
      </w:pPr>
    </w:lvl>
    <w:lvl w:ilvl="5" w:tplc="ED6E5986">
      <w:start w:val="1"/>
      <w:numFmt w:val="lowerRoman"/>
      <w:lvlText w:val="%6."/>
      <w:lvlJc w:val="right"/>
      <w:pPr>
        <w:ind w:left="4320" w:hanging="180"/>
      </w:pPr>
    </w:lvl>
    <w:lvl w:ilvl="6" w:tplc="F63C199C">
      <w:start w:val="1"/>
      <w:numFmt w:val="decimal"/>
      <w:lvlText w:val="%7."/>
      <w:lvlJc w:val="left"/>
      <w:pPr>
        <w:ind w:left="5040" w:hanging="360"/>
      </w:pPr>
    </w:lvl>
    <w:lvl w:ilvl="7" w:tplc="BACA64A0">
      <w:start w:val="1"/>
      <w:numFmt w:val="lowerLetter"/>
      <w:lvlText w:val="%8."/>
      <w:lvlJc w:val="left"/>
      <w:pPr>
        <w:ind w:left="5760" w:hanging="360"/>
      </w:pPr>
    </w:lvl>
    <w:lvl w:ilvl="8" w:tplc="E72633A0">
      <w:start w:val="1"/>
      <w:numFmt w:val="lowerRoman"/>
      <w:lvlText w:val="%9."/>
      <w:lvlJc w:val="right"/>
      <w:pPr>
        <w:ind w:left="6480" w:hanging="180"/>
      </w:pPr>
    </w:lvl>
  </w:abstractNum>
  <w:abstractNum w:abstractNumId="31" w15:restartNumberingAfterBreak="0">
    <w:nsid w:val="4682274C"/>
    <w:multiLevelType w:val="hybridMultilevel"/>
    <w:tmpl w:val="A11E7080"/>
    <w:lvl w:ilvl="0" w:tplc="340891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3337E5"/>
    <w:multiLevelType w:val="hybridMultilevel"/>
    <w:tmpl w:val="F60AA96C"/>
    <w:lvl w:ilvl="0" w:tplc="340891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7F2161"/>
    <w:multiLevelType w:val="hybridMultilevel"/>
    <w:tmpl w:val="3EB04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1F17E1"/>
    <w:multiLevelType w:val="hybridMultilevel"/>
    <w:tmpl w:val="822EA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CC2934"/>
    <w:multiLevelType w:val="multilevel"/>
    <w:tmpl w:val="53569E54"/>
    <w:lvl w:ilvl="0">
      <w:start w:val="1"/>
      <w:numFmt w:val="decimal"/>
      <w:lvlText w:val="%1"/>
      <w:lvlJc w:val="left"/>
      <w:pPr>
        <w:ind w:left="360" w:hanging="360"/>
      </w:pPr>
      <w:rPr>
        <w:rFonts w:hint="default"/>
        <w:b/>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b/>
        <w:i/>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6" w15:restartNumberingAfterBreak="0">
    <w:nsid w:val="5C6C646E"/>
    <w:multiLevelType w:val="hybridMultilevel"/>
    <w:tmpl w:val="28DCC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1B2516"/>
    <w:multiLevelType w:val="hybridMultilevel"/>
    <w:tmpl w:val="F80EC67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8" w15:restartNumberingAfterBreak="0">
    <w:nsid w:val="636451C0"/>
    <w:multiLevelType w:val="hybridMultilevel"/>
    <w:tmpl w:val="DEC0F714"/>
    <w:lvl w:ilvl="0" w:tplc="340891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E76B13"/>
    <w:multiLevelType w:val="hybridMultilevel"/>
    <w:tmpl w:val="F3BE84FA"/>
    <w:lvl w:ilvl="0" w:tplc="340891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254FBD"/>
    <w:multiLevelType w:val="hybridMultilevel"/>
    <w:tmpl w:val="B7B2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4C2D0B"/>
    <w:multiLevelType w:val="multilevel"/>
    <w:tmpl w:val="B69AE67A"/>
    <w:lvl w:ilvl="0">
      <w:start w:val="1"/>
      <w:numFmt w:val="decimal"/>
      <w:lvlText w:val="%1."/>
      <w:lvlJc w:val="left"/>
      <w:pPr>
        <w:ind w:left="720" w:hanging="360"/>
      </w:pPr>
      <w:rPr>
        <w:rFonts w:cstheme="minorBidi"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15:restartNumberingAfterBreak="0">
    <w:nsid w:val="6A6F75C2"/>
    <w:multiLevelType w:val="hybridMultilevel"/>
    <w:tmpl w:val="AC1C331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B701AF"/>
    <w:multiLevelType w:val="multilevel"/>
    <w:tmpl w:val="6CB701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DA11044"/>
    <w:multiLevelType w:val="hybridMultilevel"/>
    <w:tmpl w:val="5F14FBDC"/>
    <w:lvl w:ilvl="0" w:tplc="340891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FB7ECB"/>
    <w:multiLevelType w:val="hybridMultilevel"/>
    <w:tmpl w:val="42A0834C"/>
    <w:lvl w:ilvl="0" w:tplc="6F8A8D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BD5346"/>
    <w:multiLevelType w:val="hybridMultilevel"/>
    <w:tmpl w:val="C6AC4C96"/>
    <w:lvl w:ilvl="0" w:tplc="6F8A8D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E84D38"/>
    <w:multiLevelType w:val="hybridMultilevel"/>
    <w:tmpl w:val="6B96CB8E"/>
    <w:lvl w:ilvl="0" w:tplc="648CA5A4">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376368C"/>
    <w:multiLevelType w:val="hybridMultilevel"/>
    <w:tmpl w:val="CEBEE7B2"/>
    <w:lvl w:ilvl="0" w:tplc="C052A0D8">
      <w:start w:val="1"/>
      <w:numFmt w:val="lowerLetter"/>
      <w:lvlText w:val="%1)"/>
      <w:lvlJc w:val="left"/>
      <w:pPr>
        <w:ind w:left="0" w:hanging="360"/>
      </w:pPr>
    </w:lvl>
    <w:lvl w:ilvl="1" w:tplc="2710D522" w:tentative="1">
      <w:start w:val="1"/>
      <w:numFmt w:val="bullet"/>
      <w:lvlText w:val="o"/>
      <w:lvlJc w:val="left"/>
      <w:pPr>
        <w:ind w:left="720" w:hanging="360"/>
      </w:pPr>
      <w:rPr>
        <w:rFonts w:ascii="Courier New" w:hAnsi="Courier New" w:hint="default"/>
      </w:rPr>
    </w:lvl>
    <w:lvl w:ilvl="2" w:tplc="0C0462B8" w:tentative="1">
      <w:start w:val="1"/>
      <w:numFmt w:val="bullet"/>
      <w:lvlText w:val=""/>
      <w:lvlJc w:val="left"/>
      <w:pPr>
        <w:ind w:left="1440" w:hanging="360"/>
      </w:pPr>
      <w:rPr>
        <w:rFonts w:ascii="Wingdings" w:hAnsi="Wingdings" w:hint="default"/>
      </w:rPr>
    </w:lvl>
    <w:lvl w:ilvl="3" w:tplc="A852D860" w:tentative="1">
      <w:start w:val="1"/>
      <w:numFmt w:val="bullet"/>
      <w:lvlText w:val=""/>
      <w:lvlJc w:val="left"/>
      <w:pPr>
        <w:ind w:left="2160" w:hanging="360"/>
      </w:pPr>
      <w:rPr>
        <w:rFonts w:ascii="Symbol" w:hAnsi="Symbol" w:hint="default"/>
      </w:rPr>
    </w:lvl>
    <w:lvl w:ilvl="4" w:tplc="9E0A7A8A" w:tentative="1">
      <w:start w:val="1"/>
      <w:numFmt w:val="bullet"/>
      <w:lvlText w:val="o"/>
      <w:lvlJc w:val="left"/>
      <w:pPr>
        <w:ind w:left="2880" w:hanging="360"/>
      </w:pPr>
      <w:rPr>
        <w:rFonts w:ascii="Courier New" w:hAnsi="Courier New" w:hint="default"/>
      </w:rPr>
    </w:lvl>
    <w:lvl w:ilvl="5" w:tplc="5F387C64" w:tentative="1">
      <w:start w:val="1"/>
      <w:numFmt w:val="bullet"/>
      <w:lvlText w:val=""/>
      <w:lvlJc w:val="left"/>
      <w:pPr>
        <w:ind w:left="3600" w:hanging="360"/>
      </w:pPr>
      <w:rPr>
        <w:rFonts w:ascii="Wingdings" w:hAnsi="Wingdings" w:hint="default"/>
      </w:rPr>
    </w:lvl>
    <w:lvl w:ilvl="6" w:tplc="8D7C55B8" w:tentative="1">
      <w:start w:val="1"/>
      <w:numFmt w:val="bullet"/>
      <w:lvlText w:val=""/>
      <w:lvlJc w:val="left"/>
      <w:pPr>
        <w:ind w:left="4320" w:hanging="360"/>
      </w:pPr>
      <w:rPr>
        <w:rFonts w:ascii="Symbol" w:hAnsi="Symbol" w:hint="default"/>
      </w:rPr>
    </w:lvl>
    <w:lvl w:ilvl="7" w:tplc="0E285D28" w:tentative="1">
      <w:start w:val="1"/>
      <w:numFmt w:val="bullet"/>
      <w:lvlText w:val="o"/>
      <w:lvlJc w:val="left"/>
      <w:pPr>
        <w:ind w:left="5040" w:hanging="360"/>
      </w:pPr>
      <w:rPr>
        <w:rFonts w:ascii="Courier New" w:hAnsi="Courier New" w:hint="default"/>
      </w:rPr>
    </w:lvl>
    <w:lvl w:ilvl="8" w:tplc="2266E890" w:tentative="1">
      <w:start w:val="1"/>
      <w:numFmt w:val="bullet"/>
      <w:lvlText w:val=""/>
      <w:lvlJc w:val="left"/>
      <w:pPr>
        <w:ind w:left="5760" w:hanging="360"/>
      </w:pPr>
      <w:rPr>
        <w:rFonts w:ascii="Wingdings" w:hAnsi="Wingdings" w:hint="default"/>
      </w:rPr>
    </w:lvl>
  </w:abstractNum>
  <w:abstractNum w:abstractNumId="49" w15:restartNumberingAfterBreak="0">
    <w:nsid w:val="74E12913"/>
    <w:multiLevelType w:val="hybridMultilevel"/>
    <w:tmpl w:val="D9ECDA00"/>
    <w:lvl w:ilvl="0" w:tplc="DCA2E1C2">
      <w:start w:val="1"/>
      <w:numFmt w:val="bullet"/>
      <w:lvlText w:val=""/>
      <w:lvlJc w:val="left"/>
      <w:pPr>
        <w:ind w:left="720" w:hanging="360"/>
      </w:pPr>
      <w:rPr>
        <w:rFonts w:ascii="Symbol" w:hAnsi="Symbol"/>
      </w:rPr>
    </w:lvl>
    <w:lvl w:ilvl="1" w:tplc="74C40992">
      <w:start w:val="1"/>
      <w:numFmt w:val="bullet"/>
      <w:lvlText w:val=""/>
      <w:lvlJc w:val="left"/>
      <w:pPr>
        <w:ind w:left="720" w:hanging="360"/>
      </w:pPr>
      <w:rPr>
        <w:rFonts w:ascii="Symbol" w:hAnsi="Symbol"/>
      </w:rPr>
    </w:lvl>
    <w:lvl w:ilvl="2" w:tplc="A46A01DA">
      <w:start w:val="1"/>
      <w:numFmt w:val="bullet"/>
      <w:lvlText w:val=""/>
      <w:lvlJc w:val="left"/>
      <w:pPr>
        <w:ind w:left="720" w:hanging="360"/>
      </w:pPr>
      <w:rPr>
        <w:rFonts w:ascii="Symbol" w:hAnsi="Symbol"/>
      </w:rPr>
    </w:lvl>
    <w:lvl w:ilvl="3" w:tplc="48DA45F0">
      <w:start w:val="1"/>
      <w:numFmt w:val="bullet"/>
      <w:lvlText w:val=""/>
      <w:lvlJc w:val="left"/>
      <w:pPr>
        <w:ind w:left="720" w:hanging="360"/>
      </w:pPr>
      <w:rPr>
        <w:rFonts w:ascii="Symbol" w:hAnsi="Symbol"/>
      </w:rPr>
    </w:lvl>
    <w:lvl w:ilvl="4" w:tplc="7BF83CD0">
      <w:start w:val="1"/>
      <w:numFmt w:val="bullet"/>
      <w:lvlText w:val=""/>
      <w:lvlJc w:val="left"/>
      <w:pPr>
        <w:ind w:left="720" w:hanging="360"/>
      </w:pPr>
      <w:rPr>
        <w:rFonts w:ascii="Symbol" w:hAnsi="Symbol"/>
      </w:rPr>
    </w:lvl>
    <w:lvl w:ilvl="5" w:tplc="440003E8">
      <w:start w:val="1"/>
      <w:numFmt w:val="bullet"/>
      <w:lvlText w:val=""/>
      <w:lvlJc w:val="left"/>
      <w:pPr>
        <w:ind w:left="720" w:hanging="360"/>
      </w:pPr>
      <w:rPr>
        <w:rFonts w:ascii="Symbol" w:hAnsi="Symbol"/>
      </w:rPr>
    </w:lvl>
    <w:lvl w:ilvl="6" w:tplc="3A8EDA68">
      <w:start w:val="1"/>
      <w:numFmt w:val="bullet"/>
      <w:lvlText w:val=""/>
      <w:lvlJc w:val="left"/>
      <w:pPr>
        <w:ind w:left="720" w:hanging="360"/>
      </w:pPr>
      <w:rPr>
        <w:rFonts w:ascii="Symbol" w:hAnsi="Symbol"/>
      </w:rPr>
    </w:lvl>
    <w:lvl w:ilvl="7" w:tplc="88DCEECA">
      <w:start w:val="1"/>
      <w:numFmt w:val="bullet"/>
      <w:lvlText w:val=""/>
      <w:lvlJc w:val="left"/>
      <w:pPr>
        <w:ind w:left="720" w:hanging="360"/>
      </w:pPr>
      <w:rPr>
        <w:rFonts w:ascii="Symbol" w:hAnsi="Symbol"/>
      </w:rPr>
    </w:lvl>
    <w:lvl w:ilvl="8" w:tplc="489AA378">
      <w:start w:val="1"/>
      <w:numFmt w:val="bullet"/>
      <w:lvlText w:val=""/>
      <w:lvlJc w:val="left"/>
      <w:pPr>
        <w:ind w:left="720" w:hanging="360"/>
      </w:pPr>
      <w:rPr>
        <w:rFonts w:ascii="Symbol" w:hAnsi="Symbol"/>
      </w:rPr>
    </w:lvl>
  </w:abstractNum>
  <w:abstractNum w:abstractNumId="50" w15:restartNumberingAfterBreak="0">
    <w:nsid w:val="7B3578AC"/>
    <w:multiLevelType w:val="hybridMultilevel"/>
    <w:tmpl w:val="5016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B6E6CA2"/>
    <w:multiLevelType w:val="multilevel"/>
    <w:tmpl w:val="6CB701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BC759EB"/>
    <w:multiLevelType w:val="hybridMultilevel"/>
    <w:tmpl w:val="8F00A072"/>
    <w:lvl w:ilvl="0" w:tplc="6F8A8D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3793016">
    <w:abstractNumId w:val="12"/>
  </w:num>
  <w:num w:numId="2" w16cid:durableId="454953956">
    <w:abstractNumId w:val="22"/>
  </w:num>
  <w:num w:numId="3" w16cid:durableId="1495340713">
    <w:abstractNumId w:val="30"/>
  </w:num>
  <w:num w:numId="4" w16cid:durableId="270548615">
    <w:abstractNumId w:val="41"/>
  </w:num>
  <w:num w:numId="5" w16cid:durableId="525753318">
    <w:abstractNumId w:val="16"/>
  </w:num>
  <w:num w:numId="6" w16cid:durableId="1633170622">
    <w:abstractNumId w:val="2"/>
  </w:num>
  <w:num w:numId="7" w16cid:durableId="1881278917">
    <w:abstractNumId w:val="6"/>
  </w:num>
  <w:num w:numId="8" w16cid:durableId="126827007">
    <w:abstractNumId w:val="26"/>
  </w:num>
  <w:num w:numId="9" w16cid:durableId="1262108364">
    <w:abstractNumId w:val="38"/>
  </w:num>
  <w:num w:numId="10" w16cid:durableId="417603737">
    <w:abstractNumId w:val="32"/>
  </w:num>
  <w:num w:numId="11" w16cid:durableId="1561021240">
    <w:abstractNumId w:val="43"/>
  </w:num>
  <w:num w:numId="12" w16cid:durableId="1749031420">
    <w:abstractNumId w:val="10"/>
  </w:num>
  <w:num w:numId="13" w16cid:durableId="909190173">
    <w:abstractNumId w:val="45"/>
  </w:num>
  <w:num w:numId="14" w16cid:durableId="1482380208">
    <w:abstractNumId w:val="46"/>
  </w:num>
  <w:num w:numId="15" w16cid:durableId="800532983">
    <w:abstractNumId w:val="52"/>
  </w:num>
  <w:num w:numId="16" w16cid:durableId="1001473746">
    <w:abstractNumId w:val="8"/>
  </w:num>
  <w:num w:numId="17" w16cid:durableId="1490900904">
    <w:abstractNumId w:val="9"/>
  </w:num>
  <w:num w:numId="18" w16cid:durableId="906458245">
    <w:abstractNumId w:val="51"/>
  </w:num>
  <w:num w:numId="19" w16cid:durableId="190262268">
    <w:abstractNumId w:val="37"/>
  </w:num>
  <w:num w:numId="20" w16cid:durableId="74712723">
    <w:abstractNumId w:val="50"/>
  </w:num>
  <w:num w:numId="21" w16cid:durableId="1791320050">
    <w:abstractNumId w:val="40"/>
  </w:num>
  <w:num w:numId="22" w16cid:durableId="1454252501">
    <w:abstractNumId w:val="34"/>
  </w:num>
  <w:num w:numId="23" w16cid:durableId="600796026">
    <w:abstractNumId w:val="20"/>
  </w:num>
  <w:num w:numId="24" w16cid:durableId="1094789641">
    <w:abstractNumId w:val="31"/>
  </w:num>
  <w:num w:numId="25" w16cid:durableId="1578444161">
    <w:abstractNumId w:val="27"/>
  </w:num>
  <w:num w:numId="26" w16cid:durableId="672142697">
    <w:abstractNumId w:val="13"/>
  </w:num>
  <w:num w:numId="27" w16cid:durableId="1349213228">
    <w:abstractNumId w:val="7"/>
  </w:num>
  <w:num w:numId="28" w16cid:durableId="686450185">
    <w:abstractNumId w:val="39"/>
  </w:num>
  <w:num w:numId="29" w16cid:durableId="995382683">
    <w:abstractNumId w:val="11"/>
  </w:num>
  <w:num w:numId="30" w16cid:durableId="1876308856">
    <w:abstractNumId w:val="0"/>
  </w:num>
  <w:num w:numId="31" w16cid:durableId="1846555985">
    <w:abstractNumId w:val="14"/>
  </w:num>
  <w:num w:numId="32" w16cid:durableId="1482114859">
    <w:abstractNumId w:val="19"/>
  </w:num>
  <w:num w:numId="33" w16cid:durableId="1991061179">
    <w:abstractNumId w:val="23"/>
  </w:num>
  <w:num w:numId="34" w16cid:durableId="970595663">
    <w:abstractNumId w:val="42"/>
  </w:num>
  <w:num w:numId="35" w16cid:durableId="1872107170">
    <w:abstractNumId w:val="24"/>
  </w:num>
  <w:num w:numId="36" w16cid:durableId="1180118115">
    <w:abstractNumId w:val="36"/>
  </w:num>
  <w:num w:numId="37" w16cid:durableId="1931042126">
    <w:abstractNumId w:val="17"/>
  </w:num>
  <w:num w:numId="38" w16cid:durableId="2083602550">
    <w:abstractNumId w:val="1"/>
  </w:num>
  <w:num w:numId="39" w16cid:durableId="1913080499">
    <w:abstractNumId w:val="44"/>
  </w:num>
  <w:num w:numId="40" w16cid:durableId="675692786">
    <w:abstractNumId w:val="4"/>
  </w:num>
  <w:num w:numId="41" w16cid:durableId="1201823243">
    <w:abstractNumId w:val="35"/>
  </w:num>
  <w:num w:numId="42" w16cid:durableId="785660562">
    <w:abstractNumId w:val="25"/>
  </w:num>
  <w:num w:numId="43" w16cid:durableId="855194259">
    <w:abstractNumId w:val="5"/>
  </w:num>
  <w:num w:numId="44" w16cid:durableId="856578487">
    <w:abstractNumId w:val="21"/>
  </w:num>
  <w:num w:numId="45" w16cid:durableId="1209101994">
    <w:abstractNumId w:val="47"/>
  </w:num>
  <w:num w:numId="46" w16cid:durableId="735125591">
    <w:abstractNumId w:val="3"/>
  </w:num>
  <w:num w:numId="47" w16cid:durableId="746534608">
    <w:abstractNumId w:val="15"/>
  </w:num>
  <w:num w:numId="48" w16cid:durableId="1220357665">
    <w:abstractNumId w:val="18"/>
  </w:num>
  <w:num w:numId="49" w16cid:durableId="368797056">
    <w:abstractNumId w:val="48"/>
  </w:num>
  <w:num w:numId="50" w16cid:durableId="1948810828">
    <w:abstractNumId w:val="29"/>
  </w:num>
  <w:num w:numId="51" w16cid:durableId="1642151433">
    <w:abstractNumId w:val="28"/>
  </w:num>
  <w:num w:numId="52" w16cid:durableId="1716271980">
    <w:abstractNumId w:val="49"/>
  </w:num>
  <w:num w:numId="53" w16cid:durableId="375588649">
    <w:abstractNumId w:val="3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682"/>
    <w:rsid w:val="000063BC"/>
    <w:rsid w:val="000073C6"/>
    <w:rsid w:val="00007B0D"/>
    <w:rsid w:val="00007B53"/>
    <w:rsid w:val="0001098D"/>
    <w:rsid w:val="000140D2"/>
    <w:rsid w:val="00014877"/>
    <w:rsid w:val="000151F7"/>
    <w:rsid w:val="00015A4C"/>
    <w:rsid w:val="00017C6B"/>
    <w:rsid w:val="0002115B"/>
    <w:rsid w:val="000222C2"/>
    <w:rsid w:val="000252D3"/>
    <w:rsid w:val="00030B83"/>
    <w:rsid w:val="00033556"/>
    <w:rsid w:val="00034CD8"/>
    <w:rsid w:val="0003655E"/>
    <w:rsid w:val="000366C1"/>
    <w:rsid w:val="00036CCA"/>
    <w:rsid w:val="00037309"/>
    <w:rsid w:val="00037BD1"/>
    <w:rsid w:val="00044CD1"/>
    <w:rsid w:val="000453BB"/>
    <w:rsid w:val="000463D7"/>
    <w:rsid w:val="000476DD"/>
    <w:rsid w:val="000513F5"/>
    <w:rsid w:val="00052A0F"/>
    <w:rsid w:val="00053C04"/>
    <w:rsid w:val="00054171"/>
    <w:rsid w:val="00057512"/>
    <w:rsid w:val="00061214"/>
    <w:rsid w:val="000664FB"/>
    <w:rsid w:val="00066900"/>
    <w:rsid w:val="0006698A"/>
    <w:rsid w:val="00067489"/>
    <w:rsid w:val="00067C53"/>
    <w:rsid w:val="00070508"/>
    <w:rsid w:val="00071459"/>
    <w:rsid w:val="00073CFF"/>
    <w:rsid w:val="00083C10"/>
    <w:rsid w:val="00090CAA"/>
    <w:rsid w:val="0009579F"/>
    <w:rsid w:val="00095AB5"/>
    <w:rsid w:val="00095D51"/>
    <w:rsid w:val="0009688D"/>
    <w:rsid w:val="00097B6B"/>
    <w:rsid w:val="00097D84"/>
    <w:rsid w:val="000A1D7A"/>
    <w:rsid w:val="000A480C"/>
    <w:rsid w:val="000B4981"/>
    <w:rsid w:val="000B582B"/>
    <w:rsid w:val="000B6C35"/>
    <w:rsid w:val="000C7130"/>
    <w:rsid w:val="000C7AA2"/>
    <w:rsid w:val="000D2E66"/>
    <w:rsid w:val="000D3066"/>
    <w:rsid w:val="000D7763"/>
    <w:rsid w:val="000D7822"/>
    <w:rsid w:val="000E2634"/>
    <w:rsid w:val="000E49F4"/>
    <w:rsid w:val="000E7BEC"/>
    <w:rsid w:val="000F23A3"/>
    <w:rsid w:val="000F5424"/>
    <w:rsid w:val="000F57F3"/>
    <w:rsid w:val="00101083"/>
    <w:rsid w:val="001034D2"/>
    <w:rsid w:val="00110344"/>
    <w:rsid w:val="001108FA"/>
    <w:rsid w:val="00114323"/>
    <w:rsid w:val="00120D6D"/>
    <w:rsid w:val="00133BFD"/>
    <w:rsid w:val="00137D37"/>
    <w:rsid w:val="00142EF3"/>
    <w:rsid w:val="00143ABC"/>
    <w:rsid w:val="001519F8"/>
    <w:rsid w:val="00152283"/>
    <w:rsid w:val="00153E3E"/>
    <w:rsid w:val="00155E06"/>
    <w:rsid w:val="001568F5"/>
    <w:rsid w:val="00157C77"/>
    <w:rsid w:val="001609EB"/>
    <w:rsid w:val="00165140"/>
    <w:rsid w:val="00165865"/>
    <w:rsid w:val="00166C05"/>
    <w:rsid w:val="00167D8D"/>
    <w:rsid w:val="001764A4"/>
    <w:rsid w:val="00176AA7"/>
    <w:rsid w:val="00176E90"/>
    <w:rsid w:val="0018099E"/>
    <w:rsid w:val="001828EC"/>
    <w:rsid w:val="00183DEF"/>
    <w:rsid w:val="00187A77"/>
    <w:rsid w:val="00191C24"/>
    <w:rsid w:val="00195EC0"/>
    <w:rsid w:val="00198BCC"/>
    <w:rsid w:val="001A3147"/>
    <w:rsid w:val="001B0D2C"/>
    <w:rsid w:val="001C083F"/>
    <w:rsid w:val="001C23AA"/>
    <w:rsid w:val="001C76B3"/>
    <w:rsid w:val="001C7E53"/>
    <w:rsid w:val="001C7EFC"/>
    <w:rsid w:val="001D0FF8"/>
    <w:rsid w:val="001E186C"/>
    <w:rsid w:val="001E2B11"/>
    <w:rsid w:val="001F04E2"/>
    <w:rsid w:val="001F3943"/>
    <w:rsid w:val="001F7158"/>
    <w:rsid w:val="00201AA5"/>
    <w:rsid w:val="00204D48"/>
    <w:rsid w:val="00214FD6"/>
    <w:rsid w:val="00226C1A"/>
    <w:rsid w:val="00230CF3"/>
    <w:rsid w:val="00232833"/>
    <w:rsid w:val="00232C66"/>
    <w:rsid w:val="00233A73"/>
    <w:rsid w:val="002409C6"/>
    <w:rsid w:val="00241DBD"/>
    <w:rsid w:val="00263A97"/>
    <w:rsid w:val="00266891"/>
    <w:rsid w:val="002736F0"/>
    <w:rsid w:val="00294E06"/>
    <w:rsid w:val="0029533B"/>
    <w:rsid w:val="002A110E"/>
    <w:rsid w:val="002A6AB9"/>
    <w:rsid w:val="002A743E"/>
    <w:rsid w:val="002A7D0A"/>
    <w:rsid w:val="002B6C33"/>
    <w:rsid w:val="002C0DCE"/>
    <w:rsid w:val="002C1045"/>
    <w:rsid w:val="002C27CC"/>
    <w:rsid w:val="002C37A8"/>
    <w:rsid w:val="002D5703"/>
    <w:rsid w:val="002F1692"/>
    <w:rsid w:val="002F4B38"/>
    <w:rsid w:val="002F6011"/>
    <w:rsid w:val="002F790B"/>
    <w:rsid w:val="0030685F"/>
    <w:rsid w:val="00312071"/>
    <w:rsid w:val="0031256D"/>
    <w:rsid w:val="00315432"/>
    <w:rsid w:val="00317888"/>
    <w:rsid w:val="0032304F"/>
    <w:rsid w:val="00324CA1"/>
    <w:rsid w:val="00327D02"/>
    <w:rsid w:val="00330204"/>
    <w:rsid w:val="00330F50"/>
    <w:rsid w:val="00334761"/>
    <w:rsid w:val="00335BD0"/>
    <w:rsid w:val="003416F9"/>
    <w:rsid w:val="00342C3B"/>
    <w:rsid w:val="0034329B"/>
    <w:rsid w:val="00347065"/>
    <w:rsid w:val="00350E6F"/>
    <w:rsid w:val="0035382D"/>
    <w:rsid w:val="00355DED"/>
    <w:rsid w:val="00355E28"/>
    <w:rsid w:val="00356179"/>
    <w:rsid w:val="003603D5"/>
    <w:rsid w:val="00361CAA"/>
    <w:rsid w:val="00365AEE"/>
    <w:rsid w:val="00366EDF"/>
    <w:rsid w:val="00371611"/>
    <w:rsid w:val="00373415"/>
    <w:rsid w:val="0037398B"/>
    <w:rsid w:val="003802AC"/>
    <w:rsid w:val="00382B6B"/>
    <w:rsid w:val="003840F8"/>
    <w:rsid w:val="0038558D"/>
    <w:rsid w:val="00386327"/>
    <w:rsid w:val="00391138"/>
    <w:rsid w:val="00391483"/>
    <w:rsid w:val="00391CFE"/>
    <w:rsid w:val="0039592E"/>
    <w:rsid w:val="003A10F4"/>
    <w:rsid w:val="003A4274"/>
    <w:rsid w:val="003A5F9C"/>
    <w:rsid w:val="003A663A"/>
    <w:rsid w:val="003A7442"/>
    <w:rsid w:val="003B15F5"/>
    <w:rsid w:val="003B1BD0"/>
    <w:rsid w:val="003B427F"/>
    <w:rsid w:val="003B4D0C"/>
    <w:rsid w:val="003B656B"/>
    <w:rsid w:val="003C32A2"/>
    <w:rsid w:val="003C56B2"/>
    <w:rsid w:val="003D26DD"/>
    <w:rsid w:val="003D361A"/>
    <w:rsid w:val="003D4D5C"/>
    <w:rsid w:val="003E2831"/>
    <w:rsid w:val="003E2F44"/>
    <w:rsid w:val="003E4BE6"/>
    <w:rsid w:val="003E6A6A"/>
    <w:rsid w:val="003F04A5"/>
    <w:rsid w:val="003F27D9"/>
    <w:rsid w:val="003F4F46"/>
    <w:rsid w:val="003F6EC5"/>
    <w:rsid w:val="003F7F0C"/>
    <w:rsid w:val="00403C2F"/>
    <w:rsid w:val="00405F38"/>
    <w:rsid w:val="00407F29"/>
    <w:rsid w:val="00410FDF"/>
    <w:rsid w:val="00413495"/>
    <w:rsid w:val="004142D5"/>
    <w:rsid w:val="00414325"/>
    <w:rsid w:val="004146D7"/>
    <w:rsid w:val="004150D5"/>
    <w:rsid w:val="0042227B"/>
    <w:rsid w:val="00422F02"/>
    <w:rsid w:val="00423D22"/>
    <w:rsid w:val="0042559F"/>
    <w:rsid w:val="00425E0F"/>
    <w:rsid w:val="004276B3"/>
    <w:rsid w:val="004304F5"/>
    <w:rsid w:val="0043213B"/>
    <w:rsid w:val="0043355F"/>
    <w:rsid w:val="00436F06"/>
    <w:rsid w:val="00437DC6"/>
    <w:rsid w:val="00440EC3"/>
    <w:rsid w:val="00442CFC"/>
    <w:rsid w:val="00442DC1"/>
    <w:rsid w:val="004518B8"/>
    <w:rsid w:val="004549E6"/>
    <w:rsid w:val="0045672A"/>
    <w:rsid w:val="00456FA6"/>
    <w:rsid w:val="00460C05"/>
    <w:rsid w:val="0046152C"/>
    <w:rsid w:val="004634EB"/>
    <w:rsid w:val="00467DDC"/>
    <w:rsid w:val="00472648"/>
    <w:rsid w:val="0047366C"/>
    <w:rsid w:val="00473B85"/>
    <w:rsid w:val="004743F7"/>
    <w:rsid w:val="00476818"/>
    <w:rsid w:val="00490EBC"/>
    <w:rsid w:val="00493792"/>
    <w:rsid w:val="004969B2"/>
    <w:rsid w:val="004A202F"/>
    <w:rsid w:val="004A2EA9"/>
    <w:rsid w:val="004A47C1"/>
    <w:rsid w:val="004A5048"/>
    <w:rsid w:val="004A557E"/>
    <w:rsid w:val="004A78C4"/>
    <w:rsid w:val="004B0890"/>
    <w:rsid w:val="004B1C98"/>
    <w:rsid w:val="004B367C"/>
    <w:rsid w:val="004B7F06"/>
    <w:rsid w:val="004C3CD5"/>
    <w:rsid w:val="004C419F"/>
    <w:rsid w:val="004C493A"/>
    <w:rsid w:val="004C510C"/>
    <w:rsid w:val="004C5C2B"/>
    <w:rsid w:val="004C6BAE"/>
    <w:rsid w:val="004C7C3B"/>
    <w:rsid w:val="004D0300"/>
    <w:rsid w:val="004D1A0F"/>
    <w:rsid w:val="004E0EC2"/>
    <w:rsid w:val="004F0754"/>
    <w:rsid w:val="0050036D"/>
    <w:rsid w:val="0050187E"/>
    <w:rsid w:val="00501953"/>
    <w:rsid w:val="00501FEA"/>
    <w:rsid w:val="00502F74"/>
    <w:rsid w:val="005203DF"/>
    <w:rsid w:val="005213A6"/>
    <w:rsid w:val="0052427D"/>
    <w:rsid w:val="00525977"/>
    <w:rsid w:val="005263E4"/>
    <w:rsid w:val="00526F8E"/>
    <w:rsid w:val="005343C7"/>
    <w:rsid w:val="005435FD"/>
    <w:rsid w:val="0054367F"/>
    <w:rsid w:val="00544A0D"/>
    <w:rsid w:val="005454C6"/>
    <w:rsid w:val="00546F45"/>
    <w:rsid w:val="00552B97"/>
    <w:rsid w:val="00552E0C"/>
    <w:rsid w:val="0055380E"/>
    <w:rsid w:val="00555DAD"/>
    <w:rsid w:val="00556A78"/>
    <w:rsid w:val="005632DA"/>
    <w:rsid w:val="00567558"/>
    <w:rsid w:val="0057432E"/>
    <w:rsid w:val="00576B29"/>
    <w:rsid w:val="0057746A"/>
    <w:rsid w:val="0058306E"/>
    <w:rsid w:val="00583220"/>
    <w:rsid w:val="00586B83"/>
    <w:rsid w:val="005876F1"/>
    <w:rsid w:val="00591AA2"/>
    <w:rsid w:val="005925DE"/>
    <w:rsid w:val="00592657"/>
    <w:rsid w:val="005A1636"/>
    <w:rsid w:val="005A1C7A"/>
    <w:rsid w:val="005A1FC0"/>
    <w:rsid w:val="005A362F"/>
    <w:rsid w:val="005A690C"/>
    <w:rsid w:val="005B126A"/>
    <w:rsid w:val="005C7123"/>
    <w:rsid w:val="005C757E"/>
    <w:rsid w:val="005D10E3"/>
    <w:rsid w:val="005D5C34"/>
    <w:rsid w:val="005D5EFC"/>
    <w:rsid w:val="005D71DE"/>
    <w:rsid w:val="005D7A64"/>
    <w:rsid w:val="005E5650"/>
    <w:rsid w:val="005F0160"/>
    <w:rsid w:val="005F24E3"/>
    <w:rsid w:val="005F2624"/>
    <w:rsid w:val="005F58E5"/>
    <w:rsid w:val="006072E4"/>
    <w:rsid w:val="00611615"/>
    <w:rsid w:val="00614CE0"/>
    <w:rsid w:val="006150B9"/>
    <w:rsid w:val="006179DA"/>
    <w:rsid w:val="00622854"/>
    <w:rsid w:val="00622BD8"/>
    <w:rsid w:val="00632CD1"/>
    <w:rsid w:val="006333C6"/>
    <w:rsid w:val="006339D6"/>
    <w:rsid w:val="00635697"/>
    <w:rsid w:val="00640D7A"/>
    <w:rsid w:val="0064167D"/>
    <w:rsid w:val="00642497"/>
    <w:rsid w:val="006424D8"/>
    <w:rsid w:val="006425F4"/>
    <w:rsid w:val="00642AB6"/>
    <w:rsid w:val="006433C6"/>
    <w:rsid w:val="00650F3E"/>
    <w:rsid w:val="0065280B"/>
    <w:rsid w:val="00653F04"/>
    <w:rsid w:val="00672265"/>
    <w:rsid w:val="00676C38"/>
    <w:rsid w:val="00682E18"/>
    <w:rsid w:val="00684215"/>
    <w:rsid w:val="00684C7F"/>
    <w:rsid w:val="006876C1"/>
    <w:rsid w:val="00691E70"/>
    <w:rsid w:val="00694583"/>
    <w:rsid w:val="0069563D"/>
    <w:rsid w:val="00697F70"/>
    <w:rsid w:val="006A2C9C"/>
    <w:rsid w:val="006A4A1E"/>
    <w:rsid w:val="006A5123"/>
    <w:rsid w:val="006A6BC1"/>
    <w:rsid w:val="006B20C9"/>
    <w:rsid w:val="006B3C28"/>
    <w:rsid w:val="006B3E99"/>
    <w:rsid w:val="006B4ACA"/>
    <w:rsid w:val="006B7AC4"/>
    <w:rsid w:val="006C0225"/>
    <w:rsid w:val="006C5682"/>
    <w:rsid w:val="006D0998"/>
    <w:rsid w:val="006D1FCE"/>
    <w:rsid w:val="006D48A1"/>
    <w:rsid w:val="006D7125"/>
    <w:rsid w:val="006E2E10"/>
    <w:rsid w:val="006E2E71"/>
    <w:rsid w:val="006E48E1"/>
    <w:rsid w:val="006F0472"/>
    <w:rsid w:val="00701428"/>
    <w:rsid w:val="007025F0"/>
    <w:rsid w:val="00711394"/>
    <w:rsid w:val="007135B8"/>
    <w:rsid w:val="00716C43"/>
    <w:rsid w:val="0072065B"/>
    <w:rsid w:val="00721854"/>
    <w:rsid w:val="00721E14"/>
    <w:rsid w:val="00724F1B"/>
    <w:rsid w:val="007259A5"/>
    <w:rsid w:val="00726C59"/>
    <w:rsid w:val="0073117E"/>
    <w:rsid w:val="007314F5"/>
    <w:rsid w:val="0073538C"/>
    <w:rsid w:val="00743F61"/>
    <w:rsid w:val="00747BA0"/>
    <w:rsid w:val="007512C6"/>
    <w:rsid w:val="007535A0"/>
    <w:rsid w:val="007540C5"/>
    <w:rsid w:val="0075794B"/>
    <w:rsid w:val="00760C6C"/>
    <w:rsid w:val="00762001"/>
    <w:rsid w:val="00762744"/>
    <w:rsid w:val="00766A35"/>
    <w:rsid w:val="00772E75"/>
    <w:rsid w:val="007736C4"/>
    <w:rsid w:val="00781BB5"/>
    <w:rsid w:val="00781C21"/>
    <w:rsid w:val="0078348E"/>
    <w:rsid w:val="00785C60"/>
    <w:rsid w:val="00785F5E"/>
    <w:rsid w:val="0079154C"/>
    <w:rsid w:val="00792C97"/>
    <w:rsid w:val="0079505E"/>
    <w:rsid w:val="007A4A0A"/>
    <w:rsid w:val="007B0A69"/>
    <w:rsid w:val="007B2568"/>
    <w:rsid w:val="007B3ACC"/>
    <w:rsid w:val="007B3D15"/>
    <w:rsid w:val="007C1580"/>
    <w:rsid w:val="007C16ED"/>
    <w:rsid w:val="007C5EBC"/>
    <w:rsid w:val="007D020A"/>
    <w:rsid w:val="007D029F"/>
    <w:rsid w:val="007D2688"/>
    <w:rsid w:val="007D749E"/>
    <w:rsid w:val="007D79E2"/>
    <w:rsid w:val="007E1D26"/>
    <w:rsid w:val="007E3BEB"/>
    <w:rsid w:val="007E4EC2"/>
    <w:rsid w:val="007F0ECE"/>
    <w:rsid w:val="007F3F7B"/>
    <w:rsid w:val="007F5C68"/>
    <w:rsid w:val="007F5D3A"/>
    <w:rsid w:val="00804278"/>
    <w:rsid w:val="00804E3F"/>
    <w:rsid w:val="0080607B"/>
    <w:rsid w:val="008060A7"/>
    <w:rsid w:val="008108F9"/>
    <w:rsid w:val="008114A3"/>
    <w:rsid w:val="00816D11"/>
    <w:rsid w:val="00817EB3"/>
    <w:rsid w:val="00821BF0"/>
    <w:rsid w:val="008238CE"/>
    <w:rsid w:val="00827831"/>
    <w:rsid w:val="00830AEA"/>
    <w:rsid w:val="00831264"/>
    <w:rsid w:val="00831A25"/>
    <w:rsid w:val="00832292"/>
    <w:rsid w:val="00837D59"/>
    <w:rsid w:val="00843808"/>
    <w:rsid w:val="008439D7"/>
    <w:rsid w:val="00853894"/>
    <w:rsid w:val="00855EC9"/>
    <w:rsid w:val="00857E60"/>
    <w:rsid w:val="00861995"/>
    <w:rsid w:val="00862B01"/>
    <w:rsid w:val="008666B1"/>
    <w:rsid w:val="00866B1F"/>
    <w:rsid w:val="00872195"/>
    <w:rsid w:val="008764D1"/>
    <w:rsid w:val="00877B93"/>
    <w:rsid w:val="0088198E"/>
    <w:rsid w:val="008830AA"/>
    <w:rsid w:val="008951BE"/>
    <w:rsid w:val="008A3A92"/>
    <w:rsid w:val="008A6165"/>
    <w:rsid w:val="008B1626"/>
    <w:rsid w:val="008B1974"/>
    <w:rsid w:val="008B50D0"/>
    <w:rsid w:val="008B5E57"/>
    <w:rsid w:val="008B6FDA"/>
    <w:rsid w:val="008B7CE8"/>
    <w:rsid w:val="008C2219"/>
    <w:rsid w:val="008C3499"/>
    <w:rsid w:val="008D3199"/>
    <w:rsid w:val="008D7600"/>
    <w:rsid w:val="008E09D4"/>
    <w:rsid w:val="008E65F1"/>
    <w:rsid w:val="008F0A22"/>
    <w:rsid w:val="008F11C1"/>
    <w:rsid w:val="008F6BF0"/>
    <w:rsid w:val="009016E1"/>
    <w:rsid w:val="00903CA2"/>
    <w:rsid w:val="00904A7A"/>
    <w:rsid w:val="0090588E"/>
    <w:rsid w:val="0091199A"/>
    <w:rsid w:val="00912571"/>
    <w:rsid w:val="00917664"/>
    <w:rsid w:val="00920B5E"/>
    <w:rsid w:val="00921689"/>
    <w:rsid w:val="00921B0B"/>
    <w:rsid w:val="00921FB1"/>
    <w:rsid w:val="009273C6"/>
    <w:rsid w:val="00931476"/>
    <w:rsid w:val="00931ECE"/>
    <w:rsid w:val="009328DB"/>
    <w:rsid w:val="009351F7"/>
    <w:rsid w:val="00936D56"/>
    <w:rsid w:val="00947C38"/>
    <w:rsid w:val="0095148A"/>
    <w:rsid w:val="00951626"/>
    <w:rsid w:val="0095173C"/>
    <w:rsid w:val="00954C8A"/>
    <w:rsid w:val="009662B4"/>
    <w:rsid w:val="00966D8D"/>
    <w:rsid w:val="00967EDE"/>
    <w:rsid w:val="009724DF"/>
    <w:rsid w:val="0097320B"/>
    <w:rsid w:val="009747E5"/>
    <w:rsid w:val="00975969"/>
    <w:rsid w:val="00976C84"/>
    <w:rsid w:val="009800D2"/>
    <w:rsid w:val="00982646"/>
    <w:rsid w:val="0098380C"/>
    <w:rsid w:val="00986330"/>
    <w:rsid w:val="009873DD"/>
    <w:rsid w:val="00990415"/>
    <w:rsid w:val="00991A0F"/>
    <w:rsid w:val="00991F93"/>
    <w:rsid w:val="00994A75"/>
    <w:rsid w:val="00995FBF"/>
    <w:rsid w:val="00997ABA"/>
    <w:rsid w:val="009A3BC6"/>
    <w:rsid w:val="009A6188"/>
    <w:rsid w:val="009A78D8"/>
    <w:rsid w:val="009A7B81"/>
    <w:rsid w:val="009B313C"/>
    <w:rsid w:val="009B33CC"/>
    <w:rsid w:val="009B4234"/>
    <w:rsid w:val="009B55F3"/>
    <w:rsid w:val="009C40CF"/>
    <w:rsid w:val="009C4ADB"/>
    <w:rsid w:val="009C6EE6"/>
    <w:rsid w:val="009D3128"/>
    <w:rsid w:val="009E24FF"/>
    <w:rsid w:val="009E7DFB"/>
    <w:rsid w:val="009F4CFC"/>
    <w:rsid w:val="009F4F16"/>
    <w:rsid w:val="009F6444"/>
    <w:rsid w:val="009F7760"/>
    <w:rsid w:val="009F7BCA"/>
    <w:rsid w:val="00A00704"/>
    <w:rsid w:val="00A00DBB"/>
    <w:rsid w:val="00A11476"/>
    <w:rsid w:val="00A14E62"/>
    <w:rsid w:val="00A1598B"/>
    <w:rsid w:val="00A16488"/>
    <w:rsid w:val="00A21CA0"/>
    <w:rsid w:val="00A21D2F"/>
    <w:rsid w:val="00A22EAB"/>
    <w:rsid w:val="00A23044"/>
    <w:rsid w:val="00A24A8E"/>
    <w:rsid w:val="00A265A5"/>
    <w:rsid w:val="00A30368"/>
    <w:rsid w:val="00A346E7"/>
    <w:rsid w:val="00A3597A"/>
    <w:rsid w:val="00A364F3"/>
    <w:rsid w:val="00A37D59"/>
    <w:rsid w:val="00A42C9A"/>
    <w:rsid w:val="00A43345"/>
    <w:rsid w:val="00A43ECA"/>
    <w:rsid w:val="00A455B1"/>
    <w:rsid w:val="00A47C25"/>
    <w:rsid w:val="00A509FB"/>
    <w:rsid w:val="00A520CF"/>
    <w:rsid w:val="00A6090D"/>
    <w:rsid w:val="00A62FCF"/>
    <w:rsid w:val="00A63BA6"/>
    <w:rsid w:val="00A64B55"/>
    <w:rsid w:val="00A64EC7"/>
    <w:rsid w:val="00A66667"/>
    <w:rsid w:val="00A7075F"/>
    <w:rsid w:val="00A70AAA"/>
    <w:rsid w:val="00A71C33"/>
    <w:rsid w:val="00A749B2"/>
    <w:rsid w:val="00A75B4E"/>
    <w:rsid w:val="00A83CEE"/>
    <w:rsid w:val="00A83D43"/>
    <w:rsid w:val="00A8478A"/>
    <w:rsid w:val="00A945DD"/>
    <w:rsid w:val="00A959AA"/>
    <w:rsid w:val="00A95A8D"/>
    <w:rsid w:val="00A96F65"/>
    <w:rsid w:val="00AA1AB7"/>
    <w:rsid w:val="00AA4AA4"/>
    <w:rsid w:val="00AA5D41"/>
    <w:rsid w:val="00AA7C6A"/>
    <w:rsid w:val="00AB2039"/>
    <w:rsid w:val="00AB4D03"/>
    <w:rsid w:val="00AC185B"/>
    <w:rsid w:val="00AC1E9E"/>
    <w:rsid w:val="00AC20C1"/>
    <w:rsid w:val="00AC6968"/>
    <w:rsid w:val="00AC76E9"/>
    <w:rsid w:val="00AD180F"/>
    <w:rsid w:val="00AE01CD"/>
    <w:rsid w:val="00AE3A50"/>
    <w:rsid w:val="00AE49BD"/>
    <w:rsid w:val="00AE4FB1"/>
    <w:rsid w:val="00AF0476"/>
    <w:rsid w:val="00AF147F"/>
    <w:rsid w:val="00B073A2"/>
    <w:rsid w:val="00B109FD"/>
    <w:rsid w:val="00B11CBB"/>
    <w:rsid w:val="00B16E8E"/>
    <w:rsid w:val="00B22839"/>
    <w:rsid w:val="00B25524"/>
    <w:rsid w:val="00B325EE"/>
    <w:rsid w:val="00B36FF8"/>
    <w:rsid w:val="00B41572"/>
    <w:rsid w:val="00B44115"/>
    <w:rsid w:val="00B4691D"/>
    <w:rsid w:val="00B46962"/>
    <w:rsid w:val="00B46B2C"/>
    <w:rsid w:val="00B47EEA"/>
    <w:rsid w:val="00B54279"/>
    <w:rsid w:val="00B571A7"/>
    <w:rsid w:val="00B61B10"/>
    <w:rsid w:val="00B62C04"/>
    <w:rsid w:val="00B63FB7"/>
    <w:rsid w:val="00B7277C"/>
    <w:rsid w:val="00B8484F"/>
    <w:rsid w:val="00B90BD2"/>
    <w:rsid w:val="00B93AEE"/>
    <w:rsid w:val="00BA2205"/>
    <w:rsid w:val="00BB1767"/>
    <w:rsid w:val="00BB54CB"/>
    <w:rsid w:val="00BB7004"/>
    <w:rsid w:val="00BC1D06"/>
    <w:rsid w:val="00BC2F46"/>
    <w:rsid w:val="00BC7072"/>
    <w:rsid w:val="00BD1C52"/>
    <w:rsid w:val="00BD2A98"/>
    <w:rsid w:val="00BD4A6E"/>
    <w:rsid w:val="00BE22F5"/>
    <w:rsid w:val="00BE558B"/>
    <w:rsid w:val="00BE7518"/>
    <w:rsid w:val="00BF3C78"/>
    <w:rsid w:val="00BF6E7F"/>
    <w:rsid w:val="00C00284"/>
    <w:rsid w:val="00C01B09"/>
    <w:rsid w:val="00C034F0"/>
    <w:rsid w:val="00C07D7D"/>
    <w:rsid w:val="00C11C66"/>
    <w:rsid w:val="00C1550B"/>
    <w:rsid w:val="00C15D54"/>
    <w:rsid w:val="00C218FC"/>
    <w:rsid w:val="00C223A8"/>
    <w:rsid w:val="00C23A41"/>
    <w:rsid w:val="00C266B0"/>
    <w:rsid w:val="00C26875"/>
    <w:rsid w:val="00C30FBE"/>
    <w:rsid w:val="00C3104D"/>
    <w:rsid w:val="00C31122"/>
    <w:rsid w:val="00C330FA"/>
    <w:rsid w:val="00C33821"/>
    <w:rsid w:val="00C346FE"/>
    <w:rsid w:val="00C34A2A"/>
    <w:rsid w:val="00C40D6A"/>
    <w:rsid w:val="00C479B8"/>
    <w:rsid w:val="00C53773"/>
    <w:rsid w:val="00C54DD6"/>
    <w:rsid w:val="00C573B9"/>
    <w:rsid w:val="00C6371E"/>
    <w:rsid w:val="00C651F5"/>
    <w:rsid w:val="00C661BC"/>
    <w:rsid w:val="00C71F36"/>
    <w:rsid w:val="00C73237"/>
    <w:rsid w:val="00C741A1"/>
    <w:rsid w:val="00C74397"/>
    <w:rsid w:val="00C75091"/>
    <w:rsid w:val="00C75298"/>
    <w:rsid w:val="00C80B15"/>
    <w:rsid w:val="00C817EF"/>
    <w:rsid w:val="00C81DA9"/>
    <w:rsid w:val="00C85147"/>
    <w:rsid w:val="00C854C9"/>
    <w:rsid w:val="00C85806"/>
    <w:rsid w:val="00C94B3E"/>
    <w:rsid w:val="00C96109"/>
    <w:rsid w:val="00C979F3"/>
    <w:rsid w:val="00CA72AC"/>
    <w:rsid w:val="00CB24C5"/>
    <w:rsid w:val="00CB2754"/>
    <w:rsid w:val="00CB2835"/>
    <w:rsid w:val="00CB5BFF"/>
    <w:rsid w:val="00CB6F8D"/>
    <w:rsid w:val="00CC214C"/>
    <w:rsid w:val="00CC2903"/>
    <w:rsid w:val="00CC4E52"/>
    <w:rsid w:val="00CC5219"/>
    <w:rsid w:val="00CC6B08"/>
    <w:rsid w:val="00CD0028"/>
    <w:rsid w:val="00CD3CC5"/>
    <w:rsid w:val="00CD4774"/>
    <w:rsid w:val="00CD5211"/>
    <w:rsid w:val="00CE009F"/>
    <w:rsid w:val="00CE0FFB"/>
    <w:rsid w:val="00CE33F7"/>
    <w:rsid w:val="00CE79D7"/>
    <w:rsid w:val="00CF299F"/>
    <w:rsid w:val="00CF3797"/>
    <w:rsid w:val="00CF3932"/>
    <w:rsid w:val="00CF69B0"/>
    <w:rsid w:val="00D006A1"/>
    <w:rsid w:val="00D02010"/>
    <w:rsid w:val="00D027D0"/>
    <w:rsid w:val="00D04622"/>
    <w:rsid w:val="00D05B28"/>
    <w:rsid w:val="00D05D5C"/>
    <w:rsid w:val="00D12326"/>
    <w:rsid w:val="00D129CB"/>
    <w:rsid w:val="00D140CA"/>
    <w:rsid w:val="00D1418D"/>
    <w:rsid w:val="00D16EA5"/>
    <w:rsid w:val="00D1717D"/>
    <w:rsid w:val="00D1721E"/>
    <w:rsid w:val="00D27830"/>
    <w:rsid w:val="00D314D0"/>
    <w:rsid w:val="00D32104"/>
    <w:rsid w:val="00D322FB"/>
    <w:rsid w:val="00D34D44"/>
    <w:rsid w:val="00D358E2"/>
    <w:rsid w:val="00D367C2"/>
    <w:rsid w:val="00D36E35"/>
    <w:rsid w:val="00D401FE"/>
    <w:rsid w:val="00D42A46"/>
    <w:rsid w:val="00D44180"/>
    <w:rsid w:val="00D57811"/>
    <w:rsid w:val="00D622BC"/>
    <w:rsid w:val="00D64B2B"/>
    <w:rsid w:val="00D65BE3"/>
    <w:rsid w:val="00D668FF"/>
    <w:rsid w:val="00D71D09"/>
    <w:rsid w:val="00D72977"/>
    <w:rsid w:val="00D73AD0"/>
    <w:rsid w:val="00D75E87"/>
    <w:rsid w:val="00D85EDF"/>
    <w:rsid w:val="00D90C95"/>
    <w:rsid w:val="00D915CF"/>
    <w:rsid w:val="00D9236E"/>
    <w:rsid w:val="00DA17B7"/>
    <w:rsid w:val="00DA550A"/>
    <w:rsid w:val="00DA6012"/>
    <w:rsid w:val="00DB007B"/>
    <w:rsid w:val="00DB0277"/>
    <w:rsid w:val="00DB4322"/>
    <w:rsid w:val="00DC10C1"/>
    <w:rsid w:val="00DC170C"/>
    <w:rsid w:val="00DC7B02"/>
    <w:rsid w:val="00DD05E2"/>
    <w:rsid w:val="00DD27AF"/>
    <w:rsid w:val="00DD28F0"/>
    <w:rsid w:val="00DD59DF"/>
    <w:rsid w:val="00DD765E"/>
    <w:rsid w:val="00DE38EE"/>
    <w:rsid w:val="00DE6347"/>
    <w:rsid w:val="00DF232C"/>
    <w:rsid w:val="00DF2D43"/>
    <w:rsid w:val="00DF405D"/>
    <w:rsid w:val="00DF4087"/>
    <w:rsid w:val="00DF447B"/>
    <w:rsid w:val="00DF4E40"/>
    <w:rsid w:val="00E0459F"/>
    <w:rsid w:val="00E10974"/>
    <w:rsid w:val="00E159AA"/>
    <w:rsid w:val="00E16299"/>
    <w:rsid w:val="00E164E9"/>
    <w:rsid w:val="00E204D1"/>
    <w:rsid w:val="00E21B23"/>
    <w:rsid w:val="00E23B3A"/>
    <w:rsid w:val="00E23BDB"/>
    <w:rsid w:val="00E24A7E"/>
    <w:rsid w:val="00E253F9"/>
    <w:rsid w:val="00E2737D"/>
    <w:rsid w:val="00E35844"/>
    <w:rsid w:val="00E40BF0"/>
    <w:rsid w:val="00E44CAD"/>
    <w:rsid w:val="00E5069B"/>
    <w:rsid w:val="00E5078F"/>
    <w:rsid w:val="00E55B83"/>
    <w:rsid w:val="00E56710"/>
    <w:rsid w:val="00E57079"/>
    <w:rsid w:val="00E57D9F"/>
    <w:rsid w:val="00E6354C"/>
    <w:rsid w:val="00E64902"/>
    <w:rsid w:val="00E64A2E"/>
    <w:rsid w:val="00E65805"/>
    <w:rsid w:val="00E6704F"/>
    <w:rsid w:val="00E751D2"/>
    <w:rsid w:val="00E77E6D"/>
    <w:rsid w:val="00E836F0"/>
    <w:rsid w:val="00E854E9"/>
    <w:rsid w:val="00E9153C"/>
    <w:rsid w:val="00E936CD"/>
    <w:rsid w:val="00E96905"/>
    <w:rsid w:val="00EB21B7"/>
    <w:rsid w:val="00EB3D63"/>
    <w:rsid w:val="00EB4BA4"/>
    <w:rsid w:val="00EB7A9E"/>
    <w:rsid w:val="00EC182C"/>
    <w:rsid w:val="00EC1B09"/>
    <w:rsid w:val="00EC322E"/>
    <w:rsid w:val="00EC5356"/>
    <w:rsid w:val="00EC74F4"/>
    <w:rsid w:val="00ED2B9E"/>
    <w:rsid w:val="00ED7ADB"/>
    <w:rsid w:val="00EF040A"/>
    <w:rsid w:val="00EF1A58"/>
    <w:rsid w:val="00EF2ECE"/>
    <w:rsid w:val="00F00937"/>
    <w:rsid w:val="00F06BF0"/>
    <w:rsid w:val="00F07542"/>
    <w:rsid w:val="00F17755"/>
    <w:rsid w:val="00F20F68"/>
    <w:rsid w:val="00F3224A"/>
    <w:rsid w:val="00F35C1C"/>
    <w:rsid w:val="00F373EC"/>
    <w:rsid w:val="00F42703"/>
    <w:rsid w:val="00F42B30"/>
    <w:rsid w:val="00F465D6"/>
    <w:rsid w:val="00F50D1B"/>
    <w:rsid w:val="00F55FEE"/>
    <w:rsid w:val="00F61CA2"/>
    <w:rsid w:val="00F636A1"/>
    <w:rsid w:val="00F679DA"/>
    <w:rsid w:val="00F7230F"/>
    <w:rsid w:val="00F8176C"/>
    <w:rsid w:val="00F81ADE"/>
    <w:rsid w:val="00F82990"/>
    <w:rsid w:val="00F84351"/>
    <w:rsid w:val="00F8479E"/>
    <w:rsid w:val="00F91985"/>
    <w:rsid w:val="00F937B7"/>
    <w:rsid w:val="00F94C80"/>
    <w:rsid w:val="00F95960"/>
    <w:rsid w:val="00FA3C5A"/>
    <w:rsid w:val="00FA63CC"/>
    <w:rsid w:val="00FA6AC4"/>
    <w:rsid w:val="00FB0958"/>
    <w:rsid w:val="00FB3701"/>
    <w:rsid w:val="00FB51E7"/>
    <w:rsid w:val="00FC12ED"/>
    <w:rsid w:val="00FC3A7A"/>
    <w:rsid w:val="00FC4AE7"/>
    <w:rsid w:val="00FC577D"/>
    <w:rsid w:val="00FD0029"/>
    <w:rsid w:val="00FD0955"/>
    <w:rsid w:val="00FD11F2"/>
    <w:rsid w:val="00FD4BDD"/>
    <w:rsid w:val="00FE230E"/>
    <w:rsid w:val="00FE2743"/>
    <w:rsid w:val="00FE60C0"/>
    <w:rsid w:val="00FF59DA"/>
    <w:rsid w:val="01030207"/>
    <w:rsid w:val="0274CC03"/>
    <w:rsid w:val="040E7EEE"/>
    <w:rsid w:val="055A051C"/>
    <w:rsid w:val="0620F9BF"/>
    <w:rsid w:val="090E13EC"/>
    <w:rsid w:val="0A6BABF4"/>
    <w:rsid w:val="0AAFA15A"/>
    <w:rsid w:val="0B197ADE"/>
    <w:rsid w:val="0EBF79A4"/>
    <w:rsid w:val="119A2A0A"/>
    <w:rsid w:val="129BCDD5"/>
    <w:rsid w:val="12E103EC"/>
    <w:rsid w:val="147CECB8"/>
    <w:rsid w:val="15245D0D"/>
    <w:rsid w:val="15D36E97"/>
    <w:rsid w:val="1D592625"/>
    <w:rsid w:val="1DE66E02"/>
    <w:rsid w:val="1E6F2CF0"/>
    <w:rsid w:val="2205D6B8"/>
    <w:rsid w:val="22B9DF25"/>
    <w:rsid w:val="26381C28"/>
    <w:rsid w:val="3271A1CA"/>
    <w:rsid w:val="33D1523E"/>
    <w:rsid w:val="343135A0"/>
    <w:rsid w:val="369A229A"/>
    <w:rsid w:val="3903D367"/>
    <w:rsid w:val="3DED828F"/>
    <w:rsid w:val="3E5F05B5"/>
    <w:rsid w:val="3EED502C"/>
    <w:rsid w:val="40D3A722"/>
    <w:rsid w:val="4119B134"/>
    <w:rsid w:val="43EEBAF0"/>
    <w:rsid w:val="465054A3"/>
    <w:rsid w:val="4BD03020"/>
    <w:rsid w:val="4D6D333B"/>
    <w:rsid w:val="4D9B5964"/>
    <w:rsid w:val="5056FC42"/>
    <w:rsid w:val="51243590"/>
    <w:rsid w:val="51B5AA43"/>
    <w:rsid w:val="55C42D06"/>
    <w:rsid w:val="57446D02"/>
    <w:rsid w:val="5849E30A"/>
    <w:rsid w:val="5A7C0DC4"/>
    <w:rsid w:val="5D071829"/>
    <w:rsid w:val="616798BC"/>
    <w:rsid w:val="6694D212"/>
    <w:rsid w:val="68A35010"/>
    <w:rsid w:val="68B4CED5"/>
    <w:rsid w:val="690F1926"/>
    <w:rsid w:val="6CF3B68F"/>
    <w:rsid w:val="6D7C5D91"/>
    <w:rsid w:val="6E5D4AE8"/>
    <w:rsid w:val="6EC7F582"/>
    <w:rsid w:val="72AA7411"/>
    <w:rsid w:val="735A4CF3"/>
    <w:rsid w:val="76685CCD"/>
    <w:rsid w:val="76ACF7EE"/>
    <w:rsid w:val="7B3A780E"/>
    <w:rsid w:val="7EBF3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1EE0BB5"/>
  <w15:chartTrackingRefBased/>
  <w15:docId w15:val="{3ECFD277-C772-49C0-9E74-A3D5470D9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682"/>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2F1692"/>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
    <w:unhideWhenUsed/>
    <w:qFormat/>
    <w:rsid w:val="00490EBC"/>
    <w:pPr>
      <w:keepNext/>
      <w:spacing w:before="240" w:after="60"/>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6C5682"/>
    <w:pPr>
      <w:spacing w:after="160" w:line="259" w:lineRule="auto"/>
      <w:ind w:left="720"/>
      <w:contextualSpacing/>
    </w:pPr>
    <w:rPr>
      <w:rFonts w:asciiTheme="minorHAnsi" w:eastAsiaTheme="minorHAnsi" w:hAnsiTheme="minorHAnsi" w:cstheme="minorBidi"/>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basedOn w:val="DefaultParagraphFont"/>
    <w:link w:val="ListParagraph"/>
    <w:uiPriority w:val="34"/>
    <w:qFormat/>
    <w:rsid w:val="006C5682"/>
  </w:style>
  <w:style w:type="character" w:styleId="FootnoteReference">
    <w:name w:val="footnote reference"/>
    <w:aliases w:val="Normal + Font:9 Point,Superscript 3 Point Times,ftref,Footnote,BVI fnr, BVI fnr,Знак сноски 1,Footnotes refss,Ref,de nota al pie,16 Point,Superscript 6 Point,fr,Used by Word for Help footnote symbols,Footnote Reference Number,BVI fn,R"/>
    <w:link w:val="CarattereCarattereCharCharCharCharCharCharZchn"/>
    <w:uiPriority w:val="99"/>
    <w:qFormat/>
    <w:rsid w:val="006C5682"/>
    <w:rPr>
      <w:vertAlign w:val="superscript"/>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6C5682"/>
    <w:pPr>
      <w:spacing w:after="160" w:line="240" w:lineRule="exact"/>
    </w:pPr>
    <w:rPr>
      <w:rFonts w:asciiTheme="minorHAnsi" w:eastAsiaTheme="minorHAnsi" w:hAnsiTheme="minorHAnsi" w:cstheme="minorBidi"/>
      <w:vertAlign w:val="superscript"/>
    </w:rPr>
  </w:style>
  <w:style w:type="paragraph" w:styleId="CommentText">
    <w:name w:val="annotation text"/>
    <w:basedOn w:val="Normal"/>
    <w:link w:val="CommentTextChar"/>
    <w:uiPriority w:val="99"/>
    <w:unhideWhenUsed/>
    <w:rsid w:val="00AF0476"/>
    <w:pPr>
      <w:spacing w:after="0" w:line="240" w:lineRule="auto"/>
    </w:pPr>
    <w:rPr>
      <w:rFonts w:eastAsia="Times New Roman"/>
      <w:sz w:val="20"/>
      <w:szCs w:val="20"/>
    </w:rPr>
  </w:style>
  <w:style w:type="character" w:customStyle="1" w:styleId="CommentTextChar">
    <w:name w:val="Comment Text Char"/>
    <w:basedOn w:val="DefaultParagraphFont"/>
    <w:link w:val="CommentText"/>
    <w:uiPriority w:val="99"/>
    <w:rsid w:val="00AF0476"/>
    <w:rPr>
      <w:rFonts w:ascii="Calibri" w:eastAsia="Times New Roman" w:hAnsi="Calibri" w:cs="Times New Roman"/>
      <w:sz w:val="20"/>
      <w:szCs w:val="20"/>
    </w:rPr>
  </w:style>
  <w:style w:type="paragraph" w:styleId="BalloonText">
    <w:name w:val="Balloon Text"/>
    <w:basedOn w:val="Normal"/>
    <w:link w:val="BalloonTextChar"/>
    <w:uiPriority w:val="99"/>
    <w:unhideWhenUsed/>
    <w:rsid w:val="00E5078F"/>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rsid w:val="00E5078F"/>
    <w:rPr>
      <w:rFonts w:ascii="Tahoma" w:eastAsia="Calibri" w:hAnsi="Tahoma" w:cs="Times New Roman"/>
      <w:sz w:val="16"/>
      <w:szCs w:val="16"/>
      <w:lang w:val="x-none" w:eastAsia="x-none"/>
    </w:rPr>
  </w:style>
  <w:style w:type="paragraph" w:customStyle="1" w:styleId="Default">
    <w:name w:val="Default"/>
    <w:rsid w:val="00E5078F"/>
    <w:pPr>
      <w:autoSpaceDE w:val="0"/>
      <w:autoSpaceDN w:val="0"/>
      <w:adjustRightInd w:val="0"/>
      <w:spacing w:after="0" w:line="240" w:lineRule="auto"/>
    </w:pPr>
    <w:rPr>
      <w:rFonts w:ascii="WWXOKT+Optima" w:eastAsia="Calibri" w:hAnsi="WWXOKT+Optima" w:cs="WWXOKT+Optima"/>
      <w:color w:val="000000"/>
      <w:sz w:val="24"/>
      <w:szCs w:val="24"/>
    </w:rPr>
  </w:style>
  <w:style w:type="character" w:customStyle="1" w:styleId="markedcontent">
    <w:name w:val="markedcontent"/>
    <w:basedOn w:val="DefaultParagraphFont"/>
    <w:rsid w:val="00E5078F"/>
  </w:style>
  <w:style w:type="paragraph" w:customStyle="1" w:styleId="4G">
    <w:name w:val="4_G"/>
    <w:basedOn w:val="Normal"/>
    <w:rsid w:val="00903CA2"/>
    <w:pPr>
      <w:spacing w:after="160" w:line="240" w:lineRule="exact"/>
      <w:jc w:val="both"/>
    </w:pPr>
    <w:rPr>
      <w:position w:val="6"/>
      <w:sz w:val="16"/>
      <w:szCs w:val="20"/>
      <w:lang w:val="x-none" w:eastAsia="x-none"/>
    </w:rPr>
  </w:style>
  <w:style w:type="paragraph" w:styleId="BodyText">
    <w:name w:val="Body Text"/>
    <w:basedOn w:val="Normal"/>
    <w:link w:val="BodyTextChar"/>
    <w:uiPriority w:val="1"/>
    <w:qFormat/>
    <w:rsid w:val="00083C10"/>
    <w:pPr>
      <w:widowControl w:val="0"/>
      <w:autoSpaceDE w:val="0"/>
      <w:autoSpaceDN w:val="0"/>
      <w:spacing w:before="120" w:after="0" w:line="240" w:lineRule="auto"/>
      <w:ind w:left="820"/>
    </w:pPr>
    <w:rPr>
      <w:rFonts w:cs="Calibri"/>
    </w:rPr>
  </w:style>
  <w:style w:type="character" w:customStyle="1" w:styleId="BodyTextChar">
    <w:name w:val="Body Text Char"/>
    <w:basedOn w:val="DefaultParagraphFont"/>
    <w:link w:val="BodyText"/>
    <w:uiPriority w:val="1"/>
    <w:rsid w:val="00083C10"/>
    <w:rPr>
      <w:rFonts w:ascii="Calibri" w:eastAsia="Calibri" w:hAnsi="Calibri" w:cs="Calibri"/>
    </w:rPr>
  </w:style>
  <w:style w:type="paragraph" w:styleId="Header">
    <w:name w:val="header"/>
    <w:basedOn w:val="Normal"/>
    <w:link w:val="HeaderChar"/>
    <w:uiPriority w:val="99"/>
    <w:unhideWhenUsed/>
    <w:rsid w:val="000E49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9F4"/>
    <w:rPr>
      <w:rFonts w:ascii="Calibri" w:eastAsia="Calibri" w:hAnsi="Calibri" w:cs="Times New Roman"/>
    </w:rPr>
  </w:style>
  <w:style w:type="paragraph" w:styleId="Footer">
    <w:name w:val="footer"/>
    <w:basedOn w:val="Normal"/>
    <w:link w:val="FooterChar"/>
    <w:uiPriority w:val="99"/>
    <w:unhideWhenUsed/>
    <w:rsid w:val="000E49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9F4"/>
    <w:rPr>
      <w:rFonts w:ascii="Calibri" w:eastAsia="Calibri" w:hAnsi="Calibri" w:cs="Times New Roman"/>
    </w:rPr>
  </w:style>
  <w:style w:type="table" w:styleId="TableGrid">
    <w:name w:val="Table Grid"/>
    <w:aliases w:val="CV table,CV1,EY Table,IMDC,NewDB,TabelEcorys,Table Grid CFAA,Table Grid_mod,Table long document,Table style,mtbs,none,unVao day nghe bai nay di ban http://nhatquanglan.xlphp.net/"/>
    <w:basedOn w:val="TableNormal"/>
    <w:uiPriority w:val="39"/>
    <w:qFormat/>
    <w:rsid w:val="00672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1692"/>
    <w:rPr>
      <w:rFonts w:ascii="Cambria" w:eastAsia="Times New Roman" w:hAnsi="Cambria" w:cs="Times New Roman"/>
      <w:b/>
      <w:bCs/>
      <w:kern w:val="32"/>
      <w:sz w:val="32"/>
      <w:szCs w:val="32"/>
      <w:lang w:val="x-none" w:eastAsia="x-none"/>
    </w:rPr>
  </w:style>
  <w:style w:type="paragraph" w:styleId="FootnoteText">
    <w:name w:val="footnote text"/>
    <w:aliases w:val="fn,single space,FOOTNOTES,Footnote Text Char Char Char Char,Footnote Text Char Char Char,ADB,Footnote Text Char Char Char Char Char,Footnote Text Char Char1,Note de bas de page Car,ALTS FOOTNOTE,footnote text,ft,f,Geneva 9,Font: Geneva 9,t"/>
    <w:basedOn w:val="Normal"/>
    <w:link w:val="FootnoteTextChar"/>
    <w:uiPriority w:val="99"/>
    <w:unhideWhenUsed/>
    <w:qFormat/>
    <w:rsid w:val="00D129CB"/>
    <w:pPr>
      <w:spacing w:after="0" w:line="240" w:lineRule="auto"/>
    </w:pPr>
    <w:rPr>
      <w:sz w:val="20"/>
      <w:szCs w:val="20"/>
    </w:rPr>
  </w:style>
  <w:style w:type="character" w:customStyle="1" w:styleId="FootnoteTextChar">
    <w:name w:val="Footnote Text Char"/>
    <w:aliases w:val="fn Char,single space Char,FOOTNOTES Char,Footnote Text Char Char Char Char Char1,Footnote Text Char Char Char Char1,ADB Char,Footnote Text Char Char Char Char Char Char,Footnote Text Char Char1 Char,Note de bas de page Car Char,f Char"/>
    <w:basedOn w:val="DefaultParagraphFont"/>
    <w:link w:val="FootnoteText"/>
    <w:uiPriority w:val="99"/>
    <w:qFormat/>
    <w:rsid w:val="00D129CB"/>
    <w:rPr>
      <w:rFonts w:ascii="Calibri" w:eastAsia="Calibri" w:hAnsi="Calibri" w:cs="Times New Roman"/>
      <w:sz w:val="20"/>
      <w:szCs w:val="20"/>
    </w:rPr>
  </w:style>
  <w:style w:type="paragraph" w:styleId="TOCHeading">
    <w:name w:val="TOC Heading"/>
    <w:basedOn w:val="Heading1"/>
    <w:next w:val="Normal"/>
    <w:uiPriority w:val="39"/>
    <w:unhideWhenUsed/>
    <w:qFormat/>
    <w:rsid w:val="002F6011"/>
    <w:pPr>
      <w:keepLines/>
      <w:spacing w:before="480" w:after="0"/>
      <w:outlineLvl w:val="9"/>
    </w:pPr>
    <w:rPr>
      <w:color w:val="365F91"/>
      <w:kern w:val="0"/>
      <w:sz w:val="28"/>
      <w:szCs w:val="28"/>
      <w:lang w:eastAsia="ja-JP"/>
    </w:rPr>
  </w:style>
  <w:style w:type="character" w:customStyle="1" w:styleId="normaltextrun">
    <w:name w:val="normaltextrun"/>
    <w:rsid w:val="004A5048"/>
  </w:style>
  <w:style w:type="character" w:customStyle="1" w:styleId="CaptionChar">
    <w:name w:val="Caption Char"/>
    <w:aliases w:val="Table/Figure Heading Char,Caption- Figure Char,Caption- Figure1 Char,Caption- Figure2 Char,AGT ESIA Char,0-Caption-Table Char,Caption [+C] Char,Paragraph_1 Char,Caption Char1 Char Char,Caption Char Char1 Char Char,Caption Char1 Char1 Char"/>
    <w:link w:val="Caption"/>
    <w:uiPriority w:val="35"/>
    <w:qFormat/>
    <w:locked/>
    <w:rsid w:val="00AF147F"/>
    <w:rPr>
      <w:rFonts w:ascii="Times New Roman" w:eastAsia="Times New Roman" w:hAnsi="Times New Roman"/>
      <w:b/>
      <w:bCs/>
      <w:lang w:val="en-GB" w:eastAsia="en-GB"/>
    </w:rPr>
  </w:style>
  <w:style w:type="paragraph" w:styleId="Caption">
    <w:name w:val="caption"/>
    <w:aliases w:val="Table/Figure Heading,Caption- Figure,Caption- Figure1,Caption- Figure2,AGT ESIA,0-Caption-Table,Caption [+C],Paragraph_1,Caption Char1 Char,Caption Char Char1 Char,Caption Char1 Char Char1 Char,Caption Char Char Char Char,Caption Char1 Char1"/>
    <w:basedOn w:val="Normal"/>
    <w:next w:val="Normal"/>
    <w:link w:val="CaptionChar"/>
    <w:uiPriority w:val="35"/>
    <w:unhideWhenUsed/>
    <w:qFormat/>
    <w:rsid w:val="00AF147F"/>
    <w:pPr>
      <w:spacing w:after="0" w:line="240" w:lineRule="auto"/>
    </w:pPr>
    <w:rPr>
      <w:rFonts w:ascii="Times New Roman" w:eastAsia="Times New Roman" w:hAnsi="Times New Roman" w:cstheme="minorBidi"/>
      <w:b/>
      <w:bCs/>
      <w:lang w:val="en-GB" w:eastAsia="en-GB"/>
    </w:rPr>
  </w:style>
  <w:style w:type="character" w:customStyle="1" w:styleId="Heading2Char">
    <w:name w:val="Heading 2 Char"/>
    <w:basedOn w:val="DefaultParagraphFont"/>
    <w:link w:val="Heading2"/>
    <w:uiPriority w:val="9"/>
    <w:rsid w:val="00490EBC"/>
    <w:rPr>
      <w:rFonts w:ascii="Cambria" w:eastAsia="Times New Roman" w:hAnsi="Cambria" w:cs="Times New Roman"/>
      <w:b/>
      <w:bCs/>
      <w:i/>
      <w:iCs/>
      <w:sz w:val="28"/>
      <w:szCs w:val="28"/>
      <w:lang w:val="x-none" w:eastAsia="x-none"/>
    </w:rPr>
  </w:style>
  <w:style w:type="character" w:styleId="Hyperlink">
    <w:name w:val="Hyperlink"/>
    <w:uiPriority w:val="99"/>
    <w:unhideWhenUsed/>
    <w:qFormat/>
    <w:rsid w:val="00490EBC"/>
    <w:rPr>
      <w:color w:val="0000FF"/>
      <w:u w:val="single"/>
    </w:rPr>
  </w:style>
  <w:style w:type="paragraph" w:styleId="TOC1">
    <w:name w:val="toc 1"/>
    <w:basedOn w:val="Normal"/>
    <w:next w:val="Normal"/>
    <w:autoRedefine/>
    <w:uiPriority w:val="39"/>
    <w:unhideWhenUsed/>
    <w:rsid w:val="00183DEF"/>
    <w:pPr>
      <w:spacing w:after="100"/>
    </w:pPr>
  </w:style>
  <w:style w:type="paragraph" w:styleId="TOC2">
    <w:name w:val="toc 2"/>
    <w:basedOn w:val="Normal"/>
    <w:next w:val="Normal"/>
    <w:autoRedefine/>
    <w:uiPriority w:val="39"/>
    <w:unhideWhenUsed/>
    <w:rsid w:val="00831A25"/>
    <w:pPr>
      <w:tabs>
        <w:tab w:val="left" w:pos="880"/>
        <w:tab w:val="right" w:leader="dot" w:pos="9350"/>
      </w:tabs>
      <w:spacing w:after="100"/>
      <w:ind w:left="450"/>
    </w:pPr>
    <w:rPr>
      <w:rFonts w:cstheme="minorHAnsi"/>
      <w:b/>
      <w:noProof/>
    </w:rPr>
  </w:style>
  <w:style w:type="paragraph" w:styleId="TOC3">
    <w:name w:val="toc 3"/>
    <w:basedOn w:val="Normal"/>
    <w:next w:val="Normal"/>
    <w:autoRedefine/>
    <w:uiPriority w:val="39"/>
    <w:unhideWhenUsed/>
    <w:rsid w:val="00183DEF"/>
    <w:pPr>
      <w:spacing w:after="100"/>
      <w:ind w:left="440"/>
    </w:pPr>
  </w:style>
  <w:style w:type="character" w:styleId="CommentReference">
    <w:name w:val="annotation reference"/>
    <w:basedOn w:val="DefaultParagraphFont"/>
    <w:unhideWhenUsed/>
    <w:rsid w:val="0095173C"/>
    <w:rPr>
      <w:sz w:val="16"/>
      <w:szCs w:val="16"/>
    </w:rPr>
  </w:style>
  <w:style w:type="paragraph" w:styleId="CommentSubject">
    <w:name w:val="annotation subject"/>
    <w:basedOn w:val="CommentText"/>
    <w:next w:val="CommentText"/>
    <w:link w:val="CommentSubjectChar"/>
    <w:uiPriority w:val="99"/>
    <w:semiHidden/>
    <w:unhideWhenUsed/>
    <w:rsid w:val="0095173C"/>
    <w:pPr>
      <w:spacing w:after="200"/>
    </w:pPr>
    <w:rPr>
      <w:rFonts w:eastAsia="Calibri"/>
      <w:b/>
      <w:bCs/>
    </w:rPr>
  </w:style>
  <w:style w:type="character" w:customStyle="1" w:styleId="CommentSubjectChar">
    <w:name w:val="Comment Subject Char"/>
    <w:basedOn w:val="CommentTextChar"/>
    <w:link w:val="CommentSubject"/>
    <w:uiPriority w:val="99"/>
    <w:semiHidden/>
    <w:rsid w:val="0095173C"/>
    <w:rPr>
      <w:rFonts w:ascii="Calibri" w:eastAsia="Calibri" w:hAnsi="Calibri" w:cs="Times New Roman"/>
      <w:b/>
      <w:bCs/>
      <w:sz w:val="20"/>
      <w:szCs w:val="20"/>
    </w:rPr>
  </w:style>
  <w:style w:type="paragraph" w:styleId="Revision">
    <w:name w:val="Revision"/>
    <w:hidden/>
    <w:uiPriority w:val="99"/>
    <w:semiHidden/>
    <w:rsid w:val="0095173C"/>
    <w:pPr>
      <w:spacing w:after="0" w:line="240" w:lineRule="auto"/>
    </w:pPr>
    <w:rPr>
      <w:rFonts w:ascii="Calibri" w:eastAsia="Calibri" w:hAnsi="Calibri" w:cs="Times New Roman"/>
    </w:rPr>
  </w:style>
  <w:style w:type="paragraph" w:styleId="NoSpacing">
    <w:name w:val="No Spacing"/>
    <w:link w:val="NoSpacingChar"/>
    <w:uiPriority w:val="1"/>
    <w:qFormat/>
    <w:rsid w:val="00CB6F8D"/>
    <w:pPr>
      <w:spacing w:after="0" w:line="240" w:lineRule="auto"/>
    </w:pPr>
    <w:rPr>
      <w:rFonts w:eastAsiaTheme="minorEastAsia"/>
    </w:rPr>
  </w:style>
  <w:style w:type="character" w:customStyle="1" w:styleId="NoSpacingChar">
    <w:name w:val="No Spacing Char"/>
    <w:basedOn w:val="DefaultParagraphFont"/>
    <w:link w:val="NoSpacing"/>
    <w:uiPriority w:val="1"/>
    <w:rsid w:val="00CB6F8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yodahe@id.et" TargetMode="External"/><Relationship Id="rId26" Type="http://schemas.openxmlformats.org/officeDocument/2006/relationships/hyperlink" Target="mailto:Abex-get@yahoo.com" TargetMode="External"/><Relationship Id="rId39" Type="http://schemas.openxmlformats.org/officeDocument/2006/relationships/image" Target="media/image4.emf"/><Relationship Id="rId21" Type="http://schemas.openxmlformats.org/officeDocument/2006/relationships/hyperlink" Target="mailto:Seleshi_tadesse@yahoo.com" TargetMode="External"/><Relationship Id="rId34" Type="http://schemas.openxmlformats.org/officeDocument/2006/relationships/hyperlink" Target="mailto:mulugeta0633@gmail.com" TargetMode="External"/><Relationship Id="rId42" Type="http://schemas.openxmlformats.org/officeDocument/2006/relationships/footer" Target="footer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rahel@id.et" TargetMode="External"/><Relationship Id="rId29" Type="http://schemas.openxmlformats.org/officeDocument/2006/relationships/hyperlink" Target="mailto:Abdi2016@gmail.com" TargetMode="External"/><Relationship Id="rId41" Type="http://schemas.openxmlformats.org/officeDocument/2006/relationships/oleObject" Target="embeddings/oleObject2.bin"/><Relationship Id="rId1" Type="http://schemas.openxmlformats.org/officeDocument/2006/relationships/customXml" Target="../customXml/item1.xml"/><Relationship Id="rId40" Type="http://schemas.openxmlformats.org/officeDocument/2006/relationships/oleObject" Target="embeddings/oleObject1.bin"/><Relationship Id="rId11" Type="http://schemas.openxmlformats.org/officeDocument/2006/relationships/footnotes" Target="footnotes.xml"/><Relationship Id="rId24" Type="http://schemas.openxmlformats.org/officeDocument/2006/relationships/hyperlink" Target="mailto:Maedotd4@gmail.com" TargetMode="External"/><Relationship Id="rId32" Type="http://schemas.openxmlformats.org/officeDocument/2006/relationships/hyperlink" Target="mailto:Fafinjor2022@gmail.com" TargetMode="External"/><Relationship Id="rId37" Type="http://schemas.openxmlformats.org/officeDocument/2006/relationships/hyperlink" Target="mailto:getamelkam5@gmail.com" TargetMode="External"/><Relationship Id="rId36" Type="http://schemas.openxmlformats.org/officeDocument/2006/relationships/hyperlink" Target="mailto:chunnalero@gmail.com" TargetMode="External"/><Relationship Id="rId15" Type="http://schemas.openxmlformats.org/officeDocument/2006/relationships/footer" Target="footer1.xml"/><Relationship Id="rId23" Type="http://schemas.openxmlformats.org/officeDocument/2006/relationships/hyperlink" Target="mailto:Fetsum2009@gmail.com" TargetMode="External"/><Relationship Id="rId28" Type="http://schemas.openxmlformats.org/officeDocument/2006/relationships/hyperlink" Target="mailto:zelalem@ethernet.edu.et" TargetMode="External"/><Relationship Id="rId10" Type="http://schemas.openxmlformats.org/officeDocument/2006/relationships/webSettings" Target="webSettings.xml"/><Relationship Id="rId19" Type="http://schemas.openxmlformats.org/officeDocument/2006/relationships/hyperlink" Target="mailto:betlhem@id.et" TargetMode="External"/><Relationship Id="rId31" Type="http://schemas.openxmlformats.org/officeDocument/2006/relationships/hyperlink" Target="mailto:aminamussa2013@gmail.com"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mailto:Giz2005@gmail.com" TargetMode="External"/><Relationship Id="rId27" Type="http://schemas.openxmlformats.org/officeDocument/2006/relationships/hyperlink" Target="mailto:milata19@gmail.com" TargetMode="External"/><Relationship Id="rId30" Type="http://schemas.openxmlformats.org/officeDocument/2006/relationships/hyperlink" Target="mailto:Tewoled54@gmail.com" TargetMode="External"/><Relationship Id="rId35" Type="http://schemas.openxmlformats.org/officeDocument/2006/relationships/hyperlink" Target="mailto:nigus.hmariam@gmail.com" TargetMode="External"/><Relationship Id="rId43"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hyperlink" Target="mailto:Abiyot.bayou@mint.et.gov" TargetMode="External"/><Relationship Id="rId33" Type="http://schemas.openxmlformats.org/officeDocument/2006/relationships/hyperlink" Target="mailto:yonasabebe021@gmail.com" TargetMode="External"/><Relationship Id="rId38" Type="http://schemas.openxmlformats.org/officeDocument/2006/relationships/hyperlink" Target="mailto:pgoduru@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A55792FD5FFC488C4BD5C7FE41F10B" ma:contentTypeVersion="7" ma:contentTypeDescription="Create a new document." ma:contentTypeScope="" ma:versionID="c26ffbf89d91eeac0ccff598fa98a7b0">
  <xsd:schema xmlns:xsd="http://www.w3.org/2001/XMLSchema" xmlns:xs="http://www.w3.org/2001/XMLSchema" xmlns:p="http://schemas.microsoft.com/office/2006/metadata/properties" xmlns:ns1="http://schemas.microsoft.com/sharepoint/v3" xmlns:ns2="2b251210-881f-4309-a719-ef799e2dff2c" targetNamespace="http://schemas.microsoft.com/office/2006/metadata/properties" ma:root="true" ma:fieldsID="856fa8ac85f35ec517e09e6a9acaa43c" ns1:_="" ns2:_="">
    <xsd:import namespace="http://schemas.microsoft.com/sharepoint/v3"/>
    <xsd:import namespace="2b251210-881f-4309-a719-ef799e2dff2c"/>
    <xsd:element name="properties">
      <xsd:complexType>
        <xsd:sequence>
          <xsd:element name="documentManagement">
            <xsd:complexType>
              <xsd:all>
                <xsd:element ref="ns2:WbDocsObjectId" minOccurs="0"/>
                <xsd:element ref="ns2:IsDocumentTagged" minOccurs="0"/>
                <xsd:element ref="ns2:SubmitToImageBank" minOccurs="0"/>
                <xsd:element ref="ns2:ProofOfDelivery" minOccurs="0"/>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2" nillable="true" ma:displayName="Rating (0-5)" ma:decimals="2" ma:description="Average value of all the ratings that have been submitted" ma:internalName="AverageRating" ma:readOnly="true">
      <xsd:simpleType>
        <xsd:restriction base="dms:Number"/>
      </xsd:simpleType>
    </xsd:element>
    <xsd:element name="RatingCount" ma:index="13" nillable="true" ma:displayName="Number of Ratings" ma:decimals="0" ma:description="Number of ratings submitted" ma:internalName="RatingCount" ma:readOnly="true">
      <xsd:simpleType>
        <xsd:restriction base="dms:Number"/>
      </xsd:simpleType>
    </xsd:element>
    <xsd:element name="RatedBy" ma:index="14"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5" nillable="true" ma:displayName="User ratings" ma:description="User ratings for the item" ma:hidden="true" ma:internalName="Ratings">
      <xsd:simpleType>
        <xsd:restriction base="dms:Note"/>
      </xsd:simpleType>
    </xsd:element>
    <xsd:element name="LikesCount" ma:index="16" nillable="true" ma:displayName="Number of Likes" ma:internalName="LikesCount">
      <xsd:simpleType>
        <xsd:restriction base="dms:Unknown"/>
      </xsd:simpleType>
    </xsd:element>
    <xsd:element name="LikedBy" ma:index="17"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251210-881f-4309-a719-ef799e2dff2c" elementFormDefault="qualified">
    <xsd:import namespace="http://schemas.microsoft.com/office/2006/documentManagement/types"/>
    <xsd:import namespace="http://schemas.microsoft.com/office/infopath/2007/PartnerControls"/>
    <xsd:element name="WbDocsObjectId" ma:index="8" nillable="true" ma:displayName="WbDocsObjectId" ma:internalName="WbDocsObjectId">
      <xsd:simpleType>
        <xsd:restriction base="dms:Text">
          <xsd:maxLength value="255"/>
        </xsd:restriction>
      </xsd:simpleType>
    </xsd:element>
    <xsd:element name="IsDocumentTagged" ma:index="9" nillable="true" ma:displayName="IsDocumentTagged" ma:internalName="IsDocumentTagged">
      <xsd:simpleType>
        <xsd:restriction base="dms:Text">
          <xsd:maxLength value="255"/>
        </xsd:restriction>
      </xsd:simpleType>
    </xsd:element>
    <xsd:element name="SubmitToImageBank" ma:index="10" nillable="true" ma:displayName="SubmitToImageBank" ma:internalName="SubmitToImageBank">
      <xsd:simpleType>
        <xsd:restriction base="dms:Text">
          <xsd:maxLength value="255"/>
        </xsd:restriction>
      </xsd:simpleType>
    </xsd:element>
    <xsd:element name="ProofOfDelivery" ma:index="11" nillable="true" ma:displayName="ProofOfDelivery" ma:internalName="ProofOfDelive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SubmitToImageBank xmlns="2b251210-881f-4309-a719-ef799e2dff2c" xsi:nil="true"/>
    <Ratings xmlns="http://schemas.microsoft.com/sharepoint/v3" xsi:nil="true"/>
    <LikedBy xmlns="http://schemas.microsoft.com/sharepoint/v3">
      <UserInfo>
        <DisplayName/>
        <AccountId xsi:nil="true"/>
        <AccountType/>
      </UserInfo>
    </LikedBy>
    <PublishingExpirationDate xmlns="http://schemas.microsoft.com/sharepoint/v3" xsi:nil="true"/>
    <WbDocsObjectId xmlns="2b251210-881f-4309-a719-ef799e2dff2c" xsi:nil="true"/>
    <PublishingStartDate xmlns="http://schemas.microsoft.com/sharepoint/v3" xsi:nil="true"/>
    <IsDocumentTagged xmlns="2b251210-881f-4309-a719-ef799e2dff2c" xsi:nil="true"/>
    <ProofOfDelivery xmlns="2b251210-881f-4309-a719-ef799e2dff2c" xsi:nil="true"/>
    <RatedBy xmlns="http://schemas.microsoft.com/sharepoint/v3">
      <UserInfo>
        <DisplayName/>
        <AccountId xsi:nil="true"/>
        <AccountType/>
      </UserInfo>
    </RatedBy>
  </documentManagement>
</p:properties>
</file>

<file path=customXml/item5.xml><?xml version="1.0" encoding="utf-8"?>
<?mso-contentType ?>
<SharedContentType xmlns="Microsoft.SharePoint.Taxonomy.ContentTypeSync" SourceId="2a6c10d7-b926-4fc0-945e-3cbf5049f6bd" ContentTypeId="0x010100F4C63C3BD852AE468EAEFD0E6C57C64F02" PreviousValue="false" LastSyncTimeStamp="2020-09-30T18:56:41.327Z"/>
</file>

<file path=customXml/item6.xml><?xml version="1.0" encoding="utf-8"?>
<ct:contentTypeSchema xmlns:ct="http://schemas.microsoft.com/office/2006/metadata/contentType" xmlns:ma="http://schemas.microsoft.com/office/2006/metadata/properties/metaAttributes" ct:_="" ma:_="" ma:contentTypeName="WBDocument" ma:contentTypeID="0x010100F4C63C3BD852AE468EAEFD0E6C57C64F0200E6DFEE7A10800149B02D315577E622A3" ma:contentTypeVersion="5" ma:contentTypeDescription="" ma:contentTypeScope="" ma:versionID="f978d13e65d66be4e851a054412f7c1e">
  <xsd:schema xmlns:xsd="http://www.w3.org/2001/XMLSchema" xmlns:xs="http://www.w3.org/2001/XMLSchema" xmlns:p="http://schemas.microsoft.com/office/2006/metadata/properties" xmlns:ns3="3e02667f-0271-471b-bd6e-11a2e16def1d" targetNamespace="http://schemas.microsoft.com/office/2006/metadata/properties" ma:root="true" ma:fieldsID="ed8f4f951b519baa6f2092f16f90251d" ns3:_="">
    <xsd:import namespace="3e02667f-0271-471b-bd6e-11a2e16def1d"/>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51789d80-3310-4056-af5e-cf26029808d8}" ma:internalName="TaxCatchAll" ma:showField="CatchAllData" ma:web="822ca17a-107d-4b94-8ff3-d48e86559af7">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51789d80-3310-4056-af5e-cf26029808d8}" ma:internalName="TaxCatchAllLabel" ma:readOnly="true" ma:showField="CatchAllDataLabel" ma:web="822ca17a-107d-4b94-8ff3-d48e86559af7">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ma:readOnly="false">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2052EF-6C36-44DB-9785-025D0305BC4E}">
  <ds:schemaRefs>
    <ds:schemaRef ds:uri="http://schemas.microsoft.com/sharepoint/v3/contenttype/forms"/>
  </ds:schemaRefs>
</ds:datastoreItem>
</file>

<file path=customXml/itemProps2.xml><?xml version="1.0" encoding="utf-8"?>
<ds:datastoreItem xmlns:ds="http://schemas.openxmlformats.org/officeDocument/2006/customXml" ds:itemID="{6224A8B9-93D2-4357-B0DC-3CE31601596F}"/>
</file>

<file path=customXml/itemProps3.xml><?xml version="1.0" encoding="utf-8"?>
<ds:datastoreItem xmlns:ds="http://schemas.openxmlformats.org/officeDocument/2006/customXml" ds:itemID="{04B5FF9C-02FA-481A-8614-B79FB8179DD0}">
  <ds:schemaRefs>
    <ds:schemaRef ds:uri="http://schemas.openxmlformats.org/officeDocument/2006/bibliography"/>
  </ds:schemaRefs>
</ds:datastoreItem>
</file>

<file path=customXml/itemProps4.xml><?xml version="1.0" encoding="utf-8"?>
<ds:datastoreItem xmlns:ds="http://schemas.openxmlformats.org/officeDocument/2006/customXml" ds:itemID="{DD2764F2-4EBF-4518-A10D-5A881323A335}">
  <ds:schemaRefs>
    <ds:schemaRef ds:uri="http://schemas.microsoft.com/office/2006/metadata/properties"/>
    <ds:schemaRef ds:uri="http://schemas.microsoft.com/office/infopath/2007/PartnerControls"/>
    <ds:schemaRef ds:uri="3e02667f-0271-471b-bd6e-11a2e16def1d"/>
  </ds:schemaRefs>
</ds:datastoreItem>
</file>

<file path=customXml/itemProps5.xml><?xml version="1.0" encoding="utf-8"?>
<ds:datastoreItem xmlns:ds="http://schemas.openxmlformats.org/officeDocument/2006/customXml" ds:itemID="{1F3AB8D6-EE62-4477-B035-B74C1B50A609}">
  <ds:schemaRefs>
    <ds:schemaRef ds:uri="Microsoft.SharePoint.Taxonomy.ContentTypeSync"/>
  </ds:schemaRefs>
</ds:datastoreItem>
</file>

<file path=customXml/itemProps6.xml><?xml version="1.0" encoding="utf-8"?>
<ds:datastoreItem xmlns:ds="http://schemas.openxmlformats.org/officeDocument/2006/customXml" ds:itemID="{5CC3085F-64F3-47F5-A63E-194FADBD0B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65</Pages>
  <Words>26756</Words>
  <Characters>152512</Characters>
  <Application>Microsoft Office Word</Application>
  <DocSecurity>0</DocSecurity>
  <Lines>1270</Lines>
  <Paragraphs>357</Paragraphs>
  <ScaleCrop>false</ScaleCrop>
  <Company/>
  <LinksUpToDate>false</LinksUpToDate>
  <CharactersWithSpaces>178911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subject/>
  <dc:creator>user</dc:creator>
  <cp:keywords/>
  <dc:description/>
  <cp:lastModifiedBy>Dereje Agonafir Habtewold</cp:lastModifiedBy>
  <cp:revision>59</cp:revision>
  <dcterms:created xsi:type="dcterms:W3CDTF">2023-09-20T22:09:00Z</dcterms:created>
  <dcterms:modified xsi:type="dcterms:W3CDTF">2023-09-21T09:58:00Z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0x0101005DA55792FD5FFC488C4BD5C7FE41F10B</vt:lpwstr>
  </property>
  <property fmtid="{D5CDD505-2E9C-101B-9397-08002B2CF9AE}" pid="3" name="WBDocs_Local_Document_Type">
    <vt:lpwstr/>
  </property>
  <property fmtid="{D5CDD505-2E9C-101B-9397-08002B2CF9AE}" pid="4" name="MediaServiceImageTags">
    <vt:lpwstr/>
  </property>
  <property fmtid="{D5CDD505-2E9C-101B-9397-08002B2CF9AE}" pid="5" name="lcf76f155ced4ddcb4097134ff3c332f">
    <vt:lpwstr/>
  </property>
  <property fmtid="{D5CDD505-2E9C-101B-9397-08002B2CF9AE}" pid="6" name="WBDocs_Originating_Unit">
    <vt:lpwstr/>
  </property>
  <property fmtid="{D5CDD505-2E9C-101B-9397-08002B2CF9AE}" pid="7" name="Cordis ID">
    <vt:lpwstr>PROJDOCSEP001</vt:lpwstr>
  </property>
  <property fmtid="{D5CDD505-2E9C-101B-9397-08002B2CF9AE}" pid="8" name="Stage">
    <vt:lpwstr>APR</vt:lpwstr>
  </property>
  <property fmtid="{D5CDD505-2E9C-101B-9397-08002B2CF9AE}" pid="9" name="IsTemplate">
    <vt:bool>false</vt:bool>
  </property>
  <property fmtid="{D5CDD505-2E9C-101B-9397-08002B2CF9AE}" pid="10" name="HasUserUploaded">
    <vt:bool>false</vt:bool>
  </property>
  <property fmtid="{D5CDD505-2E9C-101B-9397-08002B2CF9AE}" pid="11" name="WBDocType">
    <vt:lpwstr/>
  </property>
  <property fmtid="{D5CDD505-2E9C-101B-9397-08002B2CF9AE}" pid="12" name="SecurityClassification">
    <vt:lpwstr>Official Use Only</vt:lpwstr>
  </property>
  <property fmtid="{D5CDD505-2E9C-101B-9397-08002B2CF9AE}" pid="13" name="ProjectID">
    <vt:lpwstr>P180931</vt:lpwstr>
  </property>
  <property fmtid="{D5CDD505-2E9C-101B-9397-08002B2CF9AE}" pid="14" name="Task ID">
    <vt:lpwstr>PRC0782909</vt:lpwstr>
  </property>
</Properties>
</file>